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A3" w:rsidRDefault="002B49A3">
      <w:pPr>
        <w:jc w:val="center"/>
        <w:rPr>
          <w:b/>
        </w:rPr>
      </w:pPr>
    </w:p>
    <w:p w:rsidR="002C2C6E" w:rsidRDefault="002C2C6E">
      <w:pPr>
        <w:pStyle w:val="BodyTextIndent"/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1286" w:rsidTr="00F777B6">
        <w:trPr>
          <w:trHeight w:val="1862"/>
        </w:trPr>
        <w:tc>
          <w:tcPr>
            <w:tcW w:w="4077" w:type="dxa"/>
          </w:tcPr>
          <w:p w:rsidR="006A1286" w:rsidRDefault="00F777B6" w:rsidP="00F777B6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w:drawing>
                <wp:inline distT="0" distB="0" distL="0" distR="0" wp14:anchorId="3D9BBBBB" wp14:editId="1A7DC615">
                  <wp:extent cx="1323975" cy="119110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 logo bitmap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98" cy="119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A1286" w:rsidRPr="00F777B6" w:rsidRDefault="008C14DC" w:rsidP="00F777B6">
            <w:pPr>
              <w:pStyle w:val="Header"/>
              <w:jc w:val="right"/>
              <w:rPr>
                <w:rFonts w:ascii="Calibri" w:hAnsi="Calibri"/>
                <w:b/>
                <w:i/>
                <w:color w:val="A6A6A6" w:themeColor="background1" w:themeShade="A6"/>
                <w:sz w:val="40"/>
                <w:szCs w:val="22"/>
              </w:rPr>
            </w:pPr>
            <w:r w:rsidRPr="00F777B6">
              <w:rPr>
                <w:rFonts w:ascii="Calibri" w:hAnsi="Calibri"/>
                <w:b/>
                <w:i/>
                <w:color w:val="A6A6A6" w:themeColor="background1" w:themeShade="A6"/>
                <w:sz w:val="40"/>
                <w:szCs w:val="22"/>
              </w:rPr>
              <w:t xml:space="preserve">STONE BAY </w:t>
            </w:r>
            <w:r w:rsidR="006A1286" w:rsidRPr="00F777B6">
              <w:rPr>
                <w:rFonts w:ascii="Calibri" w:hAnsi="Calibri"/>
                <w:b/>
                <w:i/>
                <w:color w:val="A6A6A6" w:themeColor="background1" w:themeShade="A6"/>
                <w:sz w:val="40"/>
                <w:szCs w:val="22"/>
              </w:rPr>
              <w:t>SCHOOL</w:t>
            </w:r>
          </w:p>
          <w:p w:rsidR="006A1286" w:rsidRPr="006A1286" w:rsidRDefault="006A1286" w:rsidP="00F777B6">
            <w:pPr>
              <w:pStyle w:val="Header"/>
              <w:jc w:val="right"/>
              <w:rPr>
                <w:b/>
                <w:i/>
                <w:sz w:val="40"/>
              </w:rPr>
            </w:pPr>
          </w:p>
        </w:tc>
      </w:tr>
    </w:tbl>
    <w:p w:rsidR="006D4E7F" w:rsidRPr="00003301" w:rsidRDefault="00686ED1" w:rsidP="006A1286">
      <w:pPr>
        <w:pStyle w:val="BodyText"/>
        <w:jc w:val="center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sz w:val="44"/>
          <w:szCs w:val="44"/>
        </w:rPr>
        <w:t>Housekeeping</w:t>
      </w:r>
      <w:r w:rsidR="00003301">
        <w:rPr>
          <w:rFonts w:asciiTheme="minorHAnsi" w:hAnsiTheme="minorHAnsi"/>
          <w:b/>
          <w:sz w:val="44"/>
          <w:szCs w:val="44"/>
        </w:rPr>
        <w:t xml:space="preserve"> Assistant</w:t>
      </w:r>
    </w:p>
    <w:p w:rsidR="006D4E7F" w:rsidRPr="00A73CC5" w:rsidRDefault="006D4E7F" w:rsidP="006D4E7F">
      <w:pPr>
        <w:pStyle w:val="BodyText"/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 xml:space="preserve">TERM TIME </w:t>
      </w:r>
      <w:r w:rsidR="004D55A9">
        <w:rPr>
          <w:rFonts w:asciiTheme="minorHAnsi" w:hAnsiTheme="minorHAnsi"/>
          <w:szCs w:val="24"/>
        </w:rPr>
        <w:t>PLUS</w:t>
      </w:r>
      <w:r w:rsidR="00686ED1">
        <w:rPr>
          <w:rFonts w:asciiTheme="minorHAnsi" w:hAnsiTheme="minorHAnsi"/>
          <w:szCs w:val="24"/>
        </w:rPr>
        <w:t xml:space="preserve"> 4</w:t>
      </w:r>
      <w:r w:rsidR="004D55A9">
        <w:rPr>
          <w:rFonts w:asciiTheme="minorHAnsi" w:hAnsiTheme="minorHAnsi"/>
          <w:szCs w:val="24"/>
        </w:rPr>
        <w:t xml:space="preserve"> WEEKS</w:t>
      </w:r>
      <w:r w:rsidR="006B6C6B" w:rsidRPr="00A73CC5">
        <w:rPr>
          <w:rFonts w:asciiTheme="minorHAnsi" w:hAnsiTheme="minorHAnsi"/>
          <w:szCs w:val="24"/>
        </w:rPr>
        <w:t xml:space="preserve">  </w:t>
      </w:r>
    </w:p>
    <w:p w:rsidR="006D4E7F" w:rsidRPr="00A73CC5" w:rsidRDefault="00E91074" w:rsidP="006D4E7F">
      <w:pPr>
        <w:pStyle w:val="BodyText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FULL TIME-37 Hours a week</w:t>
      </w:r>
      <w:r w:rsidR="004D55A9">
        <w:rPr>
          <w:rFonts w:asciiTheme="minorHAnsi" w:hAnsiTheme="minorHAnsi"/>
          <w:szCs w:val="24"/>
        </w:rPr>
        <w:t xml:space="preserve"> (</w:t>
      </w:r>
      <w:r>
        <w:rPr>
          <w:rFonts w:asciiTheme="minorHAnsi" w:hAnsiTheme="minorHAnsi"/>
          <w:szCs w:val="24"/>
        </w:rPr>
        <w:t xml:space="preserve">Hours: </w:t>
      </w:r>
      <w:r>
        <w:rPr>
          <w:rFonts w:asciiTheme="minorHAnsi" w:hAnsiTheme="minorHAnsi"/>
          <w:szCs w:val="24"/>
        </w:rPr>
        <w:t>Monday to Thursday</w:t>
      </w:r>
      <w:r>
        <w:rPr>
          <w:rFonts w:asciiTheme="minorHAnsi" w:hAnsiTheme="minorHAnsi"/>
          <w:szCs w:val="24"/>
        </w:rPr>
        <w:t xml:space="preserve"> </w:t>
      </w:r>
      <w:r w:rsidR="004D55A9">
        <w:rPr>
          <w:rFonts w:asciiTheme="minorHAnsi" w:hAnsiTheme="minorHAnsi"/>
          <w:szCs w:val="24"/>
        </w:rPr>
        <w:t>6am-1</w:t>
      </w:r>
      <w:r>
        <w:rPr>
          <w:rFonts w:asciiTheme="minorHAnsi" w:hAnsiTheme="minorHAnsi"/>
          <w:szCs w:val="24"/>
        </w:rPr>
        <w:t>:30p</w:t>
      </w:r>
      <w:r w:rsidR="004D55A9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,</w:t>
      </w:r>
      <w:r w:rsidR="004D55A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Friday</w:t>
      </w:r>
      <w:r>
        <w:rPr>
          <w:rFonts w:asciiTheme="minorHAnsi" w:hAnsiTheme="minorHAnsi"/>
          <w:szCs w:val="24"/>
        </w:rPr>
        <w:t xml:space="preserve"> 6am-1pm</w:t>
      </w:r>
      <w:r w:rsidR="004D55A9">
        <w:rPr>
          <w:rFonts w:asciiTheme="minorHAnsi" w:hAnsiTheme="minorHAnsi"/>
          <w:szCs w:val="24"/>
        </w:rPr>
        <w:t>)</w:t>
      </w:r>
    </w:p>
    <w:p w:rsidR="00B01620" w:rsidRPr="00A73CC5" w:rsidRDefault="00003301" w:rsidP="00E91074">
      <w:pPr>
        <w:pStyle w:val="BodyText"/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>Kent Range 3</w:t>
      </w:r>
      <w:r w:rsidR="00E91074">
        <w:rPr>
          <w:rFonts w:asciiTheme="minorHAnsi" w:hAnsiTheme="minorHAnsi"/>
          <w:szCs w:val="24"/>
        </w:rPr>
        <w:t>-</w:t>
      </w:r>
      <w:r w:rsidR="00903F74" w:rsidRPr="00A73CC5">
        <w:rPr>
          <w:rFonts w:asciiTheme="minorHAnsi" w:hAnsiTheme="minorHAnsi"/>
          <w:szCs w:val="24"/>
        </w:rPr>
        <w:t>Salary £</w:t>
      </w:r>
      <w:r w:rsidR="00B01620">
        <w:rPr>
          <w:rFonts w:asciiTheme="minorHAnsi" w:hAnsiTheme="minorHAnsi"/>
          <w:szCs w:val="24"/>
        </w:rPr>
        <w:t>18,039</w:t>
      </w:r>
      <w:r w:rsidR="00903F74" w:rsidRPr="00A73CC5">
        <w:rPr>
          <w:rFonts w:asciiTheme="minorHAnsi" w:hAnsiTheme="minorHAnsi"/>
          <w:szCs w:val="24"/>
        </w:rPr>
        <w:t xml:space="preserve"> (</w:t>
      </w:r>
      <w:r w:rsidR="0083757C" w:rsidRPr="00A73CC5">
        <w:rPr>
          <w:rFonts w:asciiTheme="minorHAnsi" w:hAnsiTheme="minorHAnsi"/>
          <w:szCs w:val="24"/>
        </w:rPr>
        <w:t>pro-rata</w:t>
      </w:r>
      <w:r w:rsidR="00903F74" w:rsidRPr="00A73CC5">
        <w:rPr>
          <w:rFonts w:asciiTheme="minorHAnsi" w:hAnsiTheme="minorHAnsi"/>
          <w:szCs w:val="24"/>
        </w:rPr>
        <w:t>)</w:t>
      </w:r>
      <w:r w:rsidR="0083757C" w:rsidRPr="00A73CC5">
        <w:rPr>
          <w:rFonts w:asciiTheme="minorHAnsi" w:hAnsiTheme="minorHAnsi"/>
          <w:szCs w:val="24"/>
        </w:rPr>
        <w:t xml:space="preserve"> </w:t>
      </w:r>
    </w:p>
    <w:p w:rsidR="00193A48" w:rsidRPr="00A73CC5" w:rsidRDefault="00193A48" w:rsidP="00903F74">
      <w:pPr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 xml:space="preserve">Start: </w:t>
      </w:r>
      <w:r w:rsidR="004D55A9">
        <w:rPr>
          <w:rFonts w:asciiTheme="minorHAnsi" w:hAnsiTheme="minorHAnsi"/>
          <w:szCs w:val="24"/>
        </w:rPr>
        <w:t>A</w:t>
      </w:r>
      <w:r w:rsidR="00E91074">
        <w:rPr>
          <w:rFonts w:asciiTheme="minorHAnsi" w:hAnsiTheme="minorHAnsi"/>
          <w:szCs w:val="24"/>
        </w:rPr>
        <w:t>pril 2022</w:t>
      </w:r>
    </w:p>
    <w:p w:rsidR="006F25D7" w:rsidRDefault="006F25D7" w:rsidP="00903F74">
      <w:pPr>
        <w:jc w:val="center"/>
        <w:rPr>
          <w:rFonts w:asciiTheme="minorHAnsi" w:hAnsiTheme="minorHAnsi"/>
          <w:b/>
          <w:szCs w:val="24"/>
        </w:rPr>
      </w:pPr>
    </w:p>
    <w:p w:rsidR="00273588" w:rsidRPr="004D55A9" w:rsidRDefault="00273588" w:rsidP="004D55A9">
      <w:pPr>
        <w:pStyle w:val="NormalWeb"/>
        <w:shd w:val="clear" w:color="auto" w:fill="FFFFFF"/>
        <w:spacing w:before="0" w:beforeAutospacing="0" w:after="240" w:afterAutospacing="0" w:line="300" w:lineRule="atLeast"/>
        <w:jc w:val="center"/>
        <w:rPr>
          <w:rFonts w:asciiTheme="minorHAnsi" w:hAnsiTheme="minorHAnsi" w:cstheme="minorHAnsi"/>
          <w:b/>
          <w:i/>
          <w:color w:val="548DD4" w:themeColor="text2" w:themeTint="99"/>
        </w:rPr>
      </w:pPr>
      <w:r w:rsidRPr="004D55A9">
        <w:rPr>
          <w:rFonts w:asciiTheme="minorHAnsi" w:hAnsiTheme="minorHAnsi" w:cstheme="minorHAnsi"/>
          <w:b/>
          <w:i/>
          <w:color w:val="548DD4" w:themeColor="text2" w:themeTint="99"/>
        </w:rPr>
        <w:t>We are excited to announce we need addi</w:t>
      </w:r>
      <w:r w:rsidR="00B01D31" w:rsidRPr="004D55A9">
        <w:rPr>
          <w:rFonts w:asciiTheme="minorHAnsi" w:hAnsiTheme="minorHAnsi" w:cstheme="minorHAnsi"/>
          <w:b/>
          <w:i/>
          <w:color w:val="548DD4" w:themeColor="text2" w:themeTint="99"/>
        </w:rPr>
        <w:t>tional excellent staff to join our friendly</w:t>
      </w:r>
      <w:r w:rsidRPr="004D55A9">
        <w:rPr>
          <w:rFonts w:asciiTheme="minorHAnsi" w:hAnsiTheme="minorHAnsi" w:cstheme="minorHAnsi"/>
          <w:b/>
          <w:i/>
          <w:color w:val="548DD4" w:themeColor="text2" w:themeTint="99"/>
        </w:rPr>
        <w:t xml:space="preserve"> team.</w:t>
      </w:r>
      <w:r w:rsidR="004D55A9" w:rsidRPr="004D55A9">
        <w:rPr>
          <w:rFonts w:asciiTheme="minorHAnsi" w:hAnsiTheme="minorHAnsi" w:cstheme="minorHAnsi"/>
          <w:b/>
          <w:i/>
          <w:iCs/>
          <w:color w:val="548DD4" w:themeColor="text2" w:themeTint="99"/>
        </w:rPr>
        <w:t xml:space="preserve"> Do you want to make a difference?</w:t>
      </w:r>
      <w:r w:rsidR="004D55A9" w:rsidRPr="004D55A9">
        <w:rPr>
          <w:rFonts w:asciiTheme="minorHAnsi" w:hAnsiTheme="minorHAnsi" w:cstheme="minorHAnsi"/>
          <w:b/>
          <w:i/>
          <w:color w:val="548DD4" w:themeColor="text2" w:themeTint="99"/>
        </w:rPr>
        <w:t xml:space="preserve"> </w:t>
      </w:r>
      <w:r w:rsidR="004D55A9" w:rsidRPr="004D55A9">
        <w:rPr>
          <w:rFonts w:asciiTheme="minorHAnsi" w:hAnsiTheme="minorHAnsi" w:cstheme="minorHAnsi"/>
          <w:b/>
          <w:i/>
          <w:iCs/>
          <w:color w:val="548DD4" w:themeColor="text2" w:themeTint="99"/>
        </w:rPr>
        <w:t>Are you looking for an exciting new job opportunity in a beautiful seaside school?</w:t>
      </w:r>
    </w:p>
    <w:p w:rsidR="006A1286" w:rsidRPr="006A1286" w:rsidRDefault="006A1286" w:rsidP="006A1286">
      <w:pPr>
        <w:pStyle w:val="BodyTextIndent"/>
        <w:ind w:left="0"/>
        <w:jc w:val="both"/>
        <w:rPr>
          <w:rFonts w:ascii="Calibri" w:hAnsi="Calibri"/>
          <w:szCs w:val="22"/>
        </w:rPr>
      </w:pPr>
      <w:r w:rsidRPr="006A1286">
        <w:rPr>
          <w:rFonts w:ascii="Calibri" w:hAnsi="Calibri" w:cs="Arial"/>
          <w:sz w:val="22"/>
          <w:szCs w:val="21"/>
          <w:lang w:val="en-US"/>
        </w:rPr>
        <w:t>We specialise in providing both day and residen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tial education for </w:t>
      </w:r>
      <w:r w:rsidR="00E053FD">
        <w:rPr>
          <w:rFonts w:ascii="Calibri" w:hAnsi="Calibri" w:cs="Arial"/>
          <w:sz w:val="22"/>
          <w:szCs w:val="21"/>
          <w:lang w:val="en-US"/>
        </w:rPr>
        <w:t>students</w:t>
      </w:r>
      <w:r w:rsidR="00105A02">
        <w:rPr>
          <w:rFonts w:ascii="Calibri" w:hAnsi="Calibri" w:cs="Arial"/>
          <w:sz w:val="22"/>
          <w:szCs w:val="21"/>
          <w:lang w:val="en-US"/>
        </w:rPr>
        <w:t xml:space="preserve"> aged 4</w:t>
      </w:r>
      <w:r w:rsidRPr="006A1286">
        <w:rPr>
          <w:rFonts w:ascii="Calibri" w:hAnsi="Calibri" w:cs="Arial"/>
          <w:sz w:val="22"/>
          <w:szCs w:val="21"/>
          <w:lang w:val="en-US"/>
        </w:rPr>
        <w:t xml:space="preserve"> to 19 years who have profound, severe and complex additional needs, most come with a diagnosed autistic spectrum disorder and all have a statement of special educational need or an Education Health &amp; Care plan.</w:t>
      </w:r>
    </w:p>
    <w:p w:rsidR="006D4E7F" w:rsidRPr="006A1286" w:rsidRDefault="006D4E7F" w:rsidP="006D4E7F">
      <w:pPr>
        <w:ind w:left="284"/>
        <w:jc w:val="center"/>
        <w:rPr>
          <w:rFonts w:asciiTheme="minorHAnsi" w:hAnsiTheme="minorHAnsi"/>
          <w:b/>
          <w:color w:val="0070C0"/>
          <w:szCs w:val="24"/>
        </w:rPr>
      </w:pPr>
    </w:p>
    <w:p w:rsidR="004D55A9" w:rsidRPr="00BA2454" w:rsidRDefault="004D55A9" w:rsidP="004D55A9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  <w:szCs w:val="24"/>
        </w:rPr>
        <w:t xml:space="preserve">Under </w:t>
      </w:r>
      <w:r w:rsidRPr="00BA2454">
        <w:rPr>
          <w:rFonts w:ascii="Calibri" w:hAnsi="Calibri"/>
          <w:spacing w:val="-3"/>
          <w:szCs w:val="24"/>
        </w:rPr>
        <w:t xml:space="preserve">direction and </w:t>
      </w:r>
      <w:proofErr w:type="gramStart"/>
      <w:r w:rsidRPr="00BA2454">
        <w:rPr>
          <w:rFonts w:ascii="Calibri" w:hAnsi="Calibri"/>
          <w:spacing w:val="-3"/>
          <w:szCs w:val="24"/>
        </w:rPr>
        <w:t>guidance</w:t>
      </w:r>
      <w:proofErr w:type="gramEnd"/>
      <w:r w:rsidRPr="00BA2454">
        <w:rPr>
          <w:rFonts w:ascii="Calibri" w:hAnsi="Calibri"/>
          <w:spacing w:val="-3"/>
          <w:szCs w:val="24"/>
        </w:rPr>
        <w:t xml:space="preserve"> t</w:t>
      </w:r>
      <w:r w:rsidRPr="00BA2454">
        <w:rPr>
          <w:rFonts w:ascii="Calibri" w:hAnsi="Calibri"/>
          <w:spacing w:val="-3"/>
        </w:rPr>
        <w:t xml:space="preserve">he Housekeeping Assistant should be fit and able to carry out domestic duties under the guidance of the Site Manager.  This will include:  dusting, vacuum cleaning, washing paintwork and floors, cleaning windows, sinks, toilets, baths, showers, cleaning food preparation and dining areas and laundry areas. </w:t>
      </w:r>
    </w:p>
    <w:p w:rsidR="004D55A9" w:rsidRPr="000439E3" w:rsidRDefault="004D55A9" w:rsidP="004D55A9">
      <w:pPr>
        <w:rPr>
          <w:rFonts w:ascii="Calibri" w:hAnsi="Calibri"/>
        </w:rPr>
      </w:pPr>
    </w:p>
    <w:p w:rsidR="004D55A9" w:rsidRPr="000439E3" w:rsidRDefault="004D55A9" w:rsidP="004D55A9">
      <w:pPr>
        <w:rPr>
          <w:rFonts w:ascii="Calibri" w:hAnsi="Calibri"/>
        </w:rPr>
      </w:pPr>
      <w:r w:rsidRPr="000439E3">
        <w:rPr>
          <w:rFonts w:ascii="Calibri" w:hAnsi="Calibri"/>
        </w:rPr>
        <w:t xml:space="preserve">Previous </w:t>
      </w:r>
      <w:r>
        <w:rPr>
          <w:rFonts w:ascii="Calibri" w:hAnsi="Calibri"/>
        </w:rPr>
        <w:t xml:space="preserve">cleaning </w:t>
      </w:r>
      <w:r w:rsidRPr="000439E3">
        <w:rPr>
          <w:rFonts w:ascii="Calibri" w:hAnsi="Calibri"/>
        </w:rPr>
        <w:t>experience within a school or care setting is desirable, although training will be provided.</w:t>
      </w:r>
    </w:p>
    <w:p w:rsidR="00037215" w:rsidRDefault="00037215" w:rsidP="00903F74">
      <w:pPr>
        <w:rPr>
          <w:rFonts w:ascii="Calibri" w:hAnsi="Calibri" w:cs="Arial"/>
          <w:szCs w:val="24"/>
        </w:rPr>
      </w:pPr>
    </w:p>
    <w:p w:rsidR="00037215" w:rsidRPr="00DA1B68" w:rsidRDefault="00037215" w:rsidP="00037215">
      <w:p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 xml:space="preserve">We have a great benefits package including: 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>Generous CARE</w:t>
      </w:r>
      <w:r>
        <w:rPr>
          <w:rFonts w:asciiTheme="minorHAnsi" w:hAnsiTheme="minorHAnsi"/>
          <w:sz w:val="22"/>
          <w:szCs w:val="24"/>
        </w:rPr>
        <w:t xml:space="preserve"> Pension Scheme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 xml:space="preserve">Access to </w:t>
      </w:r>
      <w:r>
        <w:rPr>
          <w:rFonts w:asciiTheme="minorHAnsi" w:hAnsiTheme="minorHAnsi"/>
          <w:sz w:val="22"/>
          <w:szCs w:val="24"/>
        </w:rPr>
        <w:t>Staff Care Services support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>KCC rewards and discounts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 xml:space="preserve">Excellent training programme </w:t>
      </w:r>
    </w:p>
    <w:p w:rsidR="00037215" w:rsidRPr="00037215" w:rsidRDefault="00037215" w:rsidP="00903F7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A s</w:t>
      </w:r>
      <w:r w:rsidRPr="00DA1B68">
        <w:rPr>
          <w:rFonts w:asciiTheme="minorHAnsi" w:hAnsiTheme="minorHAnsi"/>
          <w:sz w:val="22"/>
          <w:szCs w:val="24"/>
        </w:rPr>
        <w:t>taff wellbeing team-organising activities/events</w:t>
      </w:r>
    </w:p>
    <w:p w:rsidR="005F0836" w:rsidRDefault="005F0836" w:rsidP="00903F74">
      <w:pPr>
        <w:rPr>
          <w:rFonts w:ascii="Calibri" w:hAnsi="Calibri" w:cs="Arial"/>
          <w:szCs w:val="24"/>
        </w:rPr>
      </w:pPr>
    </w:p>
    <w:p w:rsidR="00903F74" w:rsidRDefault="00984DE3" w:rsidP="00903F74">
      <w:pPr>
        <w:rPr>
          <w:rFonts w:ascii="Calibri" w:hAnsi="Calibri" w:cs="Arial"/>
          <w:szCs w:val="24"/>
          <w:lang w:val="en-US"/>
        </w:rPr>
      </w:pPr>
      <w:r w:rsidRPr="00984DE3">
        <w:rPr>
          <w:rFonts w:ascii="Calibri" w:hAnsi="Calibri" w:cs="Arial"/>
          <w:szCs w:val="24"/>
          <w:lang w:val="en-US"/>
        </w:rPr>
        <w:t>Stone Bay School is committed to safeguarding and promoting the welfare of children and young people. These posts are subject to an enhanced DBS disclosure</w:t>
      </w:r>
      <w:r w:rsidR="00C20780">
        <w:rPr>
          <w:rFonts w:ascii="Calibri" w:hAnsi="Calibri" w:cs="Arial"/>
          <w:szCs w:val="24"/>
          <w:lang w:val="en-US"/>
        </w:rPr>
        <w:t>, two satisfactory references, an adequate pre-employment health check</w:t>
      </w:r>
      <w:r w:rsidRPr="00984DE3">
        <w:rPr>
          <w:rFonts w:ascii="Calibri" w:hAnsi="Calibri" w:cs="Arial"/>
          <w:szCs w:val="24"/>
          <w:lang w:val="en-US"/>
        </w:rPr>
        <w:t xml:space="preserve"> and verification of the right to work in the UK</w:t>
      </w:r>
      <w:r>
        <w:rPr>
          <w:rFonts w:ascii="Calibri" w:hAnsi="Calibri" w:cs="Arial"/>
          <w:szCs w:val="24"/>
          <w:lang w:val="en-US"/>
        </w:rPr>
        <w:t>.</w:t>
      </w:r>
    </w:p>
    <w:p w:rsidR="00984DE3" w:rsidRPr="00903F74" w:rsidRDefault="00984DE3" w:rsidP="00903F74">
      <w:pPr>
        <w:rPr>
          <w:rFonts w:ascii="Calibri" w:hAnsi="Calibri" w:cs="Arial"/>
          <w:szCs w:val="24"/>
        </w:rPr>
      </w:pPr>
    </w:p>
    <w:p w:rsidR="006D4E7F" w:rsidRPr="00903F74" w:rsidRDefault="006D4E7F" w:rsidP="006D4E7F">
      <w:pPr>
        <w:rPr>
          <w:rFonts w:ascii="Calibri" w:hAnsi="Calibri"/>
          <w:szCs w:val="24"/>
        </w:rPr>
      </w:pPr>
      <w:r w:rsidRPr="00903F74">
        <w:rPr>
          <w:rFonts w:ascii="Calibri" w:hAnsi="Calibri"/>
        </w:rPr>
        <w:t>For an application f</w:t>
      </w:r>
      <w:r w:rsidR="00003301">
        <w:rPr>
          <w:rFonts w:ascii="Calibri" w:hAnsi="Calibri"/>
        </w:rPr>
        <w:t xml:space="preserve">orm and job description please speak to the school office </w:t>
      </w:r>
      <w:r w:rsidRPr="00903F74">
        <w:rPr>
          <w:rFonts w:ascii="Calibri" w:hAnsi="Calibri"/>
        </w:rPr>
        <w:t>or e-mail</w:t>
      </w:r>
      <w:r w:rsidR="00903F74">
        <w:rPr>
          <w:rFonts w:ascii="Calibri" w:hAnsi="Calibri"/>
        </w:rPr>
        <w:t>:</w:t>
      </w:r>
      <w:r w:rsidR="0038234D">
        <w:rPr>
          <w:rFonts w:ascii="Calibri" w:hAnsi="Calibri"/>
        </w:rPr>
        <w:t xml:space="preserve"> npoulter@stone-bay.kent.sch.uk</w:t>
      </w:r>
      <w:r w:rsidR="00903F74">
        <w:rPr>
          <w:rFonts w:ascii="Calibri" w:hAnsi="Calibri"/>
          <w:szCs w:val="24"/>
        </w:rPr>
        <w:t xml:space="preserve">  </w:t>
      </w:r>
      <w:r w:rsidRPr="00903F74">
        <w:rPr>
          <w:rFonts w:ascii="Calibri" w:hAnsi="Calibri"/>
          <w:szCs w:val="24"/>
        </w:rPr>
        <w:t xml:space="preserve"> </w:t>
      </w:r>
      <w:r w:rsidR="006B6C6B" w:rsidRPr="00903F74">
        <w:rPr>
          <w:rFonts w:ascii="Calibri" w:hAnsi="Calibri"/>
          <w:b/>
          <w:szCs w:val="24"/>
        </w:rPr>
        <w:t xml:space="preserve">Applications to be received </w:t>
      </w:r>
      <w:r w:rsidR="005A05F5" w:rsidRPr="00903F74">
        <w:rPr>
          <w:rFonts w:ascii="Calibri" w:hAnsi="Calibri"/>
          <w:b/>
          <w:szCs w:val="24"/>
        </w:rPr>
        <w:t>by</w:t>
      </w:r>
      <w:r w:rsidR="002A5123">
        <w:rPr>
          <w:rFonts w:ascii="Calibri" w:hAnsi="Calibri"/>
          <w:b/>
          <w:szCs w:val="24"/>
        </w:rPr>
        <w:t xml:space="preserve"> Noon on </w:t>
      </w:r>
      <w:r w:rsidR="004D55A9">
        <w:rPr>
          <w:rFonts w:ascii="Calibri" w:hAnsi="Calibri"/>
          <w:b/>
          <w:szCs w:val="24"/>
        </w:rPr>
        <w:t xml:space="preserve">Friday </w:t>
      </w:r>
      <w:r w:rsidR="00E91074">
        <w:rPr>
          <w:rFonts w:ascii="Calibri" w:hAnsi="Calibri"/>
          <w:b/>
          <w:szCs w:val="24"/>
        </w:rPr>
        <w:t>28</w:t>
      </w:r>
      <w:r w:rsidR="00E91074" w:rsidRPr="00E91074">
        <w:rPr>
          <w:rFonts w:ascii="Calibri" w:hAnsi="Calibri"/>
          <w:b/>
          <w:szCs w:val="24"/>
          <w:vertAlign w:val="superscript"/>
        </w:rPr>
        <w:t>th</w:t>
      </w:r>
      <w:r w:rsidR="00E91074">
        <w:rPr>
          <w:rFonts w:ascii="Calibri" w:hAnsi="Calibri"/>
          <w:b/>
          <w:szCs w:val="24"/>
        </w:rPr>
        <w:t xml:space="preserve"> January 2022</w:t>
      </w:r>
      <w:r w:rsidR="00B01D31">
        <w:rPr>
          <w:rFonts w:ascii="Calibri" w:hAnsi="Calibri"/>
          <w:b/>
          <w:szCs w:val="24"/>
        </w:rPr>
        <w:t>.</w:t>
      </w:r>
      <w:r w:rsidR="00273588">
        <w:rPr>
          <w:rFonts w:ascii="Calibri" w:hAnsi="Calibri"/>
          <w:b/>
          <w:szCs w:val="24"/>
        </w:rPr>
        <w:t xml:space="preserve"> </w:t>
      </w:r>
      <w:r w:rsidR="009838EA">
        <w:rPr>
          <w:rFonts w:ascii="Calibri" w:hAnsi="Calibri"/>
          <w:b/>
          <w:szCs w:val="24"/>
        </w:rPr>
        <w:t>Interview</w:t>
      </w:r>
      <w:r w:rsidR="00273588">
        <w:rPr>
          <w:rFonts w:ascii="Calibri" w:hAnsi="Calibri"/>
          <w:b/>
          <w:szCs w:val="24"/>
        </w:rPr>
        <w:t>s will be held</w:t>
      </w:r>
      <w:r w:rsidR="00B01D31">
        <w:rPr>
          <w:rFonts w:ascii="Calibri" w:hAnsi="Calibri"/>
          <w:b/>
          <w:szCs w:val="24"/>
        </w:rPr>
        <w:t xml:space="preserve"> w/c</w:t>
      </w:r>
      <w:r w:rsidR="0038234D">
        <w:rPr>
          <w:rFonts w:ascii="Calibri" w:hAnsi="Calibri"/>
          <w:b/>
          <w:szCs w:val="24"/>
        </w:rPr>
        <w:t xml:space="preserve"> </w:t>
      </w:r>
      <w:r w:rsidR="00E91074">
        <w:rPr>
          <w:rFonts w:ascii="Calibri" w:hAnsi="Calibri"/>
          <w:b/>
          <w:szCs w:val="24"/>
        </w:rPr>
        <w:t>7</w:t>
      </w:r>
      <w:r w:rsidR="00E91074" w:rsidRPr="00E91074">
        <w:rPr>
          <w:rFonts w:ascii="Calibri" w:hAnsi="Calibri"/>
          <w:b/>
          <w:szCs w:val="24"/>
          <w:vertAlign w:val="superscript"/>
        </w:rPr>
        <w:t>th</w:t>
      </w:r>
      <w:r w:rsidR="00E91074">
        <w:rPr>
          <w:rFonts w:ascii="Calibri" w:hAnsi="Calibri"/>
          <w:b/>
          <w:szCs w:val="24"/>
        </w:rPr>
        <w:t xml:space="preserve"> February 2022</w:t>
      </w:r>
      <w:r w:rsidR="0038234D">
        <w:rPr>
          <w:rFonts w:ascii="Calibri" w:hAnsi="Calibri"/>
          <w:b/>
          <w:szCs w:val="24"/>
        </w:rPr>
        <w:t>.</w:t>
      </w:r>
    </w:p>
    <w:p w:rsidR="00DE5AF0" w:rsidRPr="006A1286" w:rsidRDefault="00DE5AF0" w:rsidP="00DE5AF0">
      <w:pPr>
        <w:rPr>
          <w:rFonts w:asciiTheme="minorHAnsi" w:hAnsiTheme="minorHAnsi" w:cs="Arial"/>
          <w:b/>
          <w:szCs w:val="24"/>
        </w:rPr>
      </w:pPr>
    </w:p>
    <w:p w:rsidR="00DE5AF0" w:rsidRPr="006A1286" w:rsidRDefault="00DE5AF0" w:rsidP="00DE5AF0">
      <w:pPr>
        <w:jc w:val="center"/>
        <w:rPr>
          <w:rFonts w:asciiTheme="minorHAnsi" w:hAnsiTheme="minorHAnsi" w:cs="Arial"/>
          <w:b/>
          <w:szCs w:val="24"/>
        </w:rPr>
      </w:pPr>
      <w:r w:rsidRPr="006A1286">
        <w:rPr>
          <w:rFonts w:asciiTheme="minorHAnsi" w:hAnsiTheme="minorHAnsi" w:cs="Arial"/>
          <w:b/>
          <w:szCs w:val="24"/>
        </w:rPr>
        <w:t>Kent County Council is an equal opportunities employer</w:t>
      </w:r>
    </w:p>
    <w:p w:rsidR="00686ED1" w:rsidRPr="006A1286" w:rsidRDefault="00686ED1" w:rsidP="00AE3B24">
      <w:pPr>
        <w:rPr>
          <w:rFonts w:asciiTheme="minorHAnsi" w:hAnsiTheme="minorHAnsi"/>
        </w:rPr>
      </w:pPr>
      <w:bookmarkStart w:id="0" w:name="_GoBack"/>
      <w:bookmarkEnd w:id="0"/>
    </w:p>
    <w:sectPr w:rsidR="00686ED1" w:rsidRPr="006A1286" w:rsidSect="00037215">
      <w:pgSz w:w="11907" w:h="16839" w:code="9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66A2"/>
    <w:multiLevelType w:val="hybridMultilevel"/>
    <w:tmpl w:val="5530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9"/>
    <w:rsid w:val="00003301"/>
    <w:rsid w:val="000253A9"/>
    <w:rsid w:val="00037215"/>
    <w:rsid w:val="0005231A"/>
    <w:rsid w:val="000A5387"/>
    <w:rsid w:val="00101A08"/>
    <w:rsid w:val="00105A02"/>
    <w:rsid w:val="00105C32"/>
    <w:rsid w:val="00173CB3"/>
    <w:rsid w:val="00193A48"/>
    <w:rsid w:val="00273588"/>
    <w:rsid w:val="00291431"/>
    <w:rsid w:val="002A5123"/>
    <w:rsid w:val="002B49A3"/>
    <w:rsid w:val="002C2C6E"/>
    <w:rsid w:val="003116D1"/>
    <w:rsid w:val="00344306"/>
    <w:rsid w:val="0038234D"/>
    <w:rsid w:val="003C1171"/>
    <w:rsid w:val="003F51AF"/>
    <w:rsid w:val="0040096A"/>
    <w:rsid w:val="00432ACA"/>
    <w:rsid w:val="004D55A9"/>
    <w:rsid w:val="005A05F5"/>
    <w:rsid w:val="005F0836"/>
    <w:rsid w:val="00621B44"/>
    <w:rsid w:val="00622332"/>
    <w:rsid w:val="006600AF"/>
    <w:rsid w:val="00667E9F"/>
    <w:rsid w:val="00671B32"/>
    <w:rsid w:val="00686ED1"/>
    <w:rsid w:val="006A1286"/>
    <w:rsid w:val="006B6C6B"/>
    <w:rsid w:val="006D4E7F"/>
    <w:rsid w:val="006E22E3"/>
    <w:rsid w:val="006F25D7"/>
    <w:rsid w:val="007251F4"/>
    <w:rsid w:val="007930B5"/>
    <w:rsid w:val="007A7853"/>
    <w:rsid w:val="007A7FF1"/>
    <w:rsid w:val="007C04AC"/>
    <w:rsid w:val="007C5894"/>
    <w:rsid w:val="007F18E7"/>
    <w:rsid w:val="007F1AE6"/>
    <w:rsid w:val="0083757C"/>
    <w:rsid w:val="00841B68"/>
    <w:rsid w:val="00874CC9"/>
    <w:rsid w:val="0087775F"/>
    <w:rsid w:val="008C14DC"/>
    <w:rsid w:val="008C5B41"/>
    <w:rsid w:val="00903F74"/>
    <w:rsid w:val="00962697"/>
    <w:rsid w:val="009838EA"/>
    <w:rsid w:val="00984DE3"/>
    <w:rsid w:val="009B36E3"/>
    <w:rsid w:val="009E3CB7"/>
    <w:rsid w:val="00A533E4"/>
    <w:rsid w:val="00A713B0"/>
    <w:rsid w:val="00A73CC5"/>
    <w:rsid w:val="00AE3B24"/>
    <w:rsid w:val="00B01620"/>
    <w:rsid w:val="00B01D31"/>
    <w:rsid w:val="00B55B67"/>
    <w:rsid w:val="00C20780"/>
    <w:rsid w:val="00C35961"/>
    <w:rsid w:val="00C7291C"/>
    <w:rsid w:val="00CA270D"/>
    <w:rsid w:val="00CC2038"/>
    <w:rsid w:val="00D22C67"/>
    <w:rsid w:val="00D36B69"/>
    <w:rsid w:val="00DE209A"/>
    <w:rsid w:val="00DE5AF0"/>
    <w:rsid w:val="00DF4872"/>
    <w:rsid w:val="00E053FD"/>
    <w:rsid w:val="00E91074"/>
    <w:rsid w:val="00F114BE"/>
    <w:rsid w:val="00F7063E"/>
    <w:rsid w:val="00F777B6"/>
    <w:rsid w:val="00F86D8E"/>
    <w:rsid w:val="00FC7B7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06724"/>
  <w15:docId w15:val="{2A9375D2-24C3-4F1F-B741-C95BD16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7215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686ED1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BAY SCHOOL</vt:lpstr>
    </vt:vector>
  </TitlesOfParts>
  <Company>Stone Bay School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BAY SCHOOL</dc:title>
  <dc:creator>val</dc:creator>
  <cp:lastModifiedBy>SCarter</cp:lastModifiedBy>
  <cp:revision>2</cp:revision>
  <cp:lastPrinted>2020-10-20T10:12:00Z</cp:lastPrinted>
  <dcterms:created xsi:type="dcterms:W3CDTF">2022-01-11T11:54:00Z</dcterms:created>
  <dcterms:modified xsi:type="dcterms:W3CDTF">2022-01-11T11:54:00Z</dcterms:modified>
</cp:coreProperties>
</file>