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97" w:rsidRDefault="005146EF">
      <w:pPr>
        <w:spacing w:after="0" w:line="259" w:lineRule="auto"/>
        <w:ind w:left="60" w:firstLine="0"/>
        <w:jc w:val="center"/>
      </w:pPr>
      <w:r>
        <w:rPr>
          <w:color w:val="FFFFFF"/>
        </w:rPr>
        <w:t xml:space="preserve"> </w:t>
      </w:r>
    </w:p>
    <w:p w:rsidR="00653497" w:rsidRDefault="005146EF">
      <w:pPr>
        <w:spacing w:after="0" w:line="259" w:lineRule="auto"/>
        <w:ind w:left="0" w:firstLine="0"/>
      </w:pPr>
      <w:r>
        <w:rPr>
          <w:color w:val="FFFFFF"/>
        </w:rPr>
        <w:t xml:space="preserve">  </w:t>
      </w:r>
      <w:r>
        <w:rPr>
          <w:noProof/>
        </w:rPr>
        <w:drawing>
          <wp:inline distT="0" distB="0" distL="0" distR="0" wp14:anchorId="03CF6A6A" wp14:editId="473213DD">
            <wp:extent cx="1466215" cy="1304925"/>
            <wp:effectExtent l="0" t="0" r="63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3"/>
                    <a:stretch/>
                  </pic:blipFill>
                  <pic:spPr bwMode="auto">
                    <a:xfrm>
                      <a:off x="0" y="0"/>
                      <a:ext cx="1511920" cy="134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                                       </w:t>
      </w:r>
      <w:r>
        <w:rPr>
          <w:b/>
          <w:color w:val="0070C0"/>
          <w:sz w:val="32"/>
          <w:u w:val="single" w:color="0070C0"/>
        </w:rPr>
        <w:t>NWKAPS</w:t>
      </w:r>
      <w:r>
        <w:rPr>
          <w:color w:val="FFFFFF"/>
        </w:rPr>
        <w:t xml:space="preserve"> </w:t>
      </w:r>
    </w:p>
    <w:p w:rsidR="00653497" w:rsidRDefault="005146EF" w:rsidP="005146EF">
      <w:pPr>
        <w:spacing w:after="0" w:line="259" w:lineRule="auto"/>
        <w:ind w:left="2" w:firstLine="0"/>
        <w:jc w:val="center"/>
      </w:pPr>
      <w:r>
        <w:rPr>
          <w:b/>
          <w:color w:val="0070C0"/>
          <w:sz w:val="32"/>
          <w:u w:val="single" w:color="0070C0"/>
        </w:rPr>
        <w:t>JOB DESCRIPTION.</w:t>
      </w:r>
    </w:p>
    <w:p w:rsidR="00653497" w:rsidRDefault="005146EF">
      <w:pPr>
        <w:spacing w:after="0" w:line="259" w:lineRule="auto"/>
        <w:ind w:left="78" w:firstLine="0"/>
        <w:jc w:val="center"/>
      </w:pPr>
      <w:r>
        <w:rPr>
          <w:b/>
          <w:color w:val="0070C0"/>
          <w:sz w:val="32"/>
        </w:rPr>
        <w:t xml:space="preserve"> </w:t>
      </w:r>
    </w:p>
    <w:p w:rsidR="00653497" w:rsidRDefault="005146EF">
      <w:pPr>
        <w:spacing w:after="0" w:line="259" w:lineRule="auto"/>
        <w:ind w:left="19" w:right="1" w:hanging="10"/>
        <w:jc w:val="center"/>
      </w:pPr>
      <w:r>
        <w:rPr>
          <w:b/>
          <w:color w:val="0070C0"/>
          <w:sz w:val="28"/>
        </w:rPr>
        <w:t>Job title:</w:t>
      </w:r>
      <w:r>
        <w:rPr>
          <w:color w:val="0070C0"/>
        </w:rPr>
        <w:t xml:space="preserve"> </w:t>
      </w:r>
      <w:r w:rsidR="00FC00F0">
        <w:rPr>
          <w:b/>
          <w:color w:val="0070C0"/>
          <w:sz w:val="28"/>
        </w:rPr>
        <w:t>Y11 Transition Mentor</w:t>
      </w:r>
    </w:p>
    <w:p w:rsidR="00653497" w:rsidRDefault="005146EF">
      <w:pPr>
        <w:spacing w:after="0" w:line="259" w:lineRule="auto"/>
        <w:ind w:left="70" w:firstLine="0"/>
        <w:jc w:val="center"/>
      </w:pPr>
      <w:r>
        <w:rPr>
          <w:b/>
          <w:color w:val="0070C0"/>
          <w:sz w:val="28"/>
        </w:rPr>
        <w:t xml:space="preserve"> </w:t>
      </w:r>
    </w:p>
    <w:p w:rsidR="00653497" w:rsidRDefault="00FC00F0">
      <w:pPr>
        <w:spacing w:after="0" w:line="259" w:lineRule="auto"/>
        <w:ind w:left="19" w:hanging="10"/>
        <w:jc w:val="center"/>
      </w:pPr>
      <w:r>
        <w:rPr>
          <w:b/>
          <w:color w:val="0070C0"/>
          <w:sz w:val="28"/>
        </w:rPr>
        <w:t>Grade: KR5</w:t>
      </w:r>
      <w:r w:rsidR="005146EF">
        <w:rPr>
          <w:b/>
          <w:color w:val="0070C0"/>
          <w:sz w:val="28"/>
        </w:rPr>
        <w:t xml:space="preserve"> </w:t>
      </w:r>
    </w:p>
    <w:p w:rsidR="00653497" w:rsidRDefault="005146EF">
      <w:pPr>
        <w:spacing w:after="0" w:line="259" w:lineRule="auto"/>
        <w:ind w:left="19" w:right="7" w:hanging="10"/>
        <w:jc w:val="center"/>
      </w:pPr>
      <w:r>
        <w:rPr>
          <w:b/>
          <w:color w:val="0070C0"/>
          <w:sz w:val="28"/>
        </w:rPr>
        <w:t xml:space="preserve">Location: NWKAPS – The </w:t>
      </w:r>
      <w:proofErr w:type="spellStart"/>
      <w:r w:rsidR="003C55D6">
        <w:rPr>
          <w:b/>
          <w:color w:val="0070C0"/>
          <w:sz w:val="28"/>
        </w:rPr>
        <w:t>Westcourt</w:t>
      </w:r>
      <w:proofErr w:type="spellEnd"/>
      <w:r w:rsidR="003C55D6">
        <w:rPr>
          <w:b/>
          <w:color w:val="0070C0"/>
          <w:sz w:val="28"/>
        </w:rPr>
        <w:t xml:space="preserve"> Centre, DA12</w:t>
      </w:r>
    </w:p>
    <w:p w:rsidR="00653497" w:rsidRDefault="005146E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53497" w:rsidRDefault="00FC00F0">
      <w:pPr>
        <w:spacing w:after="0" w:line="259" w:lineRule="auto"/>
        <w:ind w:left="-5" w:hanging="10"/>
        <w:rPr>
          <w:b/>
          <w:color w:val="0070C0"/>
        </w:rPr>
      </w:pPr>
      <w:r>
        <w:rPr>
          <w:b/>
          <w:color w:val="0070C0"/>
          <w:u w:val="single" w:color="0070C0"/>
        </w:rPr>
        <w:t>Role Purpose</w:t>
      </w:r>
      <w:r w:rsidR="005146EF">
        <w:rPr>
          <w:b/>
          <w:color w:val="0070C0"/>
        </w:rPr>
        <w:t xml:space="preserve">:  </w:t>
      </w:r>
    </w:p>
    <w:p w:rsidR="00FC00F0" w:rsidRDefault="00FC00F0">
      <w:pPr>
        <w:spacing w:after="0" w:line="259" w:lineRule="auto"/>
        <w:ind w:left="-5" w:hanging="10"/>
      </w:pPr>
    </w:p>
    <w:p w:rsidR="00FC00F0" w:rsidRDefault="00FC00F0">
      <w:pPr>
        <w:spacing w:after="0" w:line="259" w:lineRule="auto"/>
        <w:ind w:left="-5" w:hanging="10"/>
      </w:pPr>
      <w:r>
        <w:t>To support Year 11 students in their transition to Further Education, Employment or Work</w:t>
      </w:r>
    </w:p>
    <w:p w:rsidR="00653497" w:rsidRDefault="005146EF" w:rsidP="00FC0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53497" w:rsidRDefault="00FC00F0">
      <w:pPr>
        <w:spacing w:after="0" w:line="259" w:lineRule="auto"/>
        <w:ind w:left="-5" w:hanging="10"/>
      </w:pPr>
      <w:r>
        <w:rPr>
          <w:b/>
          <w:color w:val="0070C0"/>
          <w:u w:val="single" w:color="0070C0"/>
        </w:rPr>
        <w:t>Responsibilities:</w:t>
      </w:r>
      <w:r w:rsidR="005146EF">
        <w:rPr>
          <w:color w:val="0070C0"/>
        </w:rPr>
        <w:t xml:space="preserve"> </w:t>
      </w:r>
    </w:p>
    <w:p w:rsidR="00653497" w:rsidRDefault="005146EF">
      <w:pPr>
        <w:spacing w:after="13" w:line="259" w:lineRule="auto"/>
        <w:ind w:left="0" w:firstLine="0"/>
      </w:pPr>
      <w:r>
        <w:t xml:space="preserve"> </w:t>
      </w: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220" w:lineRule="auto"/>
        <w:ind w:left="840" w:right="440" w:hanging="280"/>
        <w:jc w:val="both"/>
        <w:rPr>
          <w:rFonts w:ascii="Arial" w:eastAsia="Arial" w:hAnsi="Arial"/>
          <w:sz w:val="22"/>
        </w:rPr>
      </w:pPr>
      <w:r>
        <w:t>Working directly with Year 11 and 12 students to ensure they make a smooth transition into the next steps of their career. This might involve regular phone calls and / or visits. (Please note appropriate safeguarding measures should always be followed.)</w:t>
      </w:r>
    </w:p>
    <w:p w:rsidR="00FC00F0" w:rsidRDefault="00FC00F0" w:rsidP="00FC00F0">
      <w:pPr>
        <w:tabs>
          <w:tab w:val="left" w:pos="840"/>
        </w:tabs>
        <w:spacing w:after="0" w:line="220" w:lineRule="auto"/>
        <w:ind w:left="840" w:right="440" w:firstLine="0"/>
        <w:jc w:val="both"/>
        <w:rPr>
          <w:rFonts w:ascii="Arial" w:eastAsia="Arial" w:hAnsi="Arial"/>
          <w:sz w:val="22"/>
        </w:rPr>
      </w:pPr>
    </w:p>
    <w:p w:rsidR="00FC00F0" w:rsidRDefault="00FC00F0" w:rsidP="00FC00F0">
      <w:pPr>
        <w:spacing w:line="63" w:lineRule="exact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210" w:lineRule="auto"/>
        <w:ind w:left="840" w:right="780" w:hanging="280"/>
        <w:rPr>
          <w:rFonts w:ascii="Arial" w:eastAsia="Arial" w:hAnsi="Arial"/>
          <w:sz w:val="22"/>
        </w:rPr>
      </w:pPr>
      <w:r>
        <w:t>Liaising with providers (e.g. FE Colleges, apprenticeship providers) and families over key students and identifying appropriate support measures to keep them actively engaged in education or training.</w:t>
      </w:r>
    </w:p>
    <w:p w:rsidR="00FC00F0" w:rsidRDefault="00FC00F0" w:rsidP="00FC00F0">
      <w:pPr>
        <w:tabs>
          <w:tab w:val="left" w:pos="840"/>
        </w:tabs>
        <w:spacing w:after="0" w:line="210" w:lineRule="auto"/>
        <w:ind w:left="840" w:right="780" w:firstLine="0"/>
        <w:rPr>
          <w:rFonts w:ascii="Arial" w:eastAsia="Arial" w:hAnsi="Arial"/>
          <w:sz w:val="22"/>
        </w:rPr>
      </w:pPr>
    </w:p>
    <w:p w:rsidR="00FC00F0" w:rsidRDefault="00FC00F0" w:rsidP="00FC00F0">
      <w:pPr>
        <w:spacing w:line="62" w:lineRule="exact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210" w:lineRule="auto"/>
        <w:ind w:left="840" w:right="760" w:hanging="280"/>
        <w:rPr>
          <w:rFonts w:ascii="Arial" w:eastAsia="Arial" w:hAnsi="Arial"/>
          <w:sz w:val="22"/>
        </w:rPr>
      </w:pPr>
      <w:r>
        <w:t>Supporting students who are not in employment, education or training in the autumn term to engage through, for example, regular contact, support events, skills workshops and career fairs.</w:t>
      </w:r>
    </w:p>
    <w:p w:rsidR="00FC00F0" w:rsidRDefault="00FC00F0" w:rsidP="00FC00F0">
      <w:pPr>
        <w:tabs>
          <w:tab w:val="left" w:pos="840"/>
        </w:tabs>
        <w:spacing w:after="0" w:line="210" w:lineRule="auto"/>
        <w:ind w:left="840" w:right="760" w:firstLine="0"/>
        <w:rPr>
          <w:rFonts w:ascii="Arial" w:eastAsia="Arial" w:hAnsi="Arial"/>
          <w:sz w:val="22"/>
        </w:rPr>
      </w:pPr>
    </w:p>
    <w:p w:rsidR="00FC00F0" w:rsidRDefault="00FC00F0" w:rsidP="00FC00F0">
      <w:pPr>
        <w:spacing w:line="62" w:lineRule="exact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210" w:lineRule="auto"/>
        <w:ind w:left="840" w:right="400" w:hanging="280"/>
        <w:rPr>
          <w:rFonts w:ascii="Arial" w:eastAsia="Arial" w:hAnsi="Arial"/>
          <w:sz w:val="22"/>
        </w:rPr>
      </w:pPr>
      <w:r>
        <w:t>Proactively Identifying opportunities for students post-16 such as local apprenticeships, training providers and careers events.</w:t>
      </w:r>
    </w:p>
    <w:p w:rsidR="00FC00F0" w:rsidRDefault="00FC00F0" w:rsidP="00FC00F0">
      <w:pPr>
        <w:tabs>
          <w:tab w:val="left" w:pos="840"/>
        </w:tabs>
        <w:spacing w:after="0" w:line="210" w:lineRule="auto"/>
        <w:ind w:left="840" w:right="400" w:firstLine="0"/>
        <w:rPr>
          <w:rFonts w:ascii="Arial" w:eastAsia="Arial" w:hAnsi="Arial"/>
          <w:sz w:val="22"/>
        </w:rPr>
      </w:pPr>
    </w:p>
    <w:p w:rsidR="00FC00F0" w:rsidRDefault="00FC00F0" w:rsidP="00FC00F0">
      <w:pPr>
        <w:spacing w:line="1" w:lineRule="exact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0" w:lineRule="atLeast"/>
        <w:ind w:left="840" w:hanging="280"/>
        <w:rPr>
          <w:rFonts w:ascii="Arial" w:eastAsia="Arial" w:hAnsi="Arial"/>
          <w:sz w:val="22"/>
        </w:rPr>
      </w:pPr>
      <w:r>
        <w:t>Organising visits to colleges, providers and events</w:t>
      </w:r>
    </w:p>
    <w:p w:rsidR="00FC00F0" w:rsidRDefault="00FC00F0" w:rsidP="00FC00F0">
      <w:pPr>
        <w:tabs>
          <w:tab w:val="left" w:pos="840"/>
        </w:tabs>
        <w:spacing w:after="0" w:line="0" w:lineRule="atLeast"/>
        <w:ind w:left="840" w:firstLine="0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0" w:lineRule="atLeast"/>
        <w:ind w:left="840" w:hanging="280"/>
        <w:rPr>
          <w:rFonts w:ascii="Arial" w:eastAsia="Arial" w:hAnsi="Arial"/>
          <w:sz w:val="22"/>
        </w:rPr>
      </w:pPr>
      <w:r>
        <w:t>Organising skills events, workshops and career fairs</w:t>
      </w:r>
    </w:p>
    <w:p w:rsidR="00FC00F0" w:rsidRDefault="00FC00F0" w:rsidP="00FC00F0">
      <w:pPr>
        <w:tabs>
          <w:tab w:val="left" w:pos="840"/>
        </w:tabs>
        <w:spacing w:after="0" w:line="0" w:lineRule="atLeast"/>
        <w:ind w:left="0" w:firstLine="0"/>
        <w:rPr>
          <w:rFonts w:ascii="Arial" w:eastAsia="Arial" w:hAnsi="Arial"/>
          <w:sz w:val="22"/>
        </w:rPr>
      </w:pPr>
    </w:p>
    <w:p w:rsidR="00FC00F0" w:rsidRDefault="00FC00F0" w:rsidP="00FC00F0">
      <w:pPr>
        <w:spacing w:line="63" w:lineRule="exact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210" w:lineRule="auto"/>
        <w:ind w:left="840" w:right="620" w:hanging="280"/>
        <w:rPr>
          <w:rFonts w:ascii="Arial" w:eastAsia="Arial" w:hAnsi="Arial"/>
          <w:sz w:val="22"/>
        </w:rPr>
      </w:pPr>
      <w:r>
        <w:t>Assisting in ensuring CEIAG (Careers Education, Information, Advice and Guidance) remains high profile within the Academy, including updating display information.</w:t>
      </w:r>
    </w:p>
    <w:p w:rsidR="00FC00F0" w:rsidRDefault="00FC00F0" w:rsidP="00FC00F0">
      <w:pPr>
        <w:tabs>
          <w:tab w:val="left" w:pos="840"/>
        </w:tabs>
        <w:spacing w:after="0" w:line="210" w:lineRule="auto"/>
        <w:ind w:left="840" w:right="620" w:firstLine="0"/>
        <w:rPr>
          <w:rFonts w:ascii="Arial" w:eastAsia="Arial" w:hAnsi="Arial"/>
          <w:sz w:val="22"/>
        </w:rPr>
      </w:pPr>
    </w:p>
    <w:p w:rsidR="00FC00F0" w:rsidRDefault="00FC00F0" w:rsidP="00FC00F0">
      <w:pPr>
        <w:spacing w:line="62" w:lineRule="exact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210" w:lineRule="auto"/>
        <w:ind w:left="840" w:right="120" w:hanging="280"/>
        <w:rPr>
          <w:rFonts w:ascii="Arial" w:eastAsia="Arial" w:hAnsi="Arial"/>
          <w:sz w:val="22"/>
        </w:rPr>
      </w:pPr>
      <w:r>
        <w:t xml:space="preserve">Working closely with the staff member </w:t>
      </w:r>
      <w:proofErr w:type="spellStart"/>
      <w:r>
        <w:t>responsiblefor</w:t>
      </w:r>
      <w:proofErr w:type="spellEnd"/>
      <w:r>
        <w:t xml:space="preserve"> PDWB and other key staff for CEIAG to ensure there is a consistent approach across the Academy.</w:t>
      </w:r>
    </w:p>
    <w:p w:rsidR="00FC00F0" w:rsidRDefault="00FC00F0" w:rsidP="00FC00F0">
      <w:pPr>
        <w:tabs>
          <w:tab w:val="left" w:pos="840"/>
        </w:tabs>
        <w:spacing w:after="0" w:line="210" w:lineRule="auto"/>
        <w:ind w:left="840" w:right="120" w:firstLine="0"/>
        <w:rPr>
          <w:rFonts w:ascii="Arial" w:eastAsia="Arial" w:hAnsi="Arial"/>
          <w:sz w:val="22"/>
        </w:rPr>
      </w:pPr>
    </w:p>
    <w:p w:rsidR="00FC00F0" w:rsidRDefault="00FC00F0" w:rsidP="00FC00F0">
      <w:pPr>
        <w:spacing w:line="1" w:lineRule="exact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3"/>
        </w:numPr>
        <w:tabs>
          <w:tab w:val="left" w:pos="840"/>
        </w:tabs>
        <w:spacing w:after="0" w:line="0" w:lineRule="atLeast"/>
        <w:ind w:left="840" w:hanging="280"/>
        <w:rPr>
          <w:rFonts w:ascii="Arial" w:eastAsia="Arial" w:hAnsi="Arial"/>
          <w:sz w:val="22"/>
        </w:rPr>
      </w:pPr>
      <w:r>
        <w:t>Maintaining records of interventions, tracking destination data and producing reports.</w:t>
      </w:r>
    </w:p>
    <w:p w:rsidR="00FC00F0" w:rsidRPr="00FC00F0" w:rsidRDefault="00FC00F0" w:rsidP="00FC00F0">
      <w:pPr>
        <w:tabs>
          <w:tab w:val="left" w:pos="840"/>
        </w:tabs>
        <w:spacing w:after="0" w:line="0" w:lineRule="atLeast"/>
        <w:ind w:left="840" w:firstLine="0"/>
        <w:rPr>
          <w:rFonts w:ascii="Arial" w:eastAsia="Arial" w:hAnsi="Arial"/>
          <w:sz w:val="22"/>
        </w:rPr>
      </w:pPr>
    </w:p>
    <w:p w:rsidR="00FC00F0" w:rsidRDefault="00FC00F0" w:rsidP="00FC00F0">
      <w:pPr>
        <w:pStyle w:val="NoSpacing"/>
        <w:numPr>
          <w:ilvl w:val="4"/>
          <w:numId w:val="3"/>
        </w:numPr>
      </w:pPr>
      <w:r>
        <w:t xml:space="preserve">  10. Writing CVs, applying for bursaries and various transition tasks.</w:t>
      </w:r>
    </w:p>
    <w:p w:rsidR="00FC00F0" w:rsidRPr="00FC00F0" w:rsidRDefault="00FC00F0" w:rsidP="00FC00F0">
      <w:pPr>
        <w:pStyle w:val="NoSpacing"/>
        <w:numPr>
          <w:ilvl w:val="3"/>
          <w:numId w:val="3"/>
        </w:numPr>
      </w:pPr>
    </w:p>
    <w:p w:rsidR="00FC00F0" w:rsidRDefault="00FC00F0">
      <w:pPr>
        <w:spacing w:after="38" w:line="240" w:lineRule="auto"/>
        <w:ind w:left="0" w:right="7645" w:firstLine="0"/>
        <w:rPr>
          <w:b/>
          <w:color w:val="0070C0"/>
        </w:rPr>
      </w:pPr>
    </w:p>
    <w:p w:rsidR="00FC00F0" w:rsidRDefault="00FC00F0">
      <w:pPr>
        <w:spacing w:after="38" w:line="240" w:lineRule="auto"/>
        <w:ind w:left="0" w:right="7645" w:firstLine="0"/>
        <w:rPr>
          <w:color w:val="FFFFFF"/>
        </w:rPr>
      </w:pPr>
      <w:r w:rsidRPr="00FC00F0">
        <w:rPr>
          <w:b/>
          <w:color w:val="0070C0"/>
          <w:u w:val="single"/>
        </w:rPr>
        <w:lastRenderedPageBreak/>
        <w:t>Key Duties:</w:t>
      </w:r>
      <w:r w:rsidR="005146EF">
        <w:rPr>
          <w:b/>
          <w:color w:val="0070C0"/>
        </w:rPr>
        <w:t xml:space="preserve"> </w:t>
      </w:r>
      <w:r w:rsidR="005146EF">
        <w:rPr>
          <w:color w:val="FFFFFF"/>
        </w:rPr>
        <w:t>J</w:t>
      </w:r>
    </w:p>
    <w:p w:rsidR="00FC00F0" w:rsidRDefault="00FC00F0">
      <w:pPr>
        <w:spacing w:after="38" w:line="240" w:lineRule="auto"/>
        <w:ind w:left="0" w:right="7645" w:firstLine="0"/>
        <w:rPr>
          <w:color w:val="FFFFFF"/>
        </w:rPr>
      </w:pPr>
    </w:p>
    <w:p w:rsidR="00FC00F0" w:rsidRPr="00FC00F0" w:rsidRDefault="00FC00F0" w:rsidP="00FC00F0">
      <w:pPr>
        <w:numPr>
          <w:ilvl w:val="0"/>
          <w:numId w:val="4"/>
        </w:numPr>
        <w:tabs>
          <w:tab w:val="left" w:pos="840"/>
        </w:tabs>
        <w:spacing w:after="0" w:line="0" w:lineRule="atLeast"/>
        <w:rPr>
          <w:rFonts w:ascii="Arial" w:eastAsia="Arial" w:hAnsi="Arial"/>
          <w:sz w:val="22"/>
        </w:rPr>
      </w:pPr>
      <w:r>
        <w:t>Upholding Academy expectations around conduct and safeguarding</w:t>
      </w:r>
    </w:p>
    <w:p w:rsidR="00FC00F0" w:rsidRDefault="00FC00F0" w:rsidP="00FC00F0">
      <w:pPr>
        <w:tabs>
          <w:tab w:val="left" w:pos="840"/>
        </w:tabs>
        <w:spacing w:after="0" w:line="0" w:lineRule="atLeast"/>
        <w:ind w:left="720" w:firstLine="0"/>
        <w:rPr>
          <w:rFonts w:ascii="Arial" w:eastAsia="Arial" w:hAnsi="Arial"/>
          <w:sz w:val="22"/>
        </w:rPr>
      </w:pPr>
    </w:p>
    <w:p w:rsidR="00FC00F0" w:rsidRPr="00FC00F0" w:rsidRDefault="00FC00F0" w:rsidP="00FC00F0">
      <w:pPr>
        <w:numPr>
          <w:ilvl w:val="0"/>
          <w:numId w:val="4"/>
        </w:numPr>
        <w:tabs>
          <w:tab w:val="left" w:pos="840"/>
        </w:tabs>
        <w:spacing w:after="0" w:line="0" w:lineRule="atLeast"/>
        <w:rPr>
          <w:rFonts w:ascii="Arial" w:eastAsia="Arial" w:hAnsi="Arial"/>
          <w:sz w:val="22"/>
        </w:rPr>
      </w:pPr>
      <w:r>
        <w:t>Attendance at relevant staff training</w:t>
      </w:r>
    </w:p>
    <w:p w:rsidR="00FC00F0" w:rsidRDefault="00FC00F0" w:rsidP="00FC00F0">
      <w:pPr>
        <w:tabs>
          <w:tab w:val="left" w:pos="840"/>
        </w:tabs>
        <w:spacing w:after="0" w:line="0" w:lineRule="atLeast"/>
        <w:ind w:left="0" w:firstLine="0"/>
        <w:rPr>
          <w:rFonts w:ascii="Arial" w:eastAsia="Arial" w:hAnsi="Arial"/>
          <w:sz w:val="22"/>
        </w:rPr>
      </w:pPr>
    </w:p>
    <w:p w:rsidR="00FC00F0" w:rsidRDefault="00FC00F0" w:rsidP="00FC00F0">
      <w:pPr>
        <w:numPr>
          <w:ilvl w:val="0"/>
          <w:numId w:val="4"/>
        </w:numPr>
        <w:tabs>
          <w:tab w:val="left" w:pos="840"/>
        </w:tabs>
        <w:spacing w:after="0" w:line="0" w:lineRule="atLeast"/>
        <w:rPr>
          <w:rFonts w:ascii="Arial" w:eastAsia="Arial" w:hAnsi="Arial"/>
          <w:sz w:val="22"/>
        </w:rPr>
      </w:pPr>
      <w:r>
        <w:t>Working with tutors, teachers and other staff in the Academy to ensure students are supported cohesively</w:t>
      </w:r>
    </w:p>
    <w:p w:rsidR="00FC00F0" w:rsidRDefault="00FC00F0" w:rsidP="00FC00F0">
      <w:pPr>
        <w:spacing w:after="38" w:line="240" w:lineRule="auto"/>
        <w:ind w:left="0" w:right="7645" w:firstLine="0"/>
        <w:rPr>
          <w:color w:val="FFFFFF"/>
        </w:rPr>
      </w:pPr>
    </w:p>
    <w:p w:rsidR="00FC00F0" w:rsidRDefault="00FC00F0" w:rsidP="00FC00F0">
      <w:pPr>
        <w:widowControl w:val="0"/>
        <w:spacing w:after="120" w:line="240" w:lineRule="auto"/>
        <w:ind w:left="0" w:right="7643" w:firstLine="0"/>
        <w:rPr>
          <w:color w:val="FFFFFF"/>
        </w:rPr>
      </w:pPr>
      <w:r>
        <w:rPr>
          <w:b/>
          <w:color w:val="0070C0"/>
          <w:u w:val="single"/>
        </w:rPr>
        <w:t xml:space="preserve">Indicative knowledge, skills   </w:t>
      </w:r>
      <w:bookmarkStart w:id="0" w:name="_GoBack"/>
      <w:bookmarkEnd w:id="0"/>
      <w:r>
        <w:rPr>
          <w:b/>
          <w:color w:val="0070C0"/>
          <w:u w:val="single"/>
        </w:rPr>
        <w:t>and experience</w:t>
      </w:r>
      <w:r w:rsidRPr="00FC00F0">
        <w:rPr>
          <w:b/>
          <w:color w:val="0070C0"/>
          <w:u w:val="single"/>
        </w:rPr>
        <w:t>:</w:t>
      </w:r>
      <w:r>
        <w:rPr>
          <w:b/>
          <w:color w:val="0070C0"/>
        </w:rPr>
        <w:t xml:space="preserve"> </w:t>
      </w:r>
      <w:r>
        <w:rPr>
          <w:color w:val="FFFFFF"/>
        </w:rPr>
        <w:t>J</w:t>
      </w:r>
    </w:p>
    <w:p w:rsidR="00FC00F0" w:rsidRDefault="00FC00F0" w:rsidP="00FC00F0">
      <w:pPr>
        <w:widowControl w:val="0"/>
        <w:spacing w:after="38" w:line="240" w:lineRule="auto"/>
        <w:ind w:left="0" w:right="7643" w:firstLine="0"/>
        <w:rPr>
          <w:color w:val="FFFFFF"/>
        </w:rPr>
      </w:pPr>
    </w:p>
    <w:p w:rsidR="00FC00F0" w:rsidRPr="00FC00F0" w:rsidRDefault="00FC00F0" w:rsidP="00FC00F0">
      <w:pPr>
        <w:numPr>
          <w:ilvl w:val="0"/>
          <w:numId w:val="6"/>
        </w:numPr>
        <w:tabs>
          <w:tab w:val="left" w:pos="880"/>
        </w:tabs>
        <w:spacing w:after="0" w:line="0" w:lineRule="atLeast"/>
      </w:pPr>
      <w:r>
        <w:rPr>
          <w:color w:val="222222"/>
        </w:rPr>
        <w:t>Minimum of grade C or above GCSE in English and Maths</w:t>
      </w:r>
    </w:p>
    <w:p w:rsidR="00FC00F0" w:rsidRDefault="00FC00F0" w:rsidP="00FC00F0">
      <w:pPr>
        <w:tabs>
          <w:tab w:val="left" w:pos="880"/>
        </w:tabs>
        <w:spacing w:after="0" w:line="0" w:lineRule="atLeast"/>
        <w:ind w:left="720" w:firstLine="0"/>
      </w:pPr>
    </w:p>
    <w:p w:rsidR="00FC00F0" w:rsidRDefault="00FC00F0" w:rsidP="00FC00F0">
      <w:pPr>
        <w:numPr>
          <w:ilvl w:val="0"/>
          <w:numId w:val="6"/>
        </w:numPr>
        <w:tabs>
          <w:tab w:val="left" w:pos="880"/>
        </w:tabs>
        <w:spacing w:after="0" w:line="238" w:lineRule="auto"/>
        <w:rPr>
          <w:color w:val="222222"/>
        </w:rPr>
      </w:pPr>
      <w:r>
        <w:rPr>
          <w:color w:val="222222"/>
        </w:rPr>
        <w:t>Experience of working with children age 11-16</w:t>
      </w:r>
    </w:p>
    <w:p w:rsidR="00FC00F0" w:rsidRDefault="00FC00F0" w:rsidP="00FC00F0">
      <w:pPr>
        <w:tabs>
          <w:tab w:val="left" w:pos="880"/>
        </w:tabs>
        <w:spacing w:after="0" w:line="238" w:lineRule="auto"/>
        <w:ind w:left="0" w:firstLine="0"/>
        <w:rPr>
          <w:color w:val="222222"/>
        </w:rPr>
      </w:pPr>
    </w:p>
    <w:p w:rsidR="00FC00F0" w:rsidRDefault="00FC00F0" w:rsidP="00FC00F0">
      <w:pPr>
        <w:spacing w:line="47" w:lineRule="exact"/>
        <w:rPr>
          <w:color w:val="222222"/>
        </w:rPr>
      </w:pPr>
    </w:p>
    <w:p w:rsidR="00FC00F0" w:rsidRDefault="00FC00F0" w:rsidP="00FC00F0">
      <w:pPr>
        <w:numPr>
          <w:ilvl w:val="0"/>
          <w:numId w:val="6"/>
        </w:numPr>
        <w:tabs>
          <w:tab w:val="left" w:pos="880"/>
        </w:tabs>
        <w:spacing w:after="0" w:line="217" w:lineRule="auto"/>
        <w:ind w:right="400"/>
        <w:rPr>
          <w:color w:val="222222"/>
        </w:rPr>
      </w:pPr>
      <w:r>
        <w:rPr>
          <w:color w:val="222222"/>
        </w:rPr>
        <w:t>Good communication and IT skills, a strong character, persistence, plenty of enthusiasm and the desire to help make a difference</w:t>
      </w:r>
    </w:p>
    <w:p w:rsidR="00FC00F0" w:rsidRDefault="00FC00F0" w:rsidP="00FC00F0">
      <w:pPr>
        <w:tabs>
          <w:tab w:val="left" w:pos="880"/>
        </w:tabs>
        <w:spacing w:after="0" w:line="217" w:lineRule="auto"/>
        <w:ind w:left="720" w:right="400" w:firstLine="0"/>
        <w:rPr>
          <w:color w:val="222222"/>
        </w:rPr>
      </w:pPr>
    </w:p>
    <w:p w:rsidR="00FC00F0" w:rsidRDefault="00FC00F0" w:rsidP="00FC00F0">
      <w:pPr>
        <w:spacing w:line="1" w:lineRule="exact"/>
        <w:rPr>
          <w:color w:val="222222"/>
        </w:rPr>
      </w:pPr>
    </w:p>
    <w:p w:rsidR="00FC00F0" w:rsidRDefault="00FC00F0" w:rsidP="00FC00F0">
      <w:pPr>
        <w:numPr>
          <w:ilvl w:val="0"/>
          <w:numId w:val="6"/>
        </w:numPr>
        <w:tabs>
          <w:tab w:val="left" w:pos="880"/>
        </w:tabs>
        <w:spacing w:after="0" w:line="0" w:lineRule="atLeast"/>
      </w:pPr>
      <w:r>
        <w:t>Knowledge and compliance with policies and procedures relevant to child protection and health and safety</w:t>
      </w:r>
    </w:p>
    <w:sectPr w:rsidR="00FC00F0">
      <w:pgSz w:w="11906" w:h="16838"/>
      <w:pgMar w:top="768" w:right="726" w:bottom="8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3E46AAC"/>
    <w:lvl w:ilvl="0" w:tplc="080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6E219A9"/>
    <w:multiLevelType w:val="hybridMultilevel"/>
    <w:tmpl w:val="54F26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F32E0"/>
    <w:multiLevelType w:val="hybridMultilevel"/>
    <w:tmpl w:val="100E68D4"/>
    <w:lvl w:ilvl="0" w:tplc="FE0223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C69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D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6A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E0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86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63A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00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A0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D304EE"/>
    <w:multiLevelType w:val="hybridMultilevel"/>
    <w:tmpl w:val="B566A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44B1F"/>
    <w:multiLevelType w:val="hybridMultilevel"/>
    <w:tmpl w:val="3C3651DC"/>
    <w:lvl w:ilvl="0" w:tplc="C76C2264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A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B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A1F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E14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EFC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C1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696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410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97"/>
    <w:rsid w:val="001B22EA"/>
    <w:rsid w:val="001C787E"/>
    <w:rsid w:val="003C55D6"/>
    <w:rsid w:val="005146EF"/>
    <w:rsid w:val="00653497"/>
    <w:rsid w:val="00F668EF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4365"/>
  <w15:docId w15:val="{71EF83F1-DE0D-43C9-B492-6CCD583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EF"/>
    <w:pPr>
      <w:ind w:left="720"/>
      <w:contextualSpacing/>
    </w:pPr>
  </w:style>
  <w:style w:type="paragraph" w:styleId="NoSpacing">
    <w:name w:val="No Spacing"/>
    <w:uiPriority w:val="1"/>
    <w:qFormat/>
    <w:rsid w:val="00FC00F0"/>
    <w:pPr>
      <w:spacing w:after="0" w:line="240" w:lineRule="auto"/>
      <w:ind w:left="370" w:hanging="37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E068B234B074887A54545F17CA17C" ma:contentTypeVersion="0" ma:contentTypeDescription="Create a new document." ma:contentTypeScope="" ma:versionID="a7c68d638ae864724e9840c0fcb337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2193B-BAE7-4FC7-8847-04DF7F042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08AE0-4F9A-4390-8473-6C6592458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01864-9826-489F-AF42-23E6FB2366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A819A01F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Benchmarked Jobs for Schools: Clerical Assistant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Benchmarked Jobs for Schools: Clerical Assistant</dc:title>
  <dc:subject>Benchmarked Jobs for Schools: Clerical Assistant</dc:subject>
  <dc:creator>LewisA01</dc:creator>
  <cp:keywords>Benchmarked Jobs for Schools: Clerical Assistant</cp:keywords>
  <cp:lastModifiedBy>Sue Knott</cp:lastModifiedBy>
  <cp:revision>2</cp:revision>
  <dcterms:created xsi:type="dcterms:W3CDTF">2021-11-22T15:05:00Z</dcterms:created>
  <dcterms:modified xsi:type="dcterms:W3CDTF">2021-11-22T15:05:00Z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0x010100465E068B234B074887A54545F17CA17C</vt:lpwstr>
  </property>
</Properties>
</file>