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F0A96"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36A52939" wp14:editId="792B2DD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06D5EFD1" w14:textId="77777777" w:rsidR="00E14CA4" w:rsidRPr="00E14CA4" w:rsidRDefault="00E14CA4" w:rsidP="00E14CA4">
      <w:pPr>
        <w:jc w:val="center"/>
        <w:rPr>
          <w:rFonts w:cs="Arial"/>
          <w:b w:val="0"/>
          <w:bCs/>
        </w:rPr>
      </w:pPr>
      <w:r w:rsidRPr="00E14CA4">
        <w:rPr>
          <w:rFonts w:cs="Arial"/>
          <w:bCs/>
        </w:rPr>
        <w:t>NORTHFLEET SCHOOL FOR GIRLS CO-OPERATIVE LEARNING TRUST</w:t>
      </w:r>
    </w:p>
    <w:p w14:paraId="585DD7CD" w14:textId="77777777" w:rsidR="00E14CA4" w:rsidRPr="00E14CA4" w:rsidRDefault="00E14CA4" w:rsidP="00E14CA4">
      <w:pPr>
        <w:jc w:val="center"/>
        <w:rPr>
          <w:rFonts w:cs="Arial"/>
          <w:b w:val="0"/>
          <w:bCs/>
        </w:rPr>
      </w:pPr>
    </w:p>
    <w:p w14:paraId="232CBA20" w14:textId="77777777" w:rsidR="00E14CA4" w:rsidRPr="00E14CA4" w:rsidRDefault="00E14CA4" w:rsidP="00E14CA4">
      <w:pPr>
        <w:jc w:val="center"/>
        <w:rPr>
          <w:rFonts w:cs="Arial"/>
          <w:b w:val="0"/>
          <w:bCs/>
        </w:rPr>
      </w:pPr>
      <w:r w:rsidRPr="00E14CA4">
        <w:rPr>
          <w:rFonts w:cs="Arial"/>
          <w:bCs/>
        </w:rPr>
        <w:t>JOB DESCRIPTION</w:t>
      </w:r>
    </w:p>
    <w:p w14:paraId="05ED31A0" w14:textId="77777777" w:rsidR="00E14CA4" w:rsidRPr="00E14CA4" w:rsidRDefault="00E14CA4" w:rsidP="00E14CA4">
      <w:pPr>
        <w:jc w:val="center"/>
        <w:rPr>
          <w:rFonts w:cs="Arial"/>
          <w:b w:val="0"/>
          <w:bCs/>
        </w:rPr>
      </w:pPr>
    </w:p>
    <w:p w14:paraId="77956BFD" w14:textId="77777777" w:rsidR="00674B06" w:rsidRPr="005D7397" w:rsidRDefault="00674B06" w:rsidP="00A96282">
      <w:pPr>
        <w:rPr>
          <w:b w:val="0"/>
        </w:rPr>
      </w:pPr>
      <w:r w:rsidRPr="00674B06">
        <w:t>Post:</w:t>
      </w:r>
      <w:r w:rsidRPr="00674B06">
        <w:tab/>
      </w:r>
      <w:r w:rsidR="00A96282">
        <w:tab/>
      </w:r>
      <w:r w:rsidR="00B16876">
        <w:rPr>
          <w:b w:val="0"/>
        </w:rPr>
        <w:t xml:space="preserve">Academic </w:t>
      </w:r>
      <w:r w:rsidR="00183144">
        <w:rPr>
          <w:b w:val="0"/>
        </w:rPr>
        <w:t xml:space="preserve">Life </w:t>
      </w:r>
      <w:r w:rsidR="000F4680">
        <w:rPr>
          <w:b w:val="0"/>
        </w:rPr>
        <w:t>Coach</w:t>
      </w:r>
    </w:p>
    <w:p w14:paraId="3A5CB0D6" w14:textId="77777777" w:rsidR="001032FD" w:rsidRPr="005D7397" w:rsidRDefault="001032FD" w:rsidP="00A96282"/>
    <w:p w14:paraId="10F8D930" w14:textId="77777777" w:rsidR="00674B06" w:rsidRPr="00A96282" w:rsidRDefault="00674B06" w:rsidP="00A96282">
      <w:pPr>
        <w:rPr>
          <w:b w:val="0"/>
        </w:rPr>
      </w:pPr>
      <w:r w:rsidRPr="00674B06">
        <w:t>Responsible to:</w:t>
      </w:r>
      <w:r w:rsidRPr="00674B06">
        <w:tab/>
      </w:r>
      <w:r w:rsidR="002B78C2">
        <w:rPr>
          <w:b w:val="0"/>
        </w:rPr>
        <w:t xml:space="preserve">Deputy Headteacher </w:t>
      </w:r>
    </w:p>
    <w:p w14:paraId="35B0B8F1" w14:textId="77777777" w:rsidR="00674B06" w:rsidRDefault="00674B06" w:rsidP="00A96282"/>
    <w:p w14:paraId="57B3B95C" w14:textId="2931DEE0" w:rsidR="00674B06" w:rsidRDefault="00674B06" w:rsidP="00A96282">
      <w:r>
        <w:t>Post Level &amp; Grade:</w:t>
      </w:r>
      <w:r>
        <w:tab/>
      </w:r>
      <w:r w:rsidR="003C594D">
        <w:rPr>
          <w:b w:val="0"/>
        </w:rPr>
        <w:t>Kent Scheme KS</w:t>
      </w:r>
      <w:r w:rsidR="00B16876">
        <w:rPr>
          <w:b w:val="0"/>
        </w:rPr>
        <w:t>6</w:t>
      </w:r>
      <w:r w:rsidR="00670FE1">
        <w:rPr>
          <w:b w:val="0"/>
        </w:rPr>
        <w:t xml:space="preserve"> </w:t>
      </w:r>
      <w:r w:rsidR="00756C42">
        <w:rPr>
          <w:b w:val="0"/>
        </w:rPr>
        <w:t xml:space="preserve">  </w:t>
      </w:r>
    </w:p>
    <w:p w14:paraId="24DAE706" w14:textId="77777777" w:rsidR="00674B06" w:rsidRDefault="00674B06" w:rsidP="00A96282"/>
    <w:p w14:paraId="7CDD9A88" w14:textId="77777777" w:rsidR="00674B06" w:rsidRPr="00674B06" w:rsidRDefault="00674B06" w:rsidP="00A96282">
      <w:r w:rsidRPr="00674B06">
        <w:t>Purpose:</w:t>
      </w:r>
    </w:p>
    <w:p w14:paraId="5C7E4CF0" w14:textId="77777777" w:rsidR="00674B06" w:rsidRDefault="00674B06" w:rsidP="00A96282"/>
    <w:p w14:paraId="745A8500" w14:textId="77777777" w:rsidR="004F13E1" w:rsidRDefault="00A50EF6" w:rsidP="00B16876">
      <w:pPr>
        <w:rPr>
          <w:b w:val="0"/>
        </w:rPr>
      </w:pPr>
      <w:r>
        <w:rPr>
          <w:b w:val="0"/>
        </w:rPr>
        <w:t xml:space="preserve">Through this role you will </w:t>
      </w:r>
      <w:r w:rsidR="009F01F7">
        <w:rPr>
          <w:b w:val="0"/>
        </w:rPr>
        <w:t xml:space="preserve">support </w:t>
      </w:r>
      <w:r w:rsidR="00183144">
        <w:rPr>
          <w:b w:val="0"/>
        </w:rPr>
        <w:t>a targeted group of students (Year 10-13) to make improved progress</w:t>
      </w:r>
      <w:r w:rsidR="000020D3">
        <w:rPr>
          <w:b w:val="0"/>
        </w:rPr>
        <w:t xml:space="preserve"> </w:t>
      </w:r>
      <w:r w:rsidR="003E46E3">
        <w:rPr>
          <w:b w:val="0"/>
        </w:rPr>
        <w:t>by</w:t>
      </w:r>
      <w:r w:rsidR="00B16876">
        <w:rPr>
          <w:b w:val="0"/>
        </w:rPr>
        <w:t>;</w:t>
      </w:r>
    </w:p>
    <w:p w14:paraId="4FAD4DD4" w14:textId="77777777" w:rsidR="00B16876" w:rsidRDefault="00B16876" w:rsidP="00B16876">
      <w:pPr>
        <w:rPr>
          <w:b w:val="0"/>
        </w:rPr>
      </w:pPr>
    </w:p>
    <w:p w14:paraId="468FAF88" w14:textId="77777777" w:rsidR="00B16876" w:rsidRDefault="00183144" w:rsidP="00183144">
      <w:pPr>
        <w:numPr>
          <w:ilvl w:val="0"/>
          <w:numId w:val="15"/>
        </w:numPr>
        <w:rPr>
          <w:b w:val="0"/>
        </w:rPr>
      </w:pPr>
      <w:r>
        <w:rPr>
          <w:b w:val="0"/>
        </w:rPr>
        <w:t xml:space="preserve">Meeting regularly to identify and address underlying engagement issues, including understanding next career steps </w:t>
      </w:r>
    </w:p>
    <w:p w14:paraId="114DD55E" w14:textId="77777777" w:rsidR="00183144" w:rsidRPr="00183144" w:rsidRDefault="00183144" w:rsidP="00183144">
      <w:pPr>
        <w:numPr>
          <w:ilvl w:val="0"/>
          <w:numId w:val="15"/>
        </w:numPr>
        <w:rPr>
          <w:b w:val="0"/>
        </w:rPr>
      </w:pPr>
      <w:r>
        <w:rPr>
          <w:b w:val="0"/>
        </w:rPr>
        <w:t xml:space="preserve">Support in planning time, work and wider activities to make best possible progress in school </w:t>
      </w:r>
      <w:r w:rsidR="00756C42">
        <w:rPr>
          <w:b w:val="0"/>
        </w:rPr>
        <w:t xml:space="preserve">and through homework </w:t>
      </w:r>
    </w:p>
    <w:p w14:paraId="71FF2C45" w14:textId="77777777" w:rsidR="00B16876" w:rsidRDefault="00183144" w:rsidP="00B16876">
      <w:pPr>
        <w:numPr>
          <w:ilvl w:val="0"/>
          <w:numId w:val="15"/>
        </w:numPr>
        <w:rPr>
          <w:b w:val="0"/>
        </w:rPr>
      </w:pPr>
      <w:r>
        <w:rPr>
          <w:b w:val="0"/>
        </w:rPr>
        <w:t xml:space="preserve">Liaise closely with teachers, parents and school leaders on progress being made by the target group  </w:t>
      </w:r>
    </w:p>
    <w:p w14:paraId="65524AF3" w14:textId="77777777" w:rsidR="007210FA" w:rsidRDefault="007210FA" w:rsidP="00632EBF">
      <w:pPr>
        <w:rPr>
          <w:b w:val="0"/>
        </w:rPr>
      </w:pPr>
    </w:p>
    <w:p w14:paraId="21123E18" w14:textId="77777777" w:rsidR="00674B06" w:rsidRPr="00674B06" w:rsidRDefault="00674B06" w:rsidP="00A96282">
      <w:r w:rsidRPr="00674B06">
        <w:t>Main (Core) Duties:</w:t>
      </w:r>
    </w:p>
    <w:p w14:paraId="53E4F52F" w14:textId="77777777" w:rsidR="00674B06" w:rsidRDefault="00674B06" w:rsidP="00A96282"/>
    <w:p w14:paraId="119EFD72" w14:textId="77777777" w:rsidR="005D7397" w:rsidRDefault="00B16876" w:rsidP="0013295B">
      <w:r>
        <w:t xml:space="preserve">Identifying </w:t>
      </w:r>
      <w:r w:rsidR="00183144">
        <w:t xml:space="preserve">and addressing engagement </w:t>
      </w:r>
    </w:p>
    <w:p w14:paraId="1B6DAB13" w14:textId="77777777" w:rsidR="00DA066B" w:rsidRDefault="00DA066B" w:rsidP="0013295B"/>
    <w:p w14:paraId="5948B544" w14:textId="77777777" w:rsidR="004F13E1" w:rsidRDefault="00B16876" w:rsidP="00B16876">
      <w:pPr>
        <w:numPr>
          <w:ilvl w:val="0"/>
          <w:numId w:val="11"/>
        </w:numPr>
        <w:tabs>
          <w:tab w:val="clear" w:pos="851"/>
          <w:tab w:val="clear" w:pos="2694"/>
        </w:tabs>
        <w:ind w:left="567"/>
        <w:contextualSpacing/>
        <w:rPr>
          <w:b w:val="0"/>
        </w:rPr>
      </w:pPr>
      <w:r>
        <w:rPr>
          <w:b w:val="0"/>
        </w:rPr>
        <w:t xml:space="preserve">Meet </w:t>
      </w:r>
      <w:r w:rsidR="00183144">
        <w:rPr>
          <w:b w:val="0"/>
        </w:rPr>
        <w:t xml:space="preserve">regularly with the target group of students to identify reasons for low engagement or falling behind with work </w:t>
      </w:r>
      <w:r>
        <w:rPr>
          <w:b w:val="0"/>
        </w:rPr>
        <w:t xml:space="preserve"> </w:t>
      </w:r>
    </w:p>
    <w:p w14:paraId="555EE8D7" w14:textId="77777777" w:rsidR="00B16876" w:rsidRDefault="00183144" w:rsidP="00B16876">
      <w:pPr>
        <w:numPr>
          <w:ilvl w:val="0"/>
          <w:numId w:val="11"/>
        </w:numPr>
        <w:tabs>
          <w:tab w:val="clear" w:pos="851"/>
          <w:tab w:val="clear" w:pos="2694"/>
        </w:tabs>
        <w:ind w:left="567"/>
        <w:contextualSpacing/>
        <w:rPr>
          <w:b w:val="0"/>
        </w:rPr>
      </w:pPr>
      <w:r>
        <w:rPr>
          <w:b w:val="0"/>
        </w:rPr>
        <w:t xml:space="preserve">Develop strategies to increase engagement based on needs, including use of </w:t>
      </w:r>
      <w:r w:rsidR="00234AB7">
        <w:rPr>
          <w:b w:val="0"/>
        </w:rPr>
        <w:t>target setting</w:t>
      </w:r>
      <w:r>
        <w:rPr>
          <w:b w:val="0"/>
        </w:rPr>
        <w:t>, addressing careers aspirations (with Careers advisor) and rewarding for progress</w:t>
      </w:r>
    </w:p>
    <w:p w14:paraId="3517529A" w14:textId="77777777" w:rsidR="00234AB7" w:rsidRDefault="00234AB7" w:rsidP="00B16876">
      <w:pPr>
        <w:numPr>
          <w:ilvl w:val="0"/>
          <w:numId w:val="11"/>
        </w:numPr>
        <w:tabs>
          <w:tab w:val="clear" w:pos="851"/>
          <w:tab w:val="clear" w:pos="2694"/>
        </w:tabs>
        <w:ind w:left="567"/>
        <w:contextualSpacing/>
        <w:rPr>
          <w:b w:val="0"/>
        </w:rPr>
      </w:pPr>
      <w:r>
        <w:rPr>
          <w:b w:val="0"/>
        </w:rPr>
        <w:t xml:space="preserve">Develop reward strategies as appropriate </w:t>
      </w:r>
    </w:p>
    <w:p w14:paraId="5AC8B742" w14:textId="77777777" w:rsidR="00183144" w:rsidRDefault="00183144" w:rsidP="00B16876">
      <w:pPr>
        <w:numPr>
          <w:ilvl w:val="0"/>
          <w:numId w:val="11"/>
        </w:numPr>
        <w:tabs>
          <w:tab w:val="clear" w:pos="851"/>
          <w:tab w:val="clear" w:pos="2694"/>
        </w:tabs>
        <w:ind w:left="567"/>
        <w:contextualSpacing/>
        <w:rPr>
          <w:b w:val="0"/>
        </w:rPr>
      </w:pPr>
      <w:r>
        <w:rPr>
          <w:b w:val="0"/>
        </w:rPr>
        <w:t>Supporting in the move to the next stage of education as appropriate (</w:t>
      </w:r>
      <w:r w:rsidR="00756C42">
        <w:rPr>
          <w:b w:val="0"/>
        </w:rPr>
        <w:t>including College, Sixth Form, A</w:t>
      </w:r>
      <w:r>
        <w:rPr>
          <w:b w:val="0"/>
        </w:rPr>
        <w:t>pprenticeships and University)</w:t>
      </w:r>
    </w:p>
    <w:p w14:paraId="612B4C98" w14:textId="77777777" w:rsidR="00B16876" w:rsidRDefault="00183144" w:rsidP="00B16876">
      <w:pPr>
        <w:numPr>
          <w:ilvl w:val="0"/>
          <w:numId w:val="11"/>
        </w:numPr>
        <w:tabs>
          <w:tab w:val="clear" w:pos="851"/>
          <w:tab w:val="clear" w:pos="2694"/>
        </w:tabs>
        <w:ind w:left="567"/>
        <w:contextualSpacing/>
        <w:rPr>
          <w:b w:val="0"/>
        </w:rPr>
      </w:pPr>
      <w:r>
        <w:rPr>
          <w:b w:val="0"/>
        </w:rPr>
        <w:t xml:space="preserve">Working closely with parents and teachers to ensure all are aware of engagement issues and strategies to improve </w:t>
      </w:r>
    </w:p>
    <w:p w14:paraId="55265974" w14:textId="77777777" w:rsidR="00B16876" w:rsidRDefault="00B16876" w:rsidP="00B16876">
      <w:pPr>
        <w:tabs>
          <w:tab w:val="clear" w:pos="851"/>
          <w:tab w:val="clear" w:pos="2694"/>
        </w:tabs>
        <w:ind w:left="567"/>
        <w:contextualSpacing/>
        <w:rPr>
          <w:b w:val="0"/>
        </w:rPr>
      </w:pPr>
    </w:p>
    <w:p w14:paraId="3B42A91B" w14:textId="77777777" w:rsidR="00D845D8" w:rsidRDefault="00183144" w:rsidP="00D845D8">
      <w:pPr>
        <w:tabs>
          <w:tab w:val="clear" w:pos="851"/>
          <w:tab w:val="clear" w:pos="2694"/>
        </w:tabs>
        <w:contextualSpacing/>
      </w:pPr>
      <w:r>
        <w:t xml:space="preserve">Support in improvement planning </w:t>
      </w:r>
    </w:p>
    <w:p w14:paraId="075E5537" w14:textId="77777777" w:rsidR="00D845D8" w:rsidRDefault="00D845D8" w:rsidP="00D845D8">
      <w:pPr>
        <w:tabs>
          <w:tab w:val="clear" w:pos="851"/>
          <w:tab w:val="clear" w:pos="2694"/>
        </w:tabs>
        <w:contextualSpacing/>
      </w:pPr>
    </w:p>
    <w:p w14:paraId="48F7E1BE" w14:textId="77777777" w:rsidR="00DB4D5A" w:rsidRDefault="00234AB7" w:rsidP="00234AB7">
      <w:pPr>
        <w:pStyle w:val="ListParagraph"/>
        <w:numPr>
          <w:ilvl w:val="0"/>
          <w:numId w:val="12"/>
        </w:numPr>
        <w:tabs>
          <w:tab w:val="clear" w:pos="851"/>
          <w:tab w:val="clear" w:pos="2694"/>
          <w:tab w:val="left" w:pos="567"/>
        </w:tabs>
        <w:ind w:left="567" w:hanging="425"/>
        <w:rPr>
          <w:b w:val="0"/>
        </w:rPr>
      </w:pPr>
      <w:r>
        <w:rPr>
          <w:b w:val="0"/>
        </w:rPr>
        <w:t xml:space="preserve">Work with teachers of the target group of students to identify gaps in attainment and strategies for improvement </w:t>
      </w:r>
    </w:p>
    <w:p w14:paraId="689C09CB" w14:textId="77777777" w:rsidR="00234AB7" w:rsidRDefault="00234AB7" w:rsidP="00234AB7">
      <w:pPr>
        <w:pStyle w:val="ListParagraph"/>
        <w:numPr>
          <w:ilvl w:val="0"/>
          <w:numId w:val="12"/>
        </w:numPr>
        <w:tabs>
          <w:tab w:val="clear" w:pos="851"/>
          <w:tab w:val="clear" w:pos="2694"/>
          <w:tab w:val="left" w:pos="567"/>
        </w:tabs>
        <w:ind w:left="567" w:hanging="425"/>
        <w:rPr>
          <w:b w:val="0"/>
        </w:rPr>
      </w:pPr>
      <w:r>
        <w:rPr>
          <w:b w:val="0"/>
        </w:rPr>
        <w:t>Work with the students to develop actions plans to address issues and monitor the completion of plans/targets</w:t>
      </w:r>
    </w:p>
    <w:p w14:paraId="45308D6F" w14:textId="77777777" w:rsidR="00234AB7" w:rsidRDefault="00234AB7" w:rsidP="00234AB7">
      <w:pPr>
        <w:pStyle w:val="ListParagraph"/>
        <w:numPr>
          <w:ilvl w:val="0"/>
          <w:numId w:val="12"/>
        </w:numPr>
        <w:tabs>
          <w:tab w:val="clear" w:pos="851"/>
          <w:tab w:val="clear" w:pos="2694"/>
          <w:tab w:val="left" w:pos="567"/>
        </w:tabs>
        <w:ind w:left="567" w:hanging="425"/>
        <w:rPr>
          <w:b w:val="0"/>
        </w:rPr>
      </w:pPr>
      <w:r>
        <w:rPr>
          <w:b w:val="0"/>
        </w:rPr>
        <w:t xml:space="preserve">Liaise closely with parents to ensure a clear 3 way partnership between the school, student and parent </w:t>
      </w:r>
    </w:p>
    <w:p w14:paraId="72AEA93F" w14:textId="77777777" w:rsidR="00234AB7" w:rsidRDefault="00234AB7" w:rsidP="00234AB7">
      <w:pPr>
        <w:pStyle w:val="ListParagraph"/>
        <w:numPr>
          <w:ilvl w:val="0"/>
          <w:numId w:val="12"/>
        </w:numPr>
        <w:tabs>
          <w:tab w:val="clear" w:pos="851"/>
          <w:tab w:val="clear" w:pos="2694"/>
          <w:tab w:val="left" w:pos="567"/>
        </w:tabs>
        <w:ind w:left="567" w:hanging="425"/>
        <w:rPr>
          <w:b w:val="0"/>
        </w:rPr>
      </w:pPr>
      <w:r>
        <w:rPr>
          <w:b w:val="0"/>
        </w:rPr>
        <w:t xml:space="preserve">Feedback to teachers on action plans and how this can link in with class learning   </w:t>
      </w:r>
    </w:p>
    <w:p w14:paraId="319FD27E" w14:textId="77777777" w:rsidR="00756C42" w:rsidRPr="00756C42" w:rsidRDefault="00756C42" w:rsidP="00756C42">
      <w:pPr>
        <w:tabs>
          <w:tab w:val="clear" w:pos="851"/>
          <w:tab w:val="clear" w:pos="2694"/>
          <w:tab w:val="left" w:pos="567"/>
        </w:tabs>
        <w:rPr>
          <w:b w:val="0"/>
        </w:rPr>
      </w:pPr>
    </w:p>
    <w:p w14:paraId="5B5B084F" w14:textId="77777777" w:rsidR="000F4680" w:rsidRDefault="000F4680" w:rsidP="000F4680">
      <w:pPr>
        <w:tabs>
          <w:tab w:val="clear" w:pos="851"/>
          <w:tab w:val="clear" w:pos="2694"/>
          <w:tab w:val="left" w:pos="567"/>
        </w:tabs>
        <w:rPr>
          <w:b w:val="0"/>
        </w:rPr>
      </w:pPr>
    </w:p>
    <w:p w14:paraId="4E5AA50D" w14:textId="77777777" w:rsidR="000F4680" w:rsidRDefault="000F4680" w:rsidP="000F4680">
      <w:pPr>
        <w:tabs>
          <w:tab w:val="clear" w:pos="851"/>
          <w:tab w:val="clear" w:pos="2694"/>
          <w:tab w:val="left" w:pos="567"/>
        </w:tabs>
      </w:pPr>
      <w:r>
        <w:t xml:space="preserve">Liaising with parents, teachers and school leaders </w:t>
      </w:r>
    </w:p>
    <w:p w14:paraId="067AC236" w14:textId="77777777" w:rsidR="000F4680" w:rsidRDefault="000F4680" w:rsidP="000F4680">
      <w:pPr>
        <w:tabs>
          <w:tab w:val="clear" w:pos="851"/>
          <w:tab w:val="clear" w:pos="2694"/>
          <w:tab w:val="left" w:pos="567"/>
        </w:tabs>
      </w:pPr>
    </w:p>
    <w:p w14:paraId="2E7946F8" w14:textId="77777777" w:rsidR="000F4680" w:rsidRDefault="000F4680" w:rsidP="000F4680">
      <w:pPr>
        <w:pStyle w:val="ListParagraph"/>
        <w:numPr>
          <w:ilvl w:val="0"/>
          <w:numId w:val="24"/>
        </w:numPr>
        <w:tabs>
          <w:tab w:val="clear" w:pos="851"/>
          <w:tab w:val="clear" w:pos="2694"/>
          <w:tab w:val="left" w:pos="567"/>
        </w:tabs>
        <w:rPr>
          <w:b w:val="0"/>
        </w:rPr>
      </w:pPr>
      <w:r>
        <w:rPr>
          <w:b w:val="0"/>
        </w:rPr>
        <w:lastRenderedPageBreak/>
        <w:t>Provide regular updates for parents on their child’s targets and progress</w:t>
      </w:r>
    </w:p>
    <w:p w14:paraId="7DA45827" w14:textId="77777777" w:rsidR="000F4680" w:rsidRPr="000F4680" w:rsidRDefault="000F4680" w:rsidP="000F4680">
      <w:pPr>
        <w:pStyle w:val="ListParagraph"/>
        <w:numPr>
          <w:ilvl w:val="0"/>
          <w:numId w:val="24"/>
        </w:numPr>
        <w:tabs>
          <w:tab w:val="clear" w:pos="851"/>
          <w:tab w:val="clear" w:pos="2694"/>
          <w:tab w:val="left" w:pos="567"/>
        </w:tabs>
        <w:rPr>
          <w:b w:val="0"/>
        </w:rPr>
      </w:pPr>
      <w:r>
        <w:rPr>
          <w:b w:val="0"/>
        </w:rPr>
        <w:t xml:space="preserve">Where appropriate meet with parents in person and with the child to develop continuity with work at home </w:t>
      </w:r>
    </w:p>
    <w:p w14:paraId="24D6DBFC" w14:textId="77777777" w:rsidR="00632EBF" w:rsidRDefault="000F4680" w:rsidP="00756C42">
      <w:pPr>
        <w:pStyle w:val="ListParagraph"/>
        <w:numPr>
          <w:ilvl w:val="0"/>
          <w:numId w:val="24"/>
        </w:numPr>
        <w:tabs>
          <w:tab w:val="clear" w:pos="851"/>
          <w:tab w:val="clear" w:pos="2694"/>
          <w:tab w:val="left" w:pos="567"/>
        </w:tabs>
        <w:rPr>
          <w:b w:val="0"/>
        </w:rPr>
      </w:pPr>
      <w:r>
        <w:rPr>
          <w:b w:val="0"/>
        </w:rPr>
        <w:t xml:space="preserve">Produce reports and updates for school leaders/Governors on progress made by the target student group </w:t>
      </w:r>
    </w:p>
    <w:p w14:paraId="61C22A49" w14:textId="77777777" w:rsidR="00670FE1" w:rsidRPr="00756C42" w:rsidRDefault="00670FE1" w:rsidP="00756C42">
      <w:pPr>
        <w:pStyle w:val="ListParagraph"/>
        <w:numPr>
          <w:ilvl w:val="0"/>
          <w:numId w:val="24"/>
        </w:numPr>
        <w:tabs>
          <w:tab w:val="clear" w:pos="851"/>
          <w:tab w:val="clear" w:pos="2694"/>
          <w:tab w:val="left" w:pos="567"/>
        </w:tabs>
        <w:rPr>
          <w:b w:val="0"/>
        </w:rPr>
      </w:pPr>
      <w:r>
        <w:rPr>
          <w:b w:val="0"/>
        </w:rPr>
        <w:t xml:space="preserve">Supervising after school study sessions.  </w:t>
      </w:r>
    </w:p>
    <w:p w14:paraId="70DD2741" w14:textId="77777777" w:rsidR="00DB4D5A" w:rsidRDefault="00DB4D5A" w:rsidP="00DB4D5A">
      <w:pPr>
        <w:pStyle w:val="ListParagraph"/>
        <w:tabs>
          <w:tab w:val="clear" w:pos="851"/>
          <w:tab w:val="clear" w:pos="2694"/>
          <w:tab w:val="left" w:pos="567"/>
        </w:tabs>
        <w:rPr>
          <w:b w:val="0"/>
        </w:rPr>
      </w:pPr>
    </w:p>
    <w:p w14:paraId="6F37E8AA" w14:textId="77777777" w:rsidR="00DB4D5A" w:rsidRDefault="00DB4D5A" w:rsidP="00DB4D5A">
      <w:pPr>
        <w:tabs>
          <w:tab w:val="left" w:pos="1134"/>
        </w:tabs>
      </w:pPr>
      <w:r>
        <w:t xml:space="preserve">Other Duties  </w:t>
      </w:r>
    </w:p>
    <w:p w14:paraId="4EE5ABEE" w14:textId="77777777" w:rsidR="00DB4D5A" w:rsidRDefault="00DB4D5A" w:rsidP="00DB4D5A">
      <w:pPr>
        <w:tabs>
          <w:tab w:val="left" w:pos="567"/>
        </w:tabs>
        <w:rPr>
          <w:b w:val="0"/>
        </w:rPr>
      </w:pPr>
    </w:p>
    <w:p w14:paraId="5C01B222" w14:textId="77777777" w:rsidR="00632EBF" w:rsidRDefault="004E2AAF" w:rsidP="00DB4D5A">
      <w:pPr>
        <w:numPr>
          <w:ilvl w:val="0"/>
          <w:numId w:val="17"/>
        </w:numPr>
        <w:tabs>
          <w:tab w:val="clear" w:pos="851"/>
          <w:tab w:val="clear" w:pos="2694"/>
        </w:tabs>
        <w:contextualSpacing/>
        <w:rPr>
          <w:b w:val="0"/>
        </w:rPr>
      </w:pPr>
      <w:r>
        <w:rPr>
          <w:b w:val="0"/>
        </w:rPr>
        <w:t>To take responsibility for own professional developmen</w:t>
      </w:r>
      <w:r w:rsidR="00632EBF">
        <w:rPr>
          <w:b w:val="0"/>
        </w:rPr>
        <w:t>t, including developing subject</w:t>
      </w:r>
    </w:p>
    <w:p w14:paraId="481BB90A" w14:textId="77777777" w:rsidR="004E2AAF" w:rsidRDefault="00632EBF" w:rsidP="00632EBF">
      <w:pPr>
        <w:tabs>
          <w:tab w:val="clear" w:pos="851"/>
          <w:tab w:val="clear" w:pos="2694"/>
        </w:tabs>
        <w:ind w:left="360"/>
        <w:contextualSpacing/>
        <w:rPr>
          <w:b w:val="0"/>
        </w:rPr>
      </w:pPr>
      <w:r>
        <w:rPr>
          <w:b w:val="0"/>
        </w:rPr>
        <w:t xml:space="preserve"> </w:t>
      </w:r>
      <w:r w:rsidR="004E2AAF">
        <w:rPr>
          <w:b w:val="0"/>
        </w:rPr>
        <w:t xml:space="preserve">knowledge as required to deliver sessions </w:t>
      </w:r>
    </w:p>
    <w:p w14:paraId="6A9683AE"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2B469C41"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EE52E9F" w14:textId="77777777" w:rsidR="00DB4D5A" w:rsidRPr="00042A1C" w:rsidRDefault="00DB4D5A" w:rsidP="00DB4D5A">
      <w:pPr>
        <w:tabs>
          <w:tab w:val="left" w:pos="1134"/>
        </w:tabs>
        <w:rPr>
          <w:b w:val="0"/>
        </w:rPr>
      </w:pPr>
    </w:p>
    <w:p w14:paraId="493A6EC4" w14:textId="77777777" w:rsidR="00632EBF" w:rsidRPr="00632EBF" w:rsidRDefault="00632EBF" w:rsidP="00632EBF">
      <w:r w:rsidRPr="00632EBF">
        <w:t>Note:</w:t>
      </w:r>
    </w:p>
    <w:p w14:paraId="61B82959" w14:textId="77777777" w:rsidR="00632EBF" w:rsidRPr="00632EBF" w:rsidRDefault="00632EBF" w:rsidP="00632EBF">
      <w:pPr>
        <w:rPr>
          <w:rFonts w:cs="Arial"/>
          <w:b w:val="0"/>
          <w:bCs/>
        </w:rPr>
      </w:pPr>
    </w:p>
    <w:p w14:paraId="7117147E"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1D7A2BD3"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72EFEF7A" w14:textId="77777777" w:rsidR="0013295B" w:rsidRDefault="0013295B" w:rsidP="0013295B">
      <w:pPr>
        <w:rPr>
          <w:b w:val="0"/>
        </w:rPr>
      </w:pPr>
    </w:p>
    <w:p w14:paraId="79C31381" w14:textId="77777777" w:rsidR="00632EBF" w:rsidRPr="006A5429" w:rsidRDefault="00632EBF" w:rsidP="00632EBF">
      <w:pPr>
        <w:spacing w:after="200" w:line="276" w:lineRule="auto"/>
        <w:rPr>
          <w:rFonts w:cs="Calibri"/>
          <w:bCs/>
        </w:rPr>
      </w:pPr>
      <w:r w:rsidRPr="006A5429">
        <w:rPr>
          <w:rFonts w:cs="Calibri"/>
          <w:bCs/>
        </w:rPr>
        <w:t>Knowledge, Skills &amp; Personal Qualities:</w:t>
      </w:r>
    </w:p>
    <w:p w14:paraId="4BD02330" w14:textId="77777777" w:rsidR="00632EBF" w:rsidRPr="006A5429" w:rsidRDefault="00632EBF" w:rsidP="00632EBF">
      <w:pPr>
        <w:rPr>
          <w:rFonts w:cs="Calibri"/>
          <w:b w:val="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32EBF" w:rsidRPr="006A5429" w14:paraId="2E48C589" w14:textId="77777777" w:rsidTr="006A5429">
        <w:tc>
          <w:tcPr>
            <w:tcW w:w="4621" w:type="dxa"/>
          </w:tcPr>
          <w:p w14:paraId="0AE2D4DD" w14:textId="77777777" w:rsidR="00632EBF" w:rsidRPr="006A5429" w:rsidRDefault="00632EBF" w:rsidP="006A5429">
            <w:pPr>
              <w:jc w:val="center"/>
              <w:rPr>
                <w:rFonts w:cs="Calibri"/>
                <w:bCs/>
              </w:rPr>
            </w:pPr>
          </w:p>
          <w:p w14:paraId="3B0CCF65" w14:textId="77777777" w:rsidR="00632EBF" w:rsidRPr="006A5429" w:rsidRDefault="00632EBF" w:rsidP="006A5429">
            <w:pPr>
              <w:jc w:val="center"/>
              <w:rPr>
                <w:rFonts w:cs="Calibri"/>
                <w:bCs/>
              </w:rPr>
            </w:pPr>
            <w:r w:rsidRPr="006A5429">
              <w:rPr>
                <w:rFonts w:cs="Calibri"/>
                <w:bCs/>
              </w:rPr>
              <w:t>Essential</w:t>
            </w:r>
          </w:p>
        </w:tc>
        <w:tc>
          <w:tcPr>
            <w:tcW w:w="4621" w:type="dxa"/>
          </w:tcPr>
          <w:p w14:paraId="757D1680" w14:textId="77777777" w:rsidR="00632EBF" w:rsidRPr="006A5429" w:rsidRDefault="00632EBF" w:rsidP="006A5429">
            <w:pPr>
              <w:jc w:val="center"/>
              <w:rPr>
                <w:rFonts w:cs="Calibri"/>
                <w:bCs/>
              </w:rPr>
            </w:pPr>
          </w:p>
          <w:p w14:paraId="5AD53146" w14:textId="77777777" w:rsidR="00632EBF" w:rsidRPr="006A5429" w:rsidRDefault="00632EBF" w:rsidP="006A5429">
            <w:pPr>
              <w:jc w:val="center"/>
              <w:rPr>
                <w:rFonts w:cs="Calibri"/>
                <w:bCs/>
              </w:rPr>
            </w:pPr>
            <w:r w:rsidRPr="006A5429">
              <w:rPr>
                <w:rFonts w:cs="Calibri"/>
                <w:bCs/>
              </w:rPr>
              <w:t>Desirable</w:t>
            </w:r>
          </w:p>
          <w:p w14:paraId="3FD01F2D" w14:textId="77777777" w:rsidR="00632EBF" w:rsidRPr="006A5429" w:rsidRDefault="00632EBF" w:rsidP="006A5429">
            <w:pPr>
              <w:jc w:val="center"/>
              <w:rPr>
                <w:rFonts w:cs="Calibri"/>
                <w:bCs/>
              </w:rPr>
            </w:pPr>
          </w:p>
        </w:tc>
      </w:tr>
      <w:tr w:rsidR="000F4680" w:rsidRPr="006A5429" w14:paraId="26F7785A" w14:textId="77777777" w:rsidTr="006A5429">
        <w:tc>
          <w:tcPr>
            <w:tcW w:w="4621" w:type="dxa"/>
          </w:tcPr>
          <w:p w14:paraId="38CED77C" w14:textId="77777777" w:rsidR="000F4680" w:rsidRPr="006A5429" w:rsidRDefault="000F4680" w:rsidP="000F4680">
            <w:pPr>
              <w:rPr>
                <w:rFonts w:cs="Calibri"/>
                <w:b w:val="0"/>
                <w:bCs/>
              </w:rPr>
            </w:pPr>
            <w:r w:rsidRPr="006A5429">
              <w:rPr>
                <w:rFonts w:cs="Calibri"/>
                <w:b w:val="0"/>
                <w:bCs/>
              </w:rPr>
              <w:t>Enthusiastic and motivational</w:t>
            </w:r>
          </w:p>
          <w:p w14:paraId="722D8B28" w14:textId="77777777" w:rsidR="000F4680" w:rsidRPr="006A5429" w:rsidRDefault="000F4680" w:rsidP="000F4680">
            <w:pPr>
              <w:rPr>
                <w:rFonts w:cs="Calibri"/>
                <w:b w:val="0"/>
                <w:bCs/>
              </w:rPr>
            </w:pPr>
          </w:p>
        </w:tc>
        <w:tc>
          <w:tcPr>
            <w:tcW w:w="4621" w:type="dxa"/>
          </w:tcPr>
          <w:p w14:paraId="584078F0" w14:textId="77777777" w:rsidR="000F4680" w:rsidRPr="006A5429" w:rsidRDefault="000F4680" w:rsidP="000F4680">
            <w:pPr>
              <w:rPr>
                <w:rFonts w:cs="Calibri"/>
                <w:b w:val="0"/>
                <w:bCs/>
              </w:rPr>
            </w:pPr>
            <w:r w:rsidRPr="006A5429">
              <w:rPr>
                <w:rFonts w:cs="Calibri"/>
                <w:b w:val="0"/>
                <w:bCs/>
              </w:rPr>
              <w:t>Experience of working effectively with young people in education or another related area</w:t>
            </w:r>
          </w:p>
          <w:p w14:paraId="3C6C6F52" w14:textId="77777777" w:rsidR="000F4680" w:rsidRPr="006A5429" w:rsidRDefault="000F4680" w:rsidP="000F4680">
            <w:pPr>
              <w:rPr>
                <w:rFonts w:cs="Calibri"/>
                <w:b w:val="0"/>
                <w:bCs/>
              </w:rPr>
            </w:pPr>
          </w:p>
        </w:tc>
      </w:tr>
      <w:tr w:rsidR="000F4680" w:rsidRPr="006A5429" w14:paraId="0C3E8969" w14:textId="77777777" w:rsidTr="006A5429">
        <w:tc>
          <w:tcPr>
            <w:tcW w:w="4621" w:type="dxa"/>
          </w:tcPr>
          <w:p w14:paraId="7ED0ED2F" w14:textId="77777777" w:rsidR="000F4680" w:rsidRPr="006A5429" w:rsidRDefault="000F4680" w:rsidP="000F4680">
            <w:pPr>
              <w:rPr>
                <w:rFonts w:cs="Calibri"/>
                <w:b w:val="0"/>
                <w:bCs/>
              </w:rPr>
            </w:pPr>
            <w:r w:rsidRPr="006A5429">
              <w:rPr>
                <w:rFonts w:cs="Calibri"/>
                <w:b w:val="0"/>
                <w:bCs/>
              </w:rPr>
              <w:t>Ability to motivate young people by establishing empathetic and supportive relationships</w:t>
            </w:r>
          </w:p>
        </w:tc>
        <w:tc>
          <w:tcPr>
            <w:tcW w:w="4621" w:type="dxa"/>
          </w:tcPr>
          <w:p w14:paraId="302811C5" w14:textId="77777777" w:rsidR="000F4680" w:rsidRPr="006A5429" w:rsidRDefault="000F4680" w:rsidP="000F4680">
            <w:pPr>
              <w:rPr>
                <w:rFonts w:cs="Calibri"/>
                <w:b w:val="0"/>
                <w:bCs/>
              </w:rPr>
            </w:pPr>
            <w:r w:rsidRPr="006A5429">
              <w:rPr>
                <w:rFonts w:cs="Calibri"/>
                <w:b w:val="0"/>
                <w:bCs/>
              </w:rPr>
              <w:t>Experience of educational environment</w:t>
            </w:r>
          </w:p>
        </w:tc>
      </w:tr>
      <w:tr w:rsidR="000F4680" w:rsidRPr="006A5429" w14:paraId="06E2B186" w14:textId="77777777" w:rsidTr="006A5429">
        <w:tc>
          <w:tcPr>
            <w:tcW w:w="4621" w:type="dxa"/>
          </w:tcPr>
          <w:p w14:paraId="562A48A0" w14:textId="77777777" w:rsidR="000F4680" w:rsidRPr="006A5429" w:rsidRDefault="000F4680" w:rsidP="000F4680">
            <w:pPr>
              <w:rPr>
                <w:rFonts w:cs="Calibri"/>
                <w:b w:val="0"/>
                <w:bCs/>
              </w:rPr>
            </w:pPr>
            <w:r w:rsidRPr="006A5429">
              <w:rPr>
                <w:rFonts w:cs="Calibri"/>
                <w:b w:val="0"/>
                <w:bCs/>
              </w:rPr>
              <w:t xml:space="preserve">Excellent team player but able to take initiative and act independently where required </w:t>
            </w:r>
          </w:p>
        </w:tc>
        <w:tc>
          <w:tcPr>
            <w:tcW w:w="4621" w:type="dxa"/>
          </w:tcPr>
          <w:p w14:paraId="2F3106E8" w14:textId="77777777" w:rsidR="000F4680" w:rsidRPr="006A5429" w:rsidRDefault="000F4680" w:rsidP="000F4680">
            <w:pPr>
              <w:rPr>
                <w:rFonts w:cs="Calibri"/>
                <w:b w:val="0"/>
                <w:bCs/>
              </w:rPr>
            </w:pPr>
            <w:r w:rsidRPr="006A5429">
              <w:rPr>
                <w:rFonts w:cs="Calibri"/>
                <w:b w:val="0"/>
                <w:bCs/>
              </w:rPr>
              <w:t>Knowledge of the principles involved in giving advice and guidance to young people</w:t>
            </w:r>
          </w:p>
        </w:tc>
      </w:tr>
      <w:tr w:rsidR="000F4680" w:rsidRPr="006A5429" w14:paraId="017CE9EC" w14:textId="77777777" w:rsidTr="006A5429">
        <w:tc>
          <w:tcPr>
            <w:tcW w:w="4621" w:type="dxa"/>
          </w:tcPr>
          <w:p w14:paraId="41C120D8" w14:textId="77777777" w:rsidR="000F4680" w:rsidRPr="006A5429" w:rsidRDefault="000F4680" w:rsidP="000F4680">
            <w:pPr>
              <w:rPr>
                <w:rFonts w:cs="Calibri"/>
                <w:b w:val="0"/>
                <w:bCs/>
              </w:rPr>
            </w:pPr>
            <w:r w:rsidRPr="006A5429">
              <w:rPr>
                <w:rFonts w:cs="Calibri"/>
                <w:b w:val="0"/>
                <w:bCs/>
              </w:rPr>
              <w:t>A positive and enthusiastic approach</w:t>
            </w:r>
          </w:p>
          <w:p w14:paraId="2915DD08" w14:textId="77777777" w:rsidR="000F4680" w:rsidRPr="006A5429" w:rsidRDefault="000F4680" w:rsidP="000F4680">
            <w:pPr>
              <w:rPr>
                <w:rFonts w:cs="Calibri"/>
                <w:b w:val="0"/>
                <w:bCs/>
              </w:rPr>
            </w:pPr>
          </w:p>
        </w:tc>
        <w:tc>
          <w:tcPr>
            <w:tcW w:w="4621" w:type="dxa"/>
          </w:tcPr>
          <w:p w14:paraId="46CD3839" w14:textId="77777777" w:rsidR="000F4680" w:rsidRPr="006A5429" w:rsidRDefault="000F4680" w:rsidP="000F4680">
            <w:pPr>
              <w:rPr>
                <w:rFonts w:cs="Calibri"/>
                <w:b w:val="0"/>
                <w:bCs/>
              </w:rPr>
            </w:pPr>
            <w:r w:rsidRPr="006A5429">
              <w:rPr>
                <w:rFonts w:cs="Calibri"/>
                <w:b w:val="0"/>
                <w:bCs/>
              </w:rPr>
              <w:t>Willing to experiment</w:t>
            </w:r>
          </w:p>
          <w:p w14:paraId="49F2C503" w14:textId="77777777" w:rsidR="000F4680" w:rsidRPr="006A5429" w:rsidRDefault="000F4680" w:rsidP="000F4680">
            <w:pPr>
              <w:rPr>
                <w:rFonts w:cs="Calibri"/>
                <w:b w:val="0"/>
                <w:bCs/>
              </w:rPr>
            </w:pPr>
          </w:p>
        </w:tc>
      </w:tr>
      <w:tr w:rsidR="000F4680" w:rsidRPr="006A5429" w14:paraId="3F901727" w14:textId="77777777" w:rsidTr="006A5429">
        <w:tc>
          <w:tcPr>
            <w:tcW w:w="4621" w:type="dxa"/>
          </w:tcPr>
          <w:p w14:paraId="3026B071" w14:textId="77777777" w:rsidR="000F4680" w:rsidRPr="006A5429" w:rsidRDefault="000F4680" w:rsidP="000F4680">
            <w:pPr>
              <w:rPr>
                <w:rFonts w:cs="Calibri"/>
                <w:b w:val="0"/>
                <w:bCs/>
              </w:rPr>
            </w:pPr>
            <w:r w:rsidRPr="006A5429">
              <w:rPr>
                <w:rFonts w:cs="Calibri"/>
                <w:b w:val="0"/>
                <w:bCs/>
              </w:rPr>
              <w:t>Committed to own development</w:t>
            </w:r>
          </w:p>
          <w:p w14:paraId="574BB13F" w14:textId="77777777" w:rsidR="000F4680" w:rsidRPr="006A5429" w:rsidRDefault="000F4680" w:rsidP="000F4680">
            <w:pPr>
              <w:rPr>
                <w:rFonts w:cs="Calibri"/>
                <w:b w:val="0"/>
                <w:bCs/>
              </w:rPr>
            </w:pPr>
          </w:p>
        </w:tc>
        <w:tc>
          <w:tcPr>
            <w:tcW w:w="4621" w:type="dxa"/>
          </w:tcPr>
          <w:p w14:paraId="0DDBAD32" w14:textId="77777777" w:rsidR="000F4680" w:rsidRPr="006A5429" w:rsidRDefault="000F4680" w:rsidP="000F4680">
            <w:pPr>
              <w:rPr>
                <w:rFonts w:cs="Calibri"/>
                <w:b w:val="0"/>
                <w:bCs/>
              </w:rPr>
            </w:pPr>
            <w:r w:rsidRPr="004C3E67">
              <w:rPr>
                <w:rFonts w:cs="Calibri"/>
                <w:b w:val="0"/>
                <w:bCs/>
              </w:rPr>
              <w:t>Understanding of Child Protection procedures</w:t>
            </w:r>
          </w:p>
        </w:tc>
      </w:tr>
      <w:tr w:rsidR="000F4680" w:rsidRPr="006A5429" w14:paraId="3841E2AB" w14:textId="77777777" w:rsidTr="006A5429">
        <w:tc>
          <w:tcPr>
            <w:tcW w:w="4621" w:type="dxa"/>
          </w:tcPr>
          <w:p w14:paraId="15D511A8" w14:textId="77777777" w:rsidR="000F4680" w:rsidRPr="006A5429" w:rsidRDefault="000F4680" w:rsidP="000F4680">
            <w:pPr>
              <w:rPr>
                <w:rFonts w:cs="Calibri"/>
                <w:b w:val="0"/>
                <w:bCs/>
              </w:rPr>
            </w:pPr>
            <w:r w:rsidRPr="006A5429">
              <w:rPr>
                <w:rFonts w:cs="Calibri"/>
                <w:b w:val="0"/>
                <w:bCs/>
              </w:rPr>
              <w:t>Good communication skills both oral and written</w:t>
            </w:r>
          </w:p>
        </w:tc>
        <w:tc>
          <w:tcPr>
            <w:tcW w:w="4621" w:type="dxa"/>
          </w:tcPr>
          <w:p w14:paraId="2A130F62" w14:textId="77777777" w:rsidR="000F4680" w:rsidRPr="006A5429" w:rsidRDefault="000F4680" w:rsidP="000F4680">
            <w:pPr>
              <w:rPr>
                <w:rFonts w:cs="Calibri"/>
                <w:b w:val="0"/>
                <w:bCs/>
              </w:rPr>
            </w:pPr>
          </w:p>
        </w:tc>
      </w:tr>
      <w:tr w:rsidR="000F4680" w:rsidRPr="006A5429" w14:paraId="6B46AC0E" w14:textId="77777777" w:rsidTr="006A5429">
        <w:tc>
          <w:tcPr>
            <w:tcW w:w="4621" w:type="dxa"/>
          </w:tcPr>
          <w:p w14:paraId="52A17936" w14:textId="77777777" w:rsidR="000F4680" w:rsidRPr="006A5429" w:rsidRDefault="000F4680" w:rsidP="000F4680">
            <w:pPr>
              <w:rPr>
                <w:rFonts w:cs="Calibri"/>
                <w:b w:val="0"/>
                <w:bCs/>
              </w:rPr>
            </w:pPr>
            <w:r w:rsidRPr="006A5429">
              <w:rPr>
                <w:rFonts w:cs="Calibri"/>
                <w:b w:val="0"/>
                <w:bCs/>
              </w:rPr>
              <w:t>Willing to learn</w:t>
            </w:r>
          </w:p>
        </w:tc>
        <w:tc>
          <w:tcPr>
            <w:tcW w:w="4621" w:type="dxa"/>
          </w:tcPr>
          <w:p w14:paraId="17B3E436" w14:textId="77777777" w:rsidR="000F4680" w:rsidRPr="006A5429" w:rsidRDefault="000F4680" w:rsidP="000F4680">
            <w:pPr>
              <w:rPr>
                <w:rFonts w:cs="Calibri"/>
                <w:b w:val="0"/>
                <w:bCs/>
              </w:rPr>
            </w:pPr>
          </w:p>
        </w:tc>
      </w:tr>
      <w:tr w:rsidR="000F4680" w:rsidRPr="006A5429" w14:paraId="16362A05" w14:textId="77777777" w:rsidTr="006A5429">
        <w:tc>
          <w:tcPr>
            <w:tcW w:w="4621" w:type="dxa"/>
          </w:tcPr>
          <w:p w14:paraId="11437705" w14:textId="77777777" w:rsidR="000F4680" w:rsidRPr="006A5429" w:rsidRDefault="000F4680" w:rsidP="000F4680">
            <w:pPr>
              <w:rPr>
                <w:rFonts w:cs="Calibri"/>
                <w:b w:val="0"/>
                <w:bCs/>
              </w:rPr>
            </w:pPr>
            <w:r w:rsidRPr="006A5429">
              <w:rPr>
                <w:rFonts w:cs="Calibri"/>
                <w:b w:val="0"/>
                <w:bCs/>
              </w:rPr>
              <w:t>ICT Literate</w:t>
            </w:r>
          </w:p>
        </w:tc>
        <w:tc>
          <w:tcPr>
            <w:tcW w:w="4621" w:type="dxa"/>
          </w:tcPr>
          <w:p w14:paraId="6439BDE0" w14:textId="77777777" w:rsidR="000F4680" w:rsidRPr="006A5429" w:rsidRDefault="000F4680" w:rsidP="000F4680">
            <w:pPr>
              <w:rPr>
                <w:rFonts w:cs="Calibri"/>
                <w:b w:val="0"/>
                <w:bCs/>
              </w:rPr>
            </w:pPr>
          </w:p>
        </w:tc>
      </w:tr>
      <w:tr w:rsidR="000F4680" w:rsidRPr="006A5429" w14:paraId="021AC3AF" w14:textId="77777777" w:rsidTr="006A5429">
        <w:tc>
          <w:tcPr>
            <w:tcW w:w="4621" w:type="dxa"/>
          </w:tcPr>
          <w:p w14:paraId="36F6CE05" w14:textId="77777777" w:rsidR="000F4680" w:rsidRPr="006A5429" w:rsidRDefault="000F4680" w:rsidP="000F4680">
            <w:pPr>
              <w:rPr>
                <w:rFonts w:cs="Calibri"/>
                <w:b w:val="0"/>
                <w:bCs/>
              </w:rPr>
            </w:pPr>
            <w:r w:rsidRPr="006A5429">
              <w:rPr>
                <w:rFonts w:cs="Calibri"/>
                <w:b w:val="0"/>
                <w:bCs/>
              </w:rPr>
              <w:t>DBS</w:t>
            </w:r>
          </w:p>
        </w:tc>
        <w:tc>
          <w:tcPr>
            <w:tcW w:w="4621" w:type="dxa"/>
          </w:tcPr>
          <w:p w14:paraId="354A653E" w14:textId="77777777" w:rsidR="000F4680" w:rsidRPr="006A5429" w:rsidRDefault="000F4680" w:rsidP="000F4680">
            <w:pPr>
              <w:rPr>
                <w:rFonts w:cs="Calibri"/>
                <w:b w:val="0"/>
                <w:bCs/>
              </w:rPr>
            </w:pPr>
          </w:p>
        </w:tc>
      </w:tr>
    </w:tbl>
    <w:p w14:paraId="1D60D7D7" w14:textId="77777777" w:rsidR="00632EBF" w:rsidRPr="006A5429" w:rsidRDefault="00632EBF" w:rsidP="00632EBF">
      <w:pPr>
        <w:rPr>
          <w:rFonts w:cs="Calibri"/>
          <w:b w:val="0"/>
        </w:rPr>
      </w:pPr>
    </w:p>
    <w:p w14:paraId="2745169E" w14:textId="77777777" w:rsidR="00632EBF" w:rsidRPr="006A5429" w:rsidRDefault="00632EBF" w:rsidP="00632EBF">
      <w:pPr>
        <w:rPr>
          <w:rFonts w:cs="Calibri"/>
          <w:b w:val="0"/>
        </w:rPr>
      </w:pPr>
    </w:p>
    <w:p w14:paraId="3CDA66ED" w14:textId="77777777" w:rsidR="00632EBF" w:rsidRPr="006A5429" w:rsidRDefault="00632EBF" w:rsidP="00632EBF">
      <w:pPr>
        <w:rPr>
          <w:rFonts w:cs="Calibri"/>
          <w:b w:val="0"/>
        </w:rPr>
      </w:pPr>
    </w:p>
    <w:p w14:paraId="21AB5DDA" w14:textId="77777777" w:rsidR="00632EBF" w:rsidRPr="006A5429" w:rsidRDefault="00632EBF" w:rsidP="00632EBF">
      <w:pPr>
        <w:rPr>
          <w:rFonts w:cs="Calibri"/>
        </w:rPr>
      </w:pPr>
      <w:r w:rsidRPr="006A5429">
        <w:rPr>
          <w:rFonts w:cs="Calibri"/>
        </w:rPr>
        <w:t>PROFESSIONAL VALUES AND PRACTICE:</w:t>
      </w:r>
    </w:p>
    <w:p w14:paraId="463C402C" w14:textId="77777777" w:rsidR="00632EBF" w:rsidRPr="006A5429" w:rsidRDefault="00632EBF" w:rsidP="00632EBF">
      <w:pPr>
        <w:rPr>
          <w:rFonts w:cs="Calibri"/>
          <w:b w:val="0"/>
        </w:rPr>
      </w:pPr>
    </w:p>
    <w:p w14:paraId="1076B8DF"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High expectations of all students, respecting social, cultural, linguistic, religious and ethnic backgrounds and commitment to raising achievement.</w:t>
      </w:r>
    </w:p>
    <w:p w14:paraId="359EF12B"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Treat students consistently, with respect and consideration.</w:t>
      </w:r>
    </w:p>
    <w:p w14:paraId="2D96D444"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Demonstrate and promote positive values, attitudes and behaviour by example.</w:t>
      </w:r>
    </w:p>
    <w:p w14:paraId="0E59FFC9" w14:textId="77777777" w:rsidR="00632EBF" w:rsidRPr="006A5429" w:rsidRDefault="00632EBF" w:rsidP="00632EBF">
      <w:pPr>
        <w:numPr>
          <w:ilvl w:val="0"/>
          <w:numId w:val="23"/>
        </w:numPr>
        <w:tabs>
          <w:tab w:val="clear" w:pos="851"/>
          <w:tab w:val="clear" w:pos="2694"/>
        </w:tabs>
        <w:contextualSpacing/>
        <w:rPr>
          <w:rFonts w:cs="Calibri"/>
          <w:b w:val="0"/>
        </w:rPr>
      </w:pPr>
      <w:r w:rsidRPr="006A5429">
        <w:rPr>
          <w:rFonts w:cs="Calibri"/>
          <w:b w:val="0"/>
        </w:rPr>
        <w:t>Work collaboratively with all colleagues as part of a professional team, knowing when to seek help and advice.</w:t>
      </w:r>
    </w:p>
    <w:p w14:paraId="2DB675A6" w14:textId="77777777" w:rsidR="00632EBF" w:rsidRDefault="00632EBF" w:rsidP="0013295B">
      <w:pPr>
        <w:rPr>
          <w:b w:val="0"/>
        </w:rPr>
      </w:pPr>
    </w:p>
    <w:p w14:paraId="4BCC1A8D" w14:textId="77777777" w:rsidR="0013295B" w:rsidRDefault="0013295B" w:rsidP="0013295B">
      <w:pPr>
        <w:rPr>
          <w:b w:val="0"/>
        </w:rPr>
      </w:pPr>
      <w:r>
        <w:t>ORGANISATION</w:t>
      </w:r>
      <w:r w:rsidR="00632EBF">
        <w:t>:</w:t>
      </w:r>
    </w:p>
    <w:p w14:paraId="7023645E" w14:textId="77777777" w:rsidR="0013295B" w:rsidRDefault="0013295B" w:rsidP="0013295B">
      <w:pPr>
        <w:rPr>
          <w:b w:val="0"/>
        </w:rPr>
      </w:pPr>
    </w:p>
    <w:p w14:paraId="18CE5F7D" w14:textId="77777777" w:rsidR="0013295B" w:rsidRPr="00963BF3" w:rsidRDefault="002B78C2" w:rsidP="0013295B">
      <w:pPr>
        <w:jc w:val="center"/>
        <w:rPr>
          <w:b w:val="0"/>
        </w:rPr>
      </w:pPr>
      <w:r>
        <w:rPr>
          <w:b w:val="0"/>
        </w:rPr>
        <w:t xml:space="preserve">Deputy Headteacher </w:t>
      </w:r>
    </w:p>
    <w:p w14:paraId="40320345" w14:textId="77777777" w:rsidR="004F13E1" w:rsidRPr="00963BF3" w:rsidRDefault="004F13E1" w:rsidP="004F13E1">
      <w:pPr>
        <w:jc w:val="center"/>
        <w:rPr>
          <w:b w:val="0"/>
        </w:rPr>
      </w:pPr>
      <w:r w:rsidRPr="00963BF3">
        <w:rPr>
          <w:b w:val="0"/>
        </w:rPr>
        <w:t>↓</w:t>
      </w:r>
    </w:p>
    <w:p w14:paraId="59B44522" w14:textId="77777777" w:rsidR="004F13E1" w:rsidRDefault="00DB4D5A" w:rsidP="0013295B">
      <w:pPr>
        <w:jc w:val="center"/>
        <w:rPr>
          <w:b w:val="0"/>
        </w:rPr>
      </w:pPr>
      <w:r>
        <w:rPr>
          <w:b w:val="0"/>
        </w:rPr>
        <w:t xml:space="preserve">Academic </w:t>
      </w:r>
      <w:r w:rsidR="002B78C2">
        <w:rPr>
          <w:b w:val="0"/>
        </w:rPr>
        <w:t xml:space="preserve">Life Coach </w:t>
      </w:r>
    </w:p>
    <w:p w14:paraId="73CD05BC" w14:textId="77777777" w:rsidR="0013295B" w:rsidRDefault="0013295B" w:rsidP="0013295B">
      <w:pPr>
        <w:jc w:val="center"/>
        <w:rPr>
          <w:b w:val="0"/>
        </w:rPr>
      </w:pPr>
    </w:p>
    <w:p w14:paraId="1B61FC14" w14:textId="77777777" w:rsidR="0013295B" w:rsidRDefault="0013295B" w:rsidP="0013295B">
      <w:pPr>
        <w:rPr>
          <w:b w:val="0"/>
        </w:rPr>
      </w:pPr>
    </w:p>
    <w:p w14:paraId="19104BA2" w14:textId="77777777" w:rsidR="0013295B" w:rsidRPr="00632EBF" w:rsidRDefault="0013295B" w:rsidP="0013295B">
      <w:r w:rsidRPr="00632EBF">
        <w:t>Agreed by:</w:t>
      </w:r>
    </w:p>
    <w:p w14:paraId="21323A74" w14:textId="77777777" w:rsidR="0013295B" w:rsidRDefault="0013295B" w:rsidP="0013295B">
      <w:pPr>
        <w:rPr>
          <w:b w:val="0"/>
        </w:rPr>
      </w:pPr>
    </w:p>
    <w:p w14:paraId="1EF93B40" w14:textId="77777777" w:rsidR="004C3E67" w:rsidRPr="00940469" w:rsidRDefault="004C3E67" w:rsidP="004C3E67">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5A62C830" w14:textId="77777777" w:rsidR="004C3E67" w:rsidRPr="00940469" w:rsidRDefault="004C3E67" w:rsidP="004C3E67">
      <w:pPr>
        <w:jc w:val="both"/>
        <w:rPr>
          <w:b w:val="0"/>
        </w:rPr>
      </w:pPr>
    </w:p>
    <w:p w14:paraId="1AA6AD49" w14:textId="77777777" w:rsidR="004C3E67" w:rsidRPr="00940469" w:rsidRDefault="004C3E67" w:rsidP="004C3E67">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075286D1" w14:textId="77777777" w:rsidR="004C3E67" w:rsidRPr="00940469" w:rsidRDefault="004C3E67" w:rsidP="004C3E67">
      <w:pPr>
        <w:jc w:val="both"/>
        <w:rPr>
          <w:b w:val="0"/>
        </w:rPr>
      </w:pPr>
    </w:p>
    <w:p w14:paraId="040AA35F" w14:textId="77777777" w:rsidR="004C3E67" w:rsidRPr="00940469" w:rsidRDefault="004C3E67" w:rsidP="004C3E67">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272A23C4" w14:textId="77777777" w:rsidR="004C3E67" w:rsidRPr="00A96282" w:rsidRDefault="004C3E67" w:rsidP="004C3E67"/>
    <w:p w14:paraId="16AAEF25" w14:textId="77777777" w:rsidR="004C3E67" w:rsidRDefault="004C3E67" w:rsidP="0013295B">
      <w:pPr>
        <w:rPr>
          <w:b w:val="0"/>
        </w:rPr>
      </w:pPr>
    </w:p>
    <w:sectPr w:rsidR="004C3E67"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614E3" w14:textId="77777777" w:rsidR="007F68F5" w:rsidRDefault="007F68F5" w:rsidP="0013295B">
      <w:r>
        <w:separator/>
      </w:r>
    </w:p>
  </w:endnote>
  <w:endnote w:type="continuationSeparator" w:id="0">
    <w:p w14:paraId="17734E0B" w14:textId="77777777" w:rsidR="007F68F5" w:rsidRDefault="007F68F5"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9454"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337B3"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00AB"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866E9" w14:textId="77777777" w:rsidR="007F68F5" w:rsidRDefault="007F68F5" w:rsidP="0013295B">
      <w:r>
        <w:separator/>
      </w:r>
    </w:p>
  </w:footnote>
  <w:footnote w:type="continuationSeparator" w:id="0">
    <w:p w14:paraId="143946F7" w14:textId="77777777" w:rsidR="007F68F5" w:rsidRDefault="007F68F5"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FFDB5" w14:textId="77777777" w:rsidR="004108F7" w:rsidRDefault="007F68F5">
    <w:pPr>
      <w:pStyle w:val="Header"/>
    </w:pPr>
    <w:r>
      <w:rPr>
        <w:noProof/>
      </w:rPr>
      <w:pict w14:anchorId="3136F2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583219" o:spid="_x0000_s2050" type="#_x0000_t136" style="position:absolute;margin-left:0;margin-top:0;width:552pt;height:127.35pt;rotation:315;z-index:-251658752;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01441" w14:textId="77777777" w:rsidR="004108F7" w:rsidRDefault="007F68F5">
    <w:pPr>
      <w:pStyle w:val="Header"/>
    </w:pPr>
    <w:r>
      <w:rPr>
        <w:noProof/>
      </w:rPr>
      <w:pict w14:anchorId="240E4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583220" o:spid="_x0000_s2051" type="#_x0000_t136" style="position:absolute;margin-left:0;margin-top:0;width:552pt;height:127.35pt;rotation:315;z-index:-251657728;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AF72D" w14:textId="77777777" w:rsidR="004108F7" w:rsidRDefault="007F68F5">
    <w:pPr>
      <w:pStyle w:val="Header"/>
    </w:pPr>
    <w:r>
      <w:rPr>
        <w:noProof/>
      </w:rPr>
      <w:pict w14:anchorId="539DF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5583218" o:spid="_x0000_s2049" type="#_x0000_t136" style="position:absolute;margin-left:0;margin-top:0;width:552pt;height:127.35pt;rotation:315;z-index:-251659776;mso-position-horizontal:center;mso-position-horizontal-relative:margin;mso-position-vertical:center;mso-position-vertical-relative:margin" o:allowincell="f" fillcolor="silver" stroked="f">
          <v:fill opacity=".5"/>
          <v:textpath style="font-family:&quot;Calibri&quot;;font-size:1pt" string="Nov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4"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EE5EBD"/>
    <w:multiLevelType w:val="hybridMultilevel"/>
    <w:tmpl w:val="8C0E9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5"/>
  </w:num>
  <w:num w:numId="3">
    <w:abstractNumId w:val="4"/>
  </w:num>
  <w:num w:numId="4">
    <w:abstractNumId w:val="9"/>
  </w:num>
  <w:num w:numId="5">
    <w:abstractNumId w:val="21"/>
  </w:num>
  <w:num w:numId="6">
    <w:abstractNumId w:val="5"/>
  </w:num>
  <w:num w:numId="7">
    <w:abstractNumId w:val="8"/>
  </w:num>
  <w:num w:numId="8">
    <w:abstractNumId w:val="1"/>
  </w:num>
  <w:num w:numId="9">
    <w:abstractNumId w:val="7"/>
  </w:num>
  <w:num w:numId="10">
    <w:abstractNumId w:val="2"/>
  </w:num>
  <w:num w:numId="11">
    <w:abstractNumId w:val="0"/>
  </w:num>
  <w:num w:numId="12">
    <w:abstractNumId w:val="13"/>
  </w:num>
  <w:num w:numId="13">
    <w:abstractNumId w:val="10"/>
  </w:num>
  <w:num w:numId="14">
    <w:abstractNumId w:val="17"/>
  </w:num>
  <w:num w:numId="15">
    <w:abstractNumId w:val="11"/>
  </w:num>
  <w:num w:numId="16">
    <w:abstractNumId w:val="6"/>
  </w:num>
  <w:num w:numId="17">
    <w:abstractNumId w:val="18"/>
  </w:num>
  <w:num w:numId="18">
    <w:abstractNumId w:val="14"/>
  </w:num>
  <w:num w:numId="19">
    <w:abstractNumId w:val="22"/>
  </w:num>
  <w:num w:numId="20">
    <w:abstractNumId w:val="12"/>
  </w:num>
  <w:num w:numId="21">
    <w:abstractNumId w:val="3"/>
  </w:num>
  <w:num w:numId="22">
    <w:abstractNumId w:val="2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438F8"/>
    <w:rsid w:val="00061A04"/>
    <w:rsid w:val="0006343D"/>
    <w:rsid w:val="000F4680"/>
    <w:rsid w:val="00102472"/>
    <w:rsid w:val="001032FD"/>
    <w:rsid w:val="00111804"/>
    <w:rsid w:val="0013295B"/>
    <w:rsid w:val="001561EA"/>
    <w:rsid w:val="00160950"/>
    <w:rsid w:val="00183144"/>
    <w:rsid w:val="00193920"/>
    <w:rsid w:val="001E1EE1"/>
    <w:rsid w:val="00234889"/>
    <w:rsid w:val="00234AB7"/>
    <w:rsid w:val="002519DC"/>
    <w:rsid w:val="002709DE"/>
    <w:rsid w:val="002B2F9B"/>
    <w:rsid w:val="002B747C"/>
    <w:rsid w:val="002B78C2"/>
    <w:rsid w:val="002C4E69"/>
    <w:rsid w:val="002C5328"/>
    <w:rsid w:val="00334C97"/>
    <w:rsid w:val="00334FB1"/>
    <w:rsid w:val="00360E67"/>
    <w:rsid w:val="003730DE"/>
    <w:rsid w:val="00377502"/>
    <w:rsid w:val="003C594D"/>
    <w:rsid w:val="003D6B60"/>
    <w:rsid w:val="003E46E3"/>
    <w:rsid w:val="003F25FC"/>
    <w:rsid w:val="004108F7"/>
    <w:rsid w:val="004961FB"/>
    <w:rsid w:val="004C3E67"/>
    <w:rsid w:val="004E2AAF"/>
    <w:rsid w:val="004F13E1"/>
    <w:rsid w:val="0055633D"/>
    <w:rsid w:val="00593E1C"/>
    <w:rsid w:val="005B405D"/>
    <w:rsid w:val="005D7397"/>
    <w:rsid w:val="005E76E0"/>
    <w:rsid w:val="005F1835"/>
    <w:rsid w:val="005F22F4"/>
    <w:rsid w:val="006267E0"/>
    <w:rsid w:val="00632EBF"/>
    <w:rsid w:val="00670FE1"/>
    <w:rsid w:val="00672D46"/>
    <w:rsid w:val="00674B06"/>
    <w:rsid w:val="00680342"/>
    <w:rsid w:val="00686767"/>
    <w:rsid w:val="006A5429"/>
    <w:rsid w:val="006B3462"/>
    <w:rsid w:val="006F3E79"/>
    <w:rsid w:val="006F7450"/>
    <w:rsid w:val="00705141"/>
    <w:rsid w:val="007210FA"/>
    <w:rsid w:val="00756C42"/>
    <w:rsid w:val="007761A3"/>
    <w:rsid w:val="007B39AC"/>
    <w:rsid w:val="007C00CF"/>
    <w:rsid w:val="007F68F5"/>
    <w:rsid w:val="00816C22"/>
    <w:rsid w:val="00817412"/>
    <w:rsid w:val="00835450"/>
    <w:rsid w:val="008B3CD8"/>
    <w:rsid w:val="0090062F"/>
    <w:rsid w:val="0092700C"/>
    <w:rsid w:val="00963BF3"/>
    <w:rsid w:val="009F01F7"/>
    <w:rsid w:val="00A24133"/>
    <w:rsid w:val="00A4070A"/>
    <w:rsid w:val="00A50EF6"/>
    <w:rsid w:val="00A51395"/>
    <w:rsid w:val="00A7030A"/>
    <w:rsid w:val="00A84E66"/>
    <w:rsid w:val="00A96282"/>
    <w:rsid w:val="00A966DD"/>
    <w:rsid w:val="00AA075F"/>
    <w:rsid w:val="00AA0D1F"/>
    <w:rsid w:val="00AA15A2"/>
    <w:rsid w:val="00B0646A"/>
    <w:rsid w:val="00B0792C"/>
    <w:rsid w:val="00B16876"/>
    <w:rsid w:val="00B55057"/>
    <w:rsid w:val="00B857A0"/>
    <w:rsid w:val="00BC392B"/>
    <w:rsid w:val="00BC3BD3"/>
    <w:rsid w:val="00BC41EE"/>
    <w:rsid w:val="00C05D3D"/>
    <w:rsid w:val="00C26D49"/>
    <w:rsid w:val="00C42838"/>
    <w:rsid w:val="00C71CC2"/>
    <w:rsid w:val="00C87803"/>
    <w:rsid w:val="00C90465"/>
    <w:rsid w:val="00CA04F6"/>
    <w:rsid w:val="00CA5DDD"/>
    <w:rsid w:val="00CB70E5"/>
    <w:rsid w:val="00CD6E56"/>
    <w:rsid w:val="00CE7EB3"/>
    <w:rsid w:val="00CF1D39"/>
    <w:rsid w:val="00D24040"/>
    <w:rsid w:val="00D41907"/>
    <w:rsid w:val="00D845D8"/>
    <w:rsid w:val="00DA066B"/>
    <w:rsid w:val="00DB4D5A"/>
    <w:rsid w:val="00E04560"/>
    <w:rsid w:val="00E14CA4"/>
    <w:rsid w:val="00E16124"/>
    <w:rsid w:val="00E87E30"/>
    <w:rsid w:val="00EC184B"/>
    <w:rsid w:val="00F00706"/>
    <w:rsid w:val="00F07DDE"/>
    <w:rsid w:val="00F33C32"/>
    <w:rsid w:val="00F46901"/>
    <w:rsid w:val="00F7119E"/>
    <w:rsid w:val="00F81400"/>
    <w:rsid w:val="00F96E39"/>
    <w:rsid w:val="00F97A9F"/>
    <w:rsid w:val="00FD6EA8"/>
    <w:rsid w:val="00FE66D8"/>
    <w:rsid w:val="00F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361CD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6" ma:contentTypeDescription="Create a new document." ma:contentTypeScope="" ma:versionID="e776c1d56901608992c3f7755a87fe4f">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e88d7fc7e54a5a376c63035b351a65a2"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F40E7-B3C2-4EB8-9CA5-A1957C7CD0D1}">
  <ds:schemaRefs>
    <ds:schemaRef ds:uri="http://schemas.openxmlformats.org/officeDocument/2006/bibliography"/>
  </ds:schemaRefs>
</ds:datastoreItem>
</file>

<file path=customXml/itemProps2.xml><?xml version="1.0" encoding="utf-8"?>
<ds:datastoreItem xmlns:ds="http://schemas.openxmlformats.org/officeDocument/2006/customXml" ds:itemID="{54148081-8C8C-47A6-B82D-B8DDD0DC0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4.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4</cp:revision>
  <cp:lastPrinted>2021-11-15T13:55:00Z</cp:lastPrinted>
  <dcterms:created xsi:type="dcterms:W3CDTF">2021-11-15T14:08:00Z</dcterms:created>
  <dcterms:modified xsi:type="dcterms:W3CDTF">2021-11-15T14:16:00Z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ies>
</file>