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1BD0" w14:textId="77777777" w:rsidR="00910BC0" w:rsidRPr="003973B1" w:rsidRDefault="00910BC0" w:rsidP="00910BC0">
      <w:pPr>
        <w:jc w:val="center"/>
        <w:rPr>
          <w:rFonts w:ascii="Segoe Print" w:hAnsi="Segoe Print"/>
          <w:b/>
          <w:color w:val="00B050"/>
          <w:sz w:val="48"/>
        </w:rPr>
      </w:pPr>
      <w:r w:rsidRPr="003973B1">
        <w:rPr>
          <w:rFonts w:ascii="Segoe Print" w:hAnsi="Segoe Print"/>
          <w:b/>
          <w:color w:val="00B050"/>
          <w:sz w:val="48"/>
        </w:rPr>
        <w:t>The Churchill School</w:t>
      </w:r>
    </w:p>
    <w:p w14:paraId="753BDBBE" w14:textId="77777777" w:rsidR="00910BC0" w:rsidRPr="00952B34" w:rsidRDefault="00910BC0" w:rsidP="00910BC0">
      <w:pPr>
        <w:jc w:val="center"/>
        <w:rPr>
          <w:rFonts w:ascii="Times New Roman" w:hAnsi="Times New Roman"/>
          <w:b/>
          <w:color w:val="009242"/>
          <w:sz w:val="8"/>
        </w:rPr>
      </w:pPr>
    </w:p>
    <w:tbl>
      <w:tblPr>
        <w:tblStyle w:val="TableGrid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969"/>
      </w:tblGrid>
      <w:tr w:rsidR="00910BC0" w:rsidRPr="00952B34" w14:paraId="5A9499F3" w14:textId="77777777" w:rsidTr="001209A7">
        <w:trPr>
          <w:trHeight w:val="1773"/>
          <w:jc w:val="center"/>
        </w:trPr>
        <w:tc>
          <w:tcPr>
            <w:tcW w:w="4077" w:type="dxa"/>
          </w:tcPr>
          <w:p w14:paraId="1469F86B" w14:textId="77777777" w:rsidR="00910BC0" w:rsidRPr="00952B34" w:rsidRDefault="00910BC0" w:rsidP="001209A7">
            <w:pPr>
              <w:rPr>
                <w:color w:val="009242"/>
              </w:rPr>
            </w:pPr>
          </w:p>
        </w:tc>
        <w:tc>
          <w:tcPr>
            <w:tcW w:w="2268" w:type="dxa"/>
          </w:tcPr>
          <w:p w14:paraId="406BE608" w14:textId="77777777" w:rsidR="00910BC0" w:rsidRPr="00952B34" w:rsidRDefault="00910BC0" w:rsidP="001209A7">
            <w:pPr>
              <w:rPr>
                <w:color w:val="009242"/>
              </w:rPr>
            </w:pPr>
            <w:r>
              <w:rPr>
                <w:noProof/>
                <w:color w:val="009242"/>
              </w:rPr>
              <w:drawing>
                <wp:inline distT="0" distB="0" distL="0" distR="0" wp14:anchorId="5CE49551" wp14:editId="48413963">
                  <wp:extent cx="1258218" cy="108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Churchil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6648D7D" w14:textId="77777777" w:rsidR="00910BC0" w:rsidRPr="00952B34" w:rsidRDefault="00910BC0" w:rsidP="001209A7">
            <w:pPr>
              <w:jc w:val="right"/>
              <w:rPr>
                <w:color w:val="009242"/>
                <w:sz w:val="22"/>
              </w:rPr>
            </w:pPr>
          </w:p>
        </w:tc>
      </w:tr>
    </w:tbl>
    <w:p w14:paraId="11E2D932" w14:textId="77777777" w:rsidR="00910BC0" w:rsidRDefault="00910BC0" w:rsidP="00910BC0">
      <w:pPr>
        <w:jc w:val="center"/>
      </w:pPr>
    </w:p>
    <w:p w14:paraId="46B30571" w14:textId="60CDD527" w:rsidR="00910BC0" w:rsidRPr="00922FB6" w:rsidRDefault="00910BC0" w:rsidP="00910BC0">
      <w:pPr>
        <w:jc w:val="center"/>
        <w:rPr>
          <w:b/>
          <w:sz w:val="32"/>
          <w:szCs w:val="32"/>
        </w:rPr>
      </w:pPr>
      <w:r w:rsidRPr="00922FB6">
        <w:rPr>
          <w:b/>
          <w:sz w:val="28"/>
          <w:szCs w:val="28"/>
        </w:rPr>
        <w:t xml:space="preserve">Framework for Excellence </w:t>
      </w:r>
    </w:p>
    <w:p w14:paraId="53772656" w14:textId="11A1B436" w:rsidR="00910BC0" w:rsidRDefault="00910BC0" w:rsidP="00910BC0">
      <w:pPr>
        <w:jc w:val="center"/>
        <w:rPr>
          <w:b/>
        </w:rPr>
      </w:pPr>
    </w:p>
    <w:p w14:paraId="038B3431" w14:textId="77777777" w:rsidR="00922FB6" w:rsidRDefault="00922FB6" w:rsidP="00910BC0">
      <w:pPr>
        <w:jc w:val="center"/>
        <w:rPr>
          <w:b/>
        </w:rPr>
      </w:pPr>
    </w:p>
    <w:p w14:paraId="17CC377A" w14:textId="77777777" w:rsidR="00922FB6" w:rsidRPr="00922FB6" w:rsidRDefault="00922FB6" w:rsidP="00922FB6">
      <w:pPr>
        <w:rPr>
          <w:rFonts w:ascii="Segoe Print" w:hAnsi="Segoe Print"/>
          <w:color w:val="FF0000"/>
          <w:sz w:val="22"/>
        </w:rPr>
      </w:pPr>
      <w:r w:rsidRPr="00922FB6">
        <w:rPr>
          <w:rFonts w:ascii="Segoe Print" w:hAnsi="Segoe Print"/>
          <w:color w:val="FF0000"/>
          <w:sz w:val="22"/>
        </w:rPr>
        <w:t>RESPECT</w:t>
      </w:r>
    </w:p>
    <w:p w14:paraId="6B088C68" w14:textId="77777777" w:rsidR="00922FB6" w:rsidRPr="00922FB6" w:rsidRDefault="00922FB6" w:rsidP="00922FB6">
      <w:pPr>
        <w:jc w:val="both"/>
        <w:rPr>
          <w:rFonts w:ascii="Comic Sans MS" w:hAnsi="Comic Sans MS"/>
          <w:color w:val="FF0000"/>
          <w:sz w:val="22"/>
          <w:szCs w:val="22"/>
        </w:rPr>
      </w:pPr>
    </w:p>
    <w:p w14:paraId="101E8E0E" w14:textId="438497AB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 xml:space="preserve">You have an indiscriminate </w:t>
      </w:r>
      <w:r>
        <w:rPr>
          <w:color w:val="FF0000"/>
        </w:rPr>
        <w:t xml:space="preserve">positive regard </w:t>
      </w:r>
      <w:r w:rsidRPr="00922FB6">
        <w:rPr>
          <w:color w:val="FF0000"/>
        </w:rPr>
        <w:t>for each and every child, regardless of any characteristic, e.g. ability, SEND, behaviour, ethnicity, home background, remembering at all times that we are educating God</w:t>
      </w:r>
      <w:r w:rsidRPr="00922FB6">
        <w:rPr>
          <w:rFonts w:cs="Times New Roman"/>
          <w:color w:val="FF0000"/>
        </w:rPr>
        <w:t>’</w:t>
      </w:r>
      <w:r w:rsidRPr="00922FB6">
        <w:rPr>
          <w:color w:val="FF0000"/>
        </w:rPr>
        <w:t>s child</w:t>
      </w:r>
    </w:p>
    <w:p w14:paraId="7F3C634F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 xml:space="preserve">You listen well, instead of reacting fast, so you can better understand </w:t>
      </w:r>
    </w:p>
    <w:p w14:paraId="4ABABEB1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>You are able to alter your communication to reach out to those who are different from yourself</w:t>
      </w:r>
    </w:p>
    <w:p w14:paraId="793262D7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 xml:space="preserve">You ensure that your interactions are polished and professional at all times </w:t>
      </w:r>
    </w:p>
    <w:p w14:paraId="1D06CA71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>You treat people with respect, independent of their status or disagreement with you</w:t>
      </w:r>
    </w:p>
    <w:p w14:paraId="2891201A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 xml:space="preserve">You maintain calm poise in stressful situations </w:t>
      </w:r>
    </w:p>
    <w:p w14:paraId="61DE73AE" w14:textId="472C91D1" w:rsidR="00922FB6" w:rsidRDefault="00922FB6" w:rsidP="00922FB6">
      <w:pPr>
        <w:rPr>
          <w:b/>
        </w:rPr>
      </w:pPr>
    </w:p>
    <w:p w14:paraId="13E2CE5A" w14:textId="77777777" w:rsidR="00922FB6" w:rsidRDefault="00922FB6" w:rsidP="00922FB6">
      <w:pPr>
        <w:rPr>
          <w:b/>
        </w:rPr>
      </w:pPr>
    </w:p>
    <w:p w14:paraId="33CF9439" w14:textId="030506D5" w:rsidR="00922FB6" w:rsidRPr="00922FB6" w:rsidRDefault="00922FB6" w:rsidP="00922FB6">
      <w:pPr>
        <w:rPr>
          <w:rFonts w:ascii="Segoe Print" w:hAnsi="Segoe Print"/>
          <w:color w:val="ED7D31" w:themeColor="accent2"/>
          <w:sz w:val="22"/>
        </w:rPr>
      </w:pPr>
      <w:r w:rsidRPr="00922FB6">
        <w:rPr>
          <w:rFonts w:ascii="Segoe Print" w:hAnsi="Segoe Print"/>
          <w:color w:val="ED7D31" w:themeColor="accent2"/>
          <w:sz w:val="22"/>
        </w:rPr>
        <w:t>EXCELLENCE</w:t>
      </w:r>
    </w:p>
    <w:p w14:paraId="239ED278" w14:textId="77777777" w:rsidR="00922FB6" w:rsidRDefault="00922FB6" w:rsidP="00922FB6">
      <w:pPr>
        <w:rPr>
          <w:b/>
        </w:rPr>
      </w:pPr>
    </w:p>
    <w:p w14:paraId="0B943F09" w14:textId="77777777" w:rsidR="00922FB6" w:rsidRPr="00922FB6" w:rsidRDefault="00922FB6" w:rsidP="00922FB6">
      <w:pPr>
        <w:pStyle w:val="ListParagraph"/>
        <w:numPr>
          <w:ilvl w:val="0"/>
          <w:numId w:val="3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have complete belief in what we are trying to achieve at Churchill and share the School</w:t>
      </w:r>
      <w:r w:rsidRPr="00922FB6">
        <w:rPr>
          <w:rFonts w:cs="Times New Roman"/>
          <w:color w:val="ED7D31" w:themeColor="accent2"/>
        </w:rPr>
        <w:t>’</w:t>
      </w:r>
      <w:r w:rsidRPr="00922FB6">
        <w:rPr>
          <w:color w:val="ED7D31" w:themeColor="accent2"/>
        </w:rPr>
        <w:t xml:space="preserve">s vision </w:t>
      </w:r>
    </w:p>
    <w:p w14:paraId="5142E3E8" w14:textId="77777777" w:rsidR="00922FB6" w:rsidRPr="00922FB6" w:rsidRDefault="00922FB6" w:rsidP="00922FB6">
      <w:pPr>
        <w:pStyle w:val="ListParagraph"/>
        <w:numPr>
          <w:ilvl w:val="0"/>
          <w:numId w:val="2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have a real flair in your work and exhibit consistently strong performance</w:t>
      </w:r>
    </w:p>
    <w:p w14:paraId="0E2E187F" w14:textId="77777777" w:rsidR="00922FB6" w:rsidRPr="00922FB6" w:rsidRDefault="00922FB6" w:rsidP="00922FB6">
      <w:pPr>
        <w:pStyle w:val="ListParagraph"/>
        <w:numPr>
          <w:ilvl w:val="0"/>
          <w:numId w:val="2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 xml:space="preserve">You take pride in all you do </w:t>
      </w:r>
    </w:p>
    <w:p w14:paraId="196E721E" w14:textId="58A21C43" w:rsidR="00922FB6" w:rsidRPr="00922FB6" w:rsidRDefault="00922FB6" w:rsidP="00922FB6">
      <w:pPr>
        <w:pStyle w:val="ListParagraph"/>
        <w:numPr>
          <w:ilvl w:val="0"/>
          <w:numId w:val="3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inspire others</w:t>
      </w:r>
      <w:r w:rsidR="005C01FF">
        <w:rPr>
          <w:color w:val="ED7D31" w:themeColor="accent2"/>
        </w:rPr>
        <w:t>, staff and children,</w:t>
      </w:r>
      <w:r w:rsidRPr="00922FB6">
        <w:rPr>
          <w:color w:val="ED7D31" w:themeColor="accent2"/>
        </w:rPr>
        <w:t xml:space="preserve"> with your thirst for excellence</w:t>
      </w:r>
    </w:p>
    <w:p w14:paraId="3D1CA24B" w14:textId="77777777" w:rsidR="00922FB6" w:rsidRPr="00922FB6" w:rsidRDefault="00922FB6" w:rsidP="00922FB6">
      <w:pPr>
        <w:pStyle w:val="ListParagraph"/>
        <w:numPr>
          <w:ilvl w:val="0"/>
          <w:numId w:val="3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celebrate successes, your own and others</w:t>
      </w:r>
      <w:r w:rsidRPr="00922FB6">
        <w:rPr>
          <w:rFonts w:cs="Times New Roman"/>
          <w:color w:val="ED7D31" w:themeColor="accent2"/>
        </w:rPr>
        <w:t>’</w:t>
      </w:r>
    </w:p>
    <w:p w14:paraId="0E8AF655" w14:textId="77777777" w:rsidR="00922FB6" w:rsidRPr="00922FB6" w:rsidRDefault="00922FB6" w:rsidP="00922FB6">
      <w:pPr>
        <w:pStyle w:val="ListParagraph"/>
        <w:numPr>
          <w:ilvl w:val="0"/>
          <w:numId w:val="2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 xml:space="preserve">You are concise and articulate in speech and writing </w:t>
      </w:r>
    </w:p>
    <w:p w14:paraId="0418E19D" w14:textId="77777777" w:rsidR="00922FB6" w:rsidRPr="00922FB6" w:rsidRDefault="00922FB6" w:rsidP="00922FB6">
      <w:pPr>
        <w:pStyle w:val="ListParagraph"/>
        <w:numPr>
          <w:ilvl w:val="0"/>
          <w:numId w:val="4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Within your role, you support the children to make outstanding academic progress and be happy in school</w:t>
      </w:r>
    </w:p>
    <w:p w14:paraId="4994097E" w14:textId="77777777" w:rsidR="00922FB6" w:rsidRPr="00922FB6" w:rsidRDefault="00922FB6" w:rsidP="00922FB6">
      <w:pPr>
        <w:pStyle w:val="ListParagraph"/>
        <w:numPr>
          <w:ilvl w:val="0"/>
          <w:numId w:val="4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actively enable children to demonstrate great independence and excellent behaviour for learning</w:t>
      </w:r>
    </w:p>
    <w:p w14:paraId="720E6444" w14:textId="3DFDA841" w:rsidR="00922FB6" w:rsidRPr="00922FB6" w:rsidRDefault="00922FB6" w:rsidP="00922FB6">
      <w:pPr>
        <w:pStyle w:val="ListParagraph"/>
        <w:numPr>
          <w:ilvl w:val="0"/>
          <w:numId w:val="4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are quick to absorb and act on advice given, avoiding stagnation in weak practice</w:t>
      </w:r>
    </w:p>
    <w:p w14:paraId="5EBF14B9" w14:textId="7F131AD9" w:rsidR="00922FB6" w:rsidRDefault="00922FB6" w:rsidP="00922FB6">
      <w:pPr>
        <w:rPr>
          <w:b/>
        </w:rPr>
      </w:pPr>
    </w:p>
    <w:p w14:paraId="1AF9F3F7" w14:textId="77777777" w:rsidR="00922FB6" w:rsidRDefault="00922FB6" w:rsidP="00922FB6">
      <w:pPr>
        <w:rPr>
          <w:b/>
        </w:rPr>
      </w:pPr>
    </w:p>
    <w:p w14:paraId="27ACC571" w14:textId="5FD1C34B" w:rsidR="00922FB6" w:rsidRDefault="00922FB6" w:rsidP="00922FB6">
      <w:pPr>
        <w:rPr>
          <w:rFonts w:ascii="Segoe Print" w:hAnsi="Segoe Print"/>
          <w:color w:val="FFC000" w:themeColor="accent4"/>
          <w:sz w:val="22"/>
        </w:rPr>
      </w:pPr>
      <w:r w:rsidRPr="00922FB6">
        <w:rPr>
          <w:rFonts w:ascii="Segoe Print" w:hAnsi="Segoe Print"/>
          <w:color w:val="FFC000" w:themeColor="accent4"/>
          <w:sz w:val="22"/>
        </w:rPr>
        <w:t>DETERMINATION</w:t>
      </w:r>
    </w:p>
    <w:p w14:paraId="66B22BC6" w14:textId="5C463C72" w:rsidR="00922FB6" w:rsidRPr="00922FB6" w:rsidRDefault="00922FB6" w:rsidP="00922FB6">
      <w:pPr>
        <w:rPr>
          <w:color w:val="FFC000" w:themeColor="accent4"/>
          <w:sz w:val="22"/>
        </w:rPr>
      </w:pPr>
    </w:p>
    <w:p w14:paraId="78F291FF" w14:textId="77777777" w:rsidR="00922FB6" w:rsidRPr="00922FB6" w:rsidRDefault="00922FB6" w:rsidP="00922FB6">
      <w:pPr>
        <w:pStyle w:val="ListParagraph"/>
        <w:numPr>
          <w:ilvl w:val="0"/>
          <w:numId w:val="5"/>
        </w:numPr>
        <w:rPr>
          <w:color w:val="FFC000" w:themeColor="accent4"/>
        </w:rPr>
      </w:pPr>
      <w:r w:rsidRPr="00922FB6">
        <w:rPr>
          <w:color w:val="FFC000" w:themeColor="accent4"/>
        </w:rPr>
        <w:t>You have an unending belief in the infinite capacity of all children to do well</w:t>
      </w:r>
    </w:p>
    <w:p w14:paraId="0CD7DB87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You are optimistic, upbeat and have a can-do attitude</w:t>
      </w:r>
    </w:p>
    <w:p w14:paraId="500D6F22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You are tenacious and resilient and stay focused when the going gets tough</w:t>
      </w:r>
    </w:p>
    <w:p w14:paraId="2E6D41D2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Your commitment is obvious in your work ethic</w:t>
      </w:r>
    </w:p>
    <w:p w14:paraId="3082E04B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You will always go the extra mile, if it will benefit children or the school</w:t>
      </w:r>
    </w:p>
    <w:p w14:paraId="27E37045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As a result of your commitment, you accomplish amazing amounts of important work</w:t>
      </w:r>
    </w:p>
    <w:p w14:paraId="3C1665CB" w14:textId="77777777" w:rsidR="00922FB6" w:rsidRDefault="00922FB6">
      <w:pPr>
        <w:rPr>
          <w:rFonts w:ascii="Segoe Print" w:hAnsi="Segoe Print"/>
          <w:color w:val="00B0F0"/>
          <w:sz w:val="22"/>
        </w:rPr>
      </w:pPr>
      <w:r>
        <w:rPr>
          <w:rFonts w:ascii="Segoe Print" w:hAnsi="Segoe Print"/>
          <w:color w:val="00B0F0"/>
          <w:sz w:val="22"/>
        </w:rPr>
        <w:br w:type="page"/>
      </w:r>
    </w:p>
    <w:p w14:paraId="62EEF22A" w14:textId="77777777" w:rsidR="00922FB6" w:rsidRDefault="00922FB6" w:rsidP="00922FB6">
      <w:pPr>
        <w:jc w:val="both"/>
        <w:rPr>
          <w:rFonts w:ascii="Segoe Print" w:hAnsi="Segoe Print"/>
          <w:color w:val="00B050"/>
          <w:sz w:val="22"/>
        </w:rPr>
      </w:pPr>
    </w:p>
    <w:p w14:paraId="6D41D553" w14:textId="77777777" w:rsidR="00922FB6" w:rsidRDefault="00922FB6" w:rsidP="00922FB6">
      <w:pPr>
        <w:jc w:val="both"/>
        <w:rPr>
          <w:rFonts w:ascii="Segoe Print" w:hAnsi="Segoe Print"/>
          <w:color w:val="00B050"/>
          <w:sz w:val="22"/>
        </w:rPr>
      </w:pPr>
    </w:p>
    <w:p w14:paraId="7AC19E44" w14:textId="03CD1240" w:rsidR="00922FB6" w:rsidRDefault="00922FB6" w:rsidP="00922FB6">
      <w:pPr>
        <w:jc w:val="both"/>
        <w:rPr>
          <w:rFonts w:ascii="Segoe Print" w:hAnsi="Segoe Print"/>
          <w:color w:val="00B050"/>
          <w:sz w:val="22"/>
        </w:rPr>
      </w:pPr>
      <w:r w:rsidRPr="00922FB6">
        <w:rPr>
          <w:rFonts w:ascii="Segoe Print" w:hAnsi="Segoe Print"/>
          <w:color w:val="00B050"/>
          <w:sz w:val="22"/>
          <w:szCs w:val="22"/>
        </w:rPr>
        <w:t>COURAGE</w:t>
      </w:r>
    </w:p>
    <w:p w14:paraId="70E19D1F" w14:textId="77777777" w:rsidR="00922FB6" w:rsidRPr="00922FB6" w:rsidRDefault="00922FB6" w:rsidP="00922FB6">
      <w:pPr>
        <w:jc w:val="both"/>
        <w:rPr>
          <w:color w:val="00B050"/>
          <w:sz w:val="22"/>
        </w:rPr>
      </w:pPr>
    </w:p>
    <w:p w14:paraId="1A55A95F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 xml:space="preserve">You try out new ideas and take responsible risks, whilst monitoring carefully their impact </w:t>
      </w:r>
    </w:p>
    <w:p w14:paraId="634F65C5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 xml:space="preserve">You ask questions and are not afraid to challenge the status quo </w:t>
      </w:r>
    </w:p>
    <w:p w14:paraId="7800229C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 xml:space="preserve">You unpick issues to get to the root cause </w:t>
      </w:r>
    </w:p>
    <w:p w14:paraId="383CB807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take the time to think beyond the obvious</w:t>
      </w:r>
    </w:p>
    <w:p w14:paraId="0C6CBA0A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embrace change with positivity, being prepared to give new things the best chance to succeed, accepting that this may be uncomfortable</w:t>
      </w:r>
    </w:p>
    <w:p w14:paraId="4229CEC6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value honesty and are open to personal feedback, acting quickly to improve</w:t>
      </w:r>
    </w:p>
    <w:p w14:paraId="58EE6429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are quick to admit your own mistakes</w:t>
      </w:r>
    </w:p>
    <w:p w14:paraId="4C8557C1" w14:textId="32845F4E" w:rsid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continue to pursue and build positive relationships, even when this is challenging</w:t>
      </w:r>
    </w:p>
    <w:p w14:paraId="1B490529" w14:textId="735E912F" w:rsidR="00922FB6" w:rsidRDefault="00922FB6" w:rsidP="00922FB6">
      <w:pPr>
        <w:jc w:val="both"/>
        <w:rPr>
          <w:color w:val="00B050"/>
        </w:rPr>
      </w:pPr>
    </w:p>
    <w:p w14:paraId="0DF4BE33" w14:textId="77777777" w:rsidR="00922FB6" w:rsidRPr="00922FB6" w:rsidRDefault="00922FB6" w:rsidP="00922FB6">
      <w:pPr>
        <w:jc w:val="both"/>
        <w:rPr>
          <w:color w:val="00B050"/>
        </w:rPr>
      </w:pPr>
    </w:p>
    <w:p w14:paraId="0D89C260" w14:textId="50BB4A18" w:rsidR="00922FB6" w:rsidRDefault="00922FB6" w:rsidP="00922FB6">
      <w:pPr>
        <w:rPr>
          <w:rFonts w:ascii="Segoe Print" w:hAnsi="Segoe Print"/>
          <w:color w:val="00B0F0"/>
          <w:sz w:val="22"/>
        </w:rPr>
      </w:pPr>
      <w:r w:rsidRPr="00922FB6">
        <w:rPr>
          <w:rFonts w:ascii="Segoe Print" w:hAnsi="Segoe Print"/>
          <w:color w:val="00B0F0"/>
          <w:sz w:val="22"/>
        </w:rPr>
        <w:t>CREATIVITY</w:t>
      </w:r>
    </w:p>
    <w:p w14:paraId="146BCA94" w14:textId="06475A19" w:rsidR="00922FB6" w:rsidRPr="00922FB6" w:rsidRDefault="00922FB6" w:rsidP="00922FB6">
      <w:pPr>
        <w:rPr>
          <w:color w:val="00B0F0"/>
          <w:sz w:val="22"/>
        </w:rPr>
      </w:pPr>
    </w:p>
    <w:p w14:paraId="23934735" w14:textId="77777777" w:rsidR="00922FB6" w:rsidRPr="00922FB6" w:rsidRDefault="00922FB6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read and research widely, seeking out and evaluating new ideas</w:t>
      </w:r>
    </w:p>
    <w:p w14:paraId="28F67D9A" w14:textId="03F316A2" w:rsidR="00922FB6" w:rsidRPr="005C01FF" w:rsidRDefault="00922FB6" w:rsidP="005C01FF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learn rapidly and eagerly</w:t>
      </w:r>
      <w:r w:rsidR="005C01FF">
        <w:rPr>
          <w:color w:val="00B0F0"/>
        </w:rPr>
        <w:t>, m</w:t>
      </w:r>
      <w:r w:rsidR="005C01FF" w:rsidRPr="005C01FF">
        <w:rPr>
          <w:color w:val="00B0F0"/>
        </w:rPr>
        <w:t>aking the</w:t>
      </w:r>
      <w:r w:rsidRPr="005C01FF">
        <w:rPr>
          <w:color w:val="00B0F0"/>
        </w:rPr>
        <w:t xml:space="preserve"> effort to be an expert in your field</w:t>
      </w:r>
    </w:p>
    <w:p w14:paraId="133D47A7" w14:textId="1FB7EDD7" w:rsidR="00922FB6" w:rsidRDefault="00922FB6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take time to dream big</w:t>
      </w:r>
    </w:p>
    <w:p w14:paraId="6E2C124A" w14:textId="42C28597" w:rsidR="005C01FF" w:rsidRPr="00922FB6" w:rsidRDefault="005C01FF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>
        <w:rPr>
          <w:color w:val="00B0F0"/>
        </w:rPr>
        <w:t>You use your creativity, finding opportunities to</w:t>
      </w:r>
      <w:bookmarkStart w:id="0" w:name="_GoBack"/>
      <w:bookmarkEnd w:id="0"/>
      <w:r>
        <w:rPr>
          <w:color w:val="00B0F0"/>
        </w:rPr>
        <w:t xml:space="preserve"> enhance our learning environment</w:t>
      </w:r>
    </w:p>
    <w:p w14:paraId="30F288D1" w14:textId="77777777" w:rsidR="00922FB6" w:rsidRPr="00922FB6" w:rsidRDefault="00922FB6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think creatively and bring new ideas to the table</w:t>
      </w:r>
    </w:p>
    <w:p w14:paraId="637787C6" w14:textId="77777777" w:rsidR="00922FB6" w:rsidRPr="00922FB6" w:rsidRDefault="00922FB6" w:rsidP="00922FB6">
      <w:pPr>
        <w:pStyle w:val="css-1wqbtwj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B0F0"/>
        </w:rPr>
      </w:pPr>
      <w:r w:rsidRPr="00922FB6">
        <w:rPr>
          <w:rFonts w:asciiTheme="minorHAnsi" w:eastAsiaTheme="minorHAnsi" w:hAnsiTheme="minorHAnsi" w:cstheme="minorBidi"/>
          <w:color w:val="00B0F0"/>
        </w:rPr>
        <w:t>You identify issues and suggest creative solutions or better approaches</w:t>
      </w:r>
    </w:p>
    <w:p w14:paraId="7BA0AC90" w14:textId="567835EC" w:rsidR="00922FB6" w:rsidRPr="00922FB6" w:rsidRDefault="00922FB6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seek to share good practice and adapt ideas from other schools locally and globally</w:t>
      </w:r>
    </w:p>
    <w:p w14:paraId="5CB9950B" w14:textId="77777777" w:rsidR="00922FB6" w:rsidRPr="00922FB6" w:rsidRDefault="00922FB6" w:rsidP="00922FB6">
      <w:pPr>
        <w:pStyle w:val="ListParagraph"/>
        <w:jc w:val="both"/>
        <w:rPr>
          <w:rFonts w:ascii="Comic Sans MS" w:hAnsi="Comic Sans MS"/>
          <w:color w:val="00B0F0"/>
          <w:sz w:val="22"/>
          <w:szCs w:val="22"/>
        </w:rPr>
      </w:pPr>
    </w:p>
    <w:p w14:paraId="6DE293ED" w14:textId="7C283128" w:rsidR="00922FB6" w:rsidRDefault="00922FB6" w:rsidP="00922FB6">
      <w:pPr>
        <w:jc w:val="both"/>
        <w:rPr>
          <w:rFonts w:ascii="Segoe Print" w:hAnsi="Segoe Print"/>
          <w:color w:val="00B050"/>
          <w:sz w:val="22"/>
        </w:rPr>
      </w:pPr>
    </w:p>
    <w:p w14:paraId="2CF2B375" w14:textId="5C9418B7" w:rsidR="00922FB6" w:rsidRPr="00922FB6" w:rsidRDefault="00922FB6" w:rsidP="00922FB6">
      <w:pPr>
        <w:jc w:val="both"/>
        <w:rPr>
          <w:rFonts w:ascii="Segoe Print" w:hAnsi="Segoe Print"/>
          <w:color w:val="7030A0"/>
          <w:sz w:val="22"/>
        </w:rPr>
      </w:pPr>
      <w:r w:rsidRPr="00922FB6">
        <w:rPr>
          <w:rFonts w:ascii="Segoe Print" w:hAnsi="Segoe Print"/>
          <w:color w:val="7030A0"/>
          <w:sz w:val="22"/>
        </w:rPr>
        <w:t>TEAMWORK</w:t>
      </w:r>
    </w:p>
    <w:p w14:paraId="5C8C0243" w14:textId="77777777" w:rsidR="00922FB6" w:rsidRPr="00922FB6" w:rsidRDefault="00922FB6" w:rsidP="00922FB6">
      <w:pPr>
        <w:jc w:val="both"/>
        <w:rPr>
          <w:color w:val="00B050"/>
          <w:sz w:val="22"/>
        </w:rPr>
      </w:pPr>
    </w:p>
    <w:p w14:paraId="2EF5C991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are selfless, seeking what is best for Churchill, not yourself</w:t>
      </w:r>
    </w:p>
    <w:p w14:paraId="26428EE0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value all equally, treating people with respect, independent of their status or disagreement with you</w:t>
      </w:r>
    </w:p>
    <w:p w14:paraId="627000FD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act as a team-player and are generous in sharing your expertise and ideas</w:t>
      </w:r>
    </w:p>
    <w:p w14:paraId="7DE2CD09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are supportive of colleagues and they grow because of you</w:t>
      </w:r>
    </w:p>
    <w:p w14:paraId="00E0DE64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value honesty and are open to personal feedback, acting quickly to improve</w:t>
      </w:r>
    </w:p>
    <w:p w14:paraId="4DC04937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seek to influence others positively by your behaviours</w:t>
      </w:r>
    </w:p>
    <w:p w14:paraId="64C5A73C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are known for your empathy, but also your candour and directness</w:t>
      </w:r>
    </w:p>
    <w:p w14:paraId="0DAD8F74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If speaking about others as part of your role, you do so professionally, ensuring your words are those of growth not destruction.</w:t>
      </w:r>
    </w:p>
    <w:p w14:paraId="566502C5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Otherwise, you talk to people, not behind their backs</w:t>
      </w:r>
    </w:p>
    <w:p w14:paraId="7A5D200F" w14:textId="77777777" w:rsidR="00922FB6" w:rsidRPr="00922FB6" w:rsidRDefault="00922FB6" w:rsidP="00922FB6">
      <w:pPr>
        <w:jc w:val="both"/>
        <w:rPr>
          <w:rFonts w:ascii="Segoe Print" w:hAnsi="Segoe Print"/>
          <w:color w:val="00B050"/>
          <w:sz w:val="22"/>
          <w:szCs w:val="22"/>
        </w:rPr>
      </w:pPr>
    </w:p>
    <w:p w14:paraId="7A582BBF" w14:textId="77777777" w:rsidR="00922FB6" w:rsidRPr="00922FB6" w:rsidRDefault="00922FB6" w:rsidP="00922FB6">
      <w:pPr>
        <w:rPr>
          <w:rFonts w:ascii="Segoe Print" w:hAnsi="Segoe Print"/>
          <w:color w:val="00B0F0"/>
          <w:sz w:val="22"/>
        </w:rPr>
      </w:pPr>
    </w:p>
    <w:p w14:paraId="645E612C" w14:textId="77777777" w:rsidR="00B61A00" w:rsidRDefault="005C01FF"/>
    <w:sectPr w:rsidR="00B61A00" w:rsidSect="005C01FF">
      <w:pgSz w:w="11900" w:h="16840"/>
      <w:pgMar w:top="516" w:right="679" w:bottom="43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58"/>
    <w:multiLevelType w:val="hybridMultilevel"/>
    <w:tmpl w:val="E13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76A7"/>
    <w:multiLevelType w:val="hybridMultilevel"/>
    <w:tmpl w:val="489E4462"/>
    <w:lvl w:ilvl="0" w:tplc="E1EA65E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1CA2"/>
    <w:multiLevelType w:val="hybridMultilevel"/>
    <w:tmpl w:val="596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07F0"/>
    <w:multiLevelType w:val="hybridMultilevel"/>
    <w:tmpl w:val="7A92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C71"/>
    <w:multiLevelType w:val="hybridMultilevel"/>
    <w:tmpl w:val="064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A7190"/>
    <w:multiLevelType w:val="hybridMultilevel"/>
    <w:tmpl w:val="E7CE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0005"/>
    <w:multiLevelType w:val="hybridMultilevel"/>
    <w:tmpl w:val="E81E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C0"/>
    <w:rsid w:val="000F2FE7"/>
    <w:rsid w:val="00300E81"/>
    <w:rsid w:val="004803F3"/>
    <w:rsid w:val="00505C28"/>
    <w:rsid w:val="005C01FF"/>
    <w:rsid w:val="007D4966"/>
    <w:rsid w:val="00853FA1"/>
    <w:rsid w:val="00910BC0"/>
    <w:rsid w:val="00922FB6"/>
    <w:rsid w:val="00AE5EBE"/>
    <w:rsid w:val="00BC76A0"/>
    <w:rsid w:val="00CC1698"/>
    <w:rsid w:val="00CE63F0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9A02D"/>
  <w15:chartTrackingRefBased/>
  <w15:docId w15:val="{3B70625B-D9DD-7047-855A-5F81AADB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BC0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BC0"/>
    <w:pPr>
      <w:ind w:left="720"/>
      <w:contextualSpacing/>
    </w:pPr>
  </w:style>
  <w:style w:type="paragraph" w:customStyle="1" w:styleId="css-1wqbtwj">
    <w:name w:val="css-1wqbtwj"/>
    <w:basedOn w:val="Normal"/>
    <w:rsid w:val="00910B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Taylor</dc:creator>
  <cp:keywords/>
  <dc:description/>
  <cp:lastModifiedBy>Kathy Taylor</cp:lastModifiedBy>
  <cp:revision>2</cp:revision>
  <cp:lastPrinted>2019-09-13T11:21:00Z</cp:lastPrinted>
  <dcterms:created xsi:type="dcterms:W3CDTF">2019-07-25T07:30:00Z</dcterms:created>
  <dcterms:modified xsi:type="dcterms:W3CDTF">2019-09-13T11:29:00Z</dcterms:modified>
</cp:coreProperties>
</file>