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6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4394"/>
      </w:tblGrid>
      <w:tr w:rsidR="00C1109B" w:rsidRPr="009F1570" w:rsidTr="00EB5E1F">
        <w:tc>
          <w:tcPr>
            <w:tcW w:w="1951" w:type="dxa"/>
            <w:tcBorders>
              <w:top w:val="nil"/>
              <w:left w:val="nil"/>
            </w:tcBorders>
          </w:tcPr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  <w:shd w:val="clear" w:color="auto" w:fill="C5E0B3" w:themeFill="accent6" w:themeFillTint="66"/>
          </w:tcPr>
          <w:p w:rsidR="00C1109B" w:rsidRPr="009F1570" w:rsidRDefault="00C1109B" w:rsidP="00EB5E1F">
            <w:pPr>
              <w:pStyle w:val="bold"/>
              <w:rPr>
                <w:rFonts w:cs="Arial"/>
                <w:sz w:val="24"/>
                <w:szCs w:val="24"/>
              </w:rPr>
            </w:pPr>
            <w:r w:rsidRPr="009F1570">
              <w:rPr>
                <w:rFonts w:cs="Arial"/>
                <w:sz w:val="24"/>
                <w:szCs w:val="24"/>
              </w:rPr>
              <w:t>Essential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C1109B" w:rsidRPr="009F1570" w:rsidRDefault="00C1109B" w:rsidP="00EB5E1F">
            <w:pPr>
              <w:pStyle w:val="bold"/>
              <w:rPr>
                <w:rFonts w:cs="Arial"/>
                <w:sz w:val="24"/>
                <w:szCs w:val="24"/>
              </w:rPr>
            </w:pPr>
            <w:r w:rsidRPr="009F1570">
              <w:rPr>
                <w:rFonts w:cs="Arial"/>
                <w:sz w:val="24"/>
                <w:szCs w:val="24"/>
              </w:rPr>
              <w:t>Desirable</w:t>
            </w:r>
          </w:p>
        </w:tc>
      </w:tr>
      <w:tr w:rsidR="00C1109B" w:rsidRPr="009F1570" w:rsidTr="00EB5E1F">
        <w:tc>
          <w:tcPr>
            <w:tcW w:w="1951" w:type="dxa"/>
            <w:shd w:val="clear" w:color="auto" w:fill="C5E0B3" w:themeFill="accent6" w:themeFillTint="66"/>
          </w:tcPr>
          <w:p w:rsidR="00C1109B" w:rsidRPr="009F1570" w:rsidRDefault="00C1109B" w:rsidP="00EB5E1F">
            <w:pPr>
              <w:pStyle w:val="bold"/>
              <w:rPr>
                <w:rFonts w:cs="Arial"/>
                <w:sz w:val="24"/>
                <w:szCs w:val="24"/>
              </w:rPr>
            </w:pPr>
            <w:r w:rsidRPr="009F1570">
              <w:rPr>
                <w:rFonts w:cs="Arial"/>
                <w:sz w:val="24"/>
                <w:szCs w:val="24"/>
              </w:rPr>
              <w:t>Qualifications</w:t>
            </w:r>
          </w:p>
        </w:tc>
        <w:tc>
          <w:tcPr>
            <w:tcW w:w="4111" w:type="dxa"/>
          </w:tcPr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  <w:r w:rsidRPr="009F1570">
              <w:rPr>
                <w:rFonts w:ascii="Arial" w:hAnsi="Arial" w:cs="Arial"/>
                <w:szCs w:val="24"/>
              </w:rPr>
              <w:t>Qualified Teacher status</w:t>
            </w:r>
          </w:p>
        </w:tc>
        <w:tc>
          <w:tcPr>
            <w:tcW w:w="4394" w:type="dxa"/>
          </w:tcPr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  <w:r w:rsidRPr="009F1570">
              <w:rPr>
                <w:rFonts w:ascii="Arial" w:hAnsi="Arial" w:cs="Arial"/>
                <w:szCs w:val="24"/>
              </w:rPr>
              <w:t>Evidence of continuous INSET and commitment to further professional development</w:t>
            </w:r>
          </w:p>
        </w:tc>
      </w:tr>
      <w:tr w:rsidR="00C1109B" w:rsidRPr="009F1570" w:rsidTr="00EB5E1F">
        <w:tc>
          <w:tcPr>
            <w:tcW w:w="1951" w:type="dxa"/>
            <w:shd w:val="clear" w:color="auto" w:fill="C5E0B3" w:themeFill="accent6" w:themeFillTint="66"/>
          </w:tcPr>
          <w:p w:rsidR="00C1109B" w:rsidRPr="009F1570" w:rsidRDefault="00C1109B" w:rsidP="00EB5E1F">
            <w:pPr>
              <w:pStyle w:val="bold"/>
              <w:rPr>
                <w:rFonts w:cs="Arial"/>
                <w:sz w:val="24"/>
                <w:szCs w:val="24"/>
              </w:rPr>
            </w:pPr>
            <w:r w:rsidRPr="009F1570">
              <w:rPr>
                <w:rFonts w:cs="Arial"/>
                <w:sz w:val="24"/>
                <w:szCs w:val="24"/>
              </w:rPr>
              <w:t>Experience</w:t>
            </w:r>
          </w:p>
        </w:tc>
        <w:tc>
          <w:tcPr>
            <w:tcW w:w="4111" w:type="dxa"/>
          </w:tcPr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  <w:r w:rsidRPr="009F1570">
              <w:rPr>
                <w:rFonts w:ascii="Arial" w:hAnsi="Arial" w:cs="Arial"/>
                <w:szCs w:val="24"/>
              </w:rPr>
              <w:t>The Class Teacher should have experience of: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 xml:space="preserve">teaching at EYFS and Key Stage 1 </w:t>
            </w:r>
          </w:p>
        </w:tc>
        <w:tc>
          <w:tcPr>
            <w:tcW w:w="4394" w:type="dxa"/>
          </w:tcPr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  <w:r w:rsidRPr="009F1570">
              <w:rPr>
                <w:rFonts w:ascii="Arial" w:hAnsi="Arial" w:cs="Arial"/>
                <w:szCs w:val="24"/>
              </w:rPr>
              <w:t>In addition, the Class Teacher might have experience of: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teaching in a special school preferably SLD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working in partnership with parents.</w:t>
            </w:r>
          </w:p>
        </w:tc>
      </w:tr>
      <w:tr w:rsidR="00C1109B" w:rsidRPr="009F1570" w:rsidTr="00EB5E1F">
        <w:tc>
          <w:tcPr>
            <w:tcW w:w="1951" w:type="dxa"/>
            <w:shd w:val="clear" w:color="auto" w:fill="C5E0B3" w:themeFill="accent6" w:themeFillTint="66"/>
          </w:tcPr>
          <w:p w:rsidR="00C1109B" w:rsidRPr="009F1570" w:rsidRDefault="00C1109B" w:rsidP="00EB5E1F">
            <w:pPr>
              <w:pStyle w:val="bol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&amp;</w:t>
            </w:r>
            <w:r w:rsidRPr="009F1570">
              <w:rPr>
                <w:rFonts w:cs="Arial"/>
                <w:sz w:val="24"/>
                <w:szCs w:val="24"/>
              </w:rPr>
              <w:t xml:space="preserve"> understanding</w:t>
            </w:r>
          </w:p>
        </w:tc>
        <w:tc>
          <w:tcPr>
            <w:tcW w:w="4111" w:type="dxa"/>
          </w:tcPr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  <w:r w:rsidRPr="009F1570">
              <w:rPr>
                <w:rFonts w:ascii="Arial" w:hAnsi="Arial" w:cs="Arial"/>
                <w:szCs w:val="24"/>
              </w:rPr>
              <w:t>The Class Teacher should have knowledge and understanding of:</w:t>
            </w:r>
          </w:p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  <w:r w:rsidRPr="009F1570">
              <w:rPr>
                <w:rFonts w:ascii="Arial" w:hAnsi="Arial" w:cs="Arial"/>
                <w:szCs w:val="24"/>
              </w:rPr>
              <w:t xml:space="preserve">the theory and practice of providing effectively for the individual needs of all children (e.g. classroom </w:t>
            </w:r>
            <w:proofErr w:type="spellStart"/>
            <w:r w:rsidRPr="009F1570">
              <w:rPr>
                <w:rFonts w:ascii="Arial" w:hAnsi="Arial" w:cs="Arial"/>
                <w:szCs w:val="24"/>
              </w:rPr>
              <w:t>organisation</w:t>
            </w:r>
            <w:proofErr w:type="spellEnd"/>
            <w:r w:rsidRPr="009F1570">
              <w:rPr>
                <w:rFonts w:ascii="Arial" w:hAnsi="Arial" w:cs="Arial"/>
                <w:szCs w:val="24"/>
              </w:rPr>
              <w:t xml:space="preserve"> and learning strategies);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statutory National Curriculum requirements at the appropriate key stage;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the monitoring, assessment, recording and reporting of pupils’ progress;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the statutory requirements of legislation concerning Equal Opportunities, Health &amp; Safety, SEN and Child Protection;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the positive links necessary within school and with all its stakeholders;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effective teaching and learning styles.</w:t>
            </w:r>
          </w:p>
        </w:tc>
        <w:tc>
          <w:tcPr>
            <w:tcW w:w="4394" w:type="dxa"/>
          </w:tcPr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  <w:r w:rsidRPr="009F1570">
              <w:rPr>
                <w:rFonts w:ascii="Arial" w:hAnsi="Arial" w:cs="Arial"/>
                <w:szCs w:val="24"/>
              </w:rPr>
              <w:t>In addition, the Class Teacher might also have knowledge and understanding of: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Makaton, Brain Gym, Sensory Circuits ,PECs ,Team Teach</w:t>
            </w:r>
          </w:p>
        </w:tc>
      </w:tr>
      <w:tr w:rsidR="00C1109B" w:rsidRPr="009F1570" w:rsidTr="00EB5E1F">
        <w:tc>
          <w:tcPr>
            <w:tcW w:w="1951" w:type="dxa"/>
            <w:shd w:val="clear" w:color="auto" w:fill="C5E0B3" w:themeFill="accent6" w:themeFillTint="66"/>
          </w:tcPr>
          <w:p w:rsidR="00C1109B" w:rsidRPr="009F1570" w:rsidRDefault="00C1109B" w:rsidP="00EB5E1F">
            <w:pPr>
              <w:pStyle w:val="bold"/>
              <w:rPr>
                <w:rFonts w:cs="Arial"/>
                <w:sz w:val="24"/>
                <w:szCs w:val="24"/>
              </w:rPr>
            </w:pPr>
            <w:r w:rsidRPr="009F1570">
              <w:rPr>
                <w:rFonts w:cs="Arial"/>
                <w:sz w:val="24"/>
                <w:szCs w:val="24"/>
              </w:rPr>
              <w:t>Skills</w:t>
            </w:r>
          </w:p>
        </w:tc>
        <w:tc>
          <w:tcPr>
            <w:tcW w:w="4111" w:type="dxa"/>
          </w:tcPr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  <w:r w:rsidRPr="009F1570">
              <w:rPr>
                <w:rFonts w:ascii="Arial" w:hAnsi="Arial" w:cs="Arial"/>
                <w:szCs w:val="24"/>
              </w:rPr>
              <w:t>The Class Teacher will be able to: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promote the school’s aims positively, and use effective strategies to monitor motivation and morale;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develop good personal</w:t>
            </w:r>
            <w:r>
              <w:rPr>
                <w:rFonts w:ascii="Arial" w:hAnsi="Arial" w:cs="Arial"/>
                <w:szCs w:val="24"/>
              </w:rPr>
              <w:t xml:space="preserve"> relationships within a team; </w:t>
            </w:r>
            <w:r w:rsidRPr="009F1570">
              <w:rPr>
                <w:rFonts w:ascii="Arial" w:hAnsi="Arial" w:cs="Arial"/>
                <w:szCs w:val="24"/>
              </w:rPr>
              <w:t>establish and develop close relationships with parents and governors communicate effectively (both orally and in writing) to a variety of audiences;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create a happy, challenging and effective learning environment.</w:t>
            </w:r>
          </w:p>
        </w:tc>
        <w:tc>
          <w:tcPr>
            <w:tcW w:w="4394" w:type="dxa"/>
          </w:tcPr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  <w:r w:rsidRPr="009F1570">
              <w:rPr>
                <w:rFonts w:ascii="Arial" w:hAnsi="Arial" w:cs="Arial"/>
                <w:szCs w:val="24"/>
              </w:rPr>
              <w:t>In addition, the Class Teacher might also be able to: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F1570">
              <w:rPr>
                <w:rFonts w:ascii="Arial" w:hAnsi="Arial" w:cs="Arial"/>
                <w:szCs w:val="24"/>
              </w:rPr>
              <w:t>Develop a curriculum area</w:t>
            </w:r>
          </w:p>
        </w:tc>
      </w:tr>
      <w:tr w:rsidR="00C1109B" w:rsidRPr="009F1570" w:rsidTr="00EB5E1F">
        <w:tc>
          <w:tcPr>
            <w:tcW w:w="1951" w:type="dxa"/>
            <w:shd w:val="clear" w:color="auto" w:fill="C5E0B3" w:themeFill="accent6" w:themeFillTint="66"/>
          </w:tcPr>
          <w:p w:rsidR="00C1109B" w:rsidRPr="009F1570" w:rsidRDefault="00C1109B" w:rsidP="00EB5E1F">
            <w:pPr>
              <w:pStyle w:val="bold"/>
              <w:rPr>
                <w:rFonts w:cs="Arial"/>
                <w:sz w:val="24"/>
                <w:szCs w:val="24"/>
              </w:rPr>
            </w:pPr>
            <w:r w:rsidRPr="009F1570">
              <w:rPr>
                <w:rFonts w:cs="Arial"/>
                <w:sz w:val="24"/>
                <w:szCs w:val="24"/>
              </w:rPr>
              <w:t>Personal characteristics</w:t>
            </w:r>
          </w:p>
        </w:tc>
        <w:tc>
          <w:tcPr>
            <w:tcW w:w="4111" w:type="dxa"/>
          </w:tcPr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  <w:r w:rsidRPr="009F1570">
              <w:rPr>
                <w:rFonts w:ascii="Arial" w:hAnsi="Arial" w:cs="Arial"/>
                <w:szCs w:val="24"/>
              </w:rPr>
              <w:t>Approachable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9F1570">
              <w:rPr>
                <w:rFonts w:ascii="Arial" w:hAnsi="Arial" w:cs="Arial"/>
                <w:szCs w:val="24"/>
              </w:rPr>
              <w:t>Committed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9F1570">
              <w:rPr>
                <w:rFonts w:ascii="Arial" w:hAnsi="Arial" w:cs="Arial"/>
                <w:szCs w:val="24"/>
              </w:rPr>
              <w:t>Empathetic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9F1570">
              <w:rPr>
                <w:rFonts w:ascii="Arial" w:hAnsi="Arial" w:cs="Arial"/>
                <w:szCs w:val="24"/>
              </w:rPr>
              <w:t>Enthusiastic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9F1570">
              <w:rPr>
                <w:rFonts w:ascii="Arial" w:hAnsi="Arial" w:cs="Arial"/>
                <w:szCs w:val="24"/>
              </w:rPr>
              <w:t>Organised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r w:rsidRPr="009F1570">
              <w:rPr>
                <w:rFonts w:ascii="Arial" w:hAnsi="Arial" w:cs="Arial"/>
                <w:szCs w:val="24"/>
              </w:rPr>
              <w:t>Patient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9F1570">
              <w:rPr>
                <w:rFonts w:ascii="Arial" w:hAnsi="Arial" w:cs="Arial"/>
                <w:szCs w:val="24"/>
              </w:rPr>
              <w:t>Resourceful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9F1570">
              <w:rPr>
                <w:rFonts w:ascii="Arial" w:hAnsi="Arial" w:cs="Arial"/>
                <w:szCs w:val="24"/>
              </w:rPr>
              <w:t>Flexible</w:t>
            </w:r>
          </w:p>
        </w:tc>
        <w:tc>
          <w:tcPr>
            <w:tcW w:w="4394" w:type="dxa"/>
          </w:tcPr>
          <w:p w:rsidR="00C1109B" w:rsidRPr="009F1570" w:rsidRDefault="00C1109B" w:rsidP="00EB5E1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B5E1F" w:rsidRDefault="00EB5E1F" w:rsidP="00A47F8D">
      <w:pPr>
        <w:spacing w:after="240"/>
        <w:rPr>
          <w:rFonts w:ascii="Times New Roman" w:hAnsi="Times New Roman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 wp14:anchorId="65799E47" wp14:editId="05B9F877">
            <wp:simplePos x="0" y="0"/>
            <wp:positionH relativeFrom="column">
              <wp:posOffset>4691380</wp:posOffset>
            </wp:positionH>
            <wp:positionV relativeFrom="paragraph">
              <wp:posOffset>-509270</wp:posOffset>
            </wp:positionV>
            <wp:extent cx="1348237" cy="590550"/>
            <wp:effectExtent l="0" t="0" r="0" b="0"/>
            <wp:wrapNone/>
            <wp:docPr id="4" name="image2.png" descr="TK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KA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237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1312" behindDoc="0" locked="0" layoutInCell="1" hidden="0" allowOverlap="1" wp14:anchorId="6B3BE00A" wp14:editId="730EC53C">
            <wp:simplePos x="0" y="0"/>
            <wp:positionH relativeFrom="column">
              <wp:posOffset>1362075</wp:posOffset>
            </wp:positionH>
            <wp:positionV relativeFrom="paragraph">
              <wp:posOffset>-633730</wp:posOffset>
            </wp:positionV>
            <wp:extent cx="2676525" cy="857250"/>
            <wp:effectExtent l="0" t="0" r="0" b="0"/>
            <wp:wrapNone/>
            <wp:docPr id="3" name="image1.png" descr="TKAT Shenstone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KAT Shenstone Schoo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F8D" w:rsidRDefault="00A47F8D" w:rsidP="00A47F8D">
      <w:pPr>
        <w:spacing w:after="240"/>
        <w:rPr>
          <w:rFonts w:ascii="Times New Roman" w:hAnsi="Times New Roman"/>
          <w:szCs w:val="24"/>
          <w:lang w:val="en-GB"/>
        </w:rPr>
      </w:pPr>
      <w:bookmarkStart w:id="0" w:name="_GoBack"/>
      <w:bookmarkEnd w:id="0"/>
    </w:p>
    <w:sectPr w:rsidR="00A47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762"/>
    <w:multiLevelType w:val="multilevel"/>
    <w:tmpl w:val="C4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4739A"/>
    <w:multiLevelType w:val="multilevel"/>
    <w:tmpl w:val="6F66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77123"/>
    <w:multiLevelType w:val="multilevel"/>
    <w:tmpl w:val="52CE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503D6"/>
    <w:multiLevelType w:val="multilevel"/>
    <w:tmpl w:val="8DF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C5CB1"/>
    <w:multiLevelType w:val="multilevel"/>
    <w:tmpl w:val="7C8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51550"/>
    <w:multiLevelType w:val="multilevel"/>
    <w:tmpl w:val="9A1C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7312D"/>
    <w:multiLevelType w:val="multilevel"/>
    <w:tmpl w:val="AC6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4673C"/>
    <w:multiLevelType w:val="multilevel"/>
    <w:tmpl w:val="650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72FFF"/>
    <w:multiLevelType w:val="multilevel"/>
    <w:tmpl w:val="0EAC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9484B"/>
    <w:multiLevelType w:val="multilevel"/>
    <w:tmpl w:val="2DC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91364"/>
    <w:multiLevelType w:val="multilevel"/>
    <w:tmpl w:val="47D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8D"/>
    <w:rsid w:val="003B3695"/>
    <w:rsid w:val="00692C92"/>
    <w:rsid w:val="00A47F8D"/>
    <w:rsid w:val="00A644FF"/>
    <w:rsid w:val="00C1109B"/>
    <w:rsid w:val="00EB5E1F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EFD3"/>
  <w15:chartTrackingRefBased/>
  <w15:docId w15:val="{011C6D9C-668D-4C6D-818E-BE29641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8D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uiPriority w:val="99"/>
    <w:rsid w:val="00C1109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Sacre</dc:creator>
  <cp:keywords/>
  <dc:description/>
  <cp:lastModifiedBy>Dee Sacre</cp:lastModifiedBy>
  <cp:revision>9</cp:revision>
  <dcterms:created xsi:type="dcterms:W3CDTF">2021-07-26T12:31:00Z</dcterms:created>
  <dcterms:modified xsi:type="dcterms:W3CDTF">2021-07-26T12:42:00Z</dcterms:modified>
</cp:coreProperties>
</file>