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5A" w:rsidRDefault="00B82A5A">
      <w:pPr>
        <w:pStyle w:val="Heading1"/>
        <w:rPr>
          <w:b w:val="0"/>
          <w:color w:val="000000"/>
          <w:szCs w:val="24"/>
        </w:rPr>
      </w:pPr>
      <w:r>
        <w:rPr>
          <w:b w:val="0"/>
          <w:noProof/>
          <w:color w:val="000000"/>
          <w:szCs w:val="24"/>
        </w:rPr>
        <w:drawing>
          <wp:inline distT="0" distB="0" distL="0" distR="0">
            <wp:extent cx="891277" cy="9525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 Whinless Down Logo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875" cy="971307"/>
                    </a:xfrm>
                    <a:prstGeom prst="rect">
                      <a:avLst/>
                    </a:prstGeom>
                  </pic:spPr>
                </pic:pic>
              </a:graphicData>
            </a:graphic>
          </wp:inline>
        </w:drawing>
      </w:r>
    </w:p>
    <w:p w:rsidR="006972DA" w:rsidRPr="00776B30" w:rsidRDefault="00776B30">
      <w:pPr>
        <w:pStyle w:val="Heading1"/>
        <w:rPr>
          <w:b w:val="0"/>
          <w:szCs w:val="24"/>
        </w:rPr>
      </w:pPr>
      <w:r w:rsidRPr="00776B30">
        <w:rPr>
          <w:b w:val="0"/>
          <w:color w:val="000000"/>
          <w:szCs w:val="24"/>
        </w:rPr>
        <w:t>Providing an education that inspires and prepares children for life</w:t>
      </w:r>
      <w:r w:rsidR="00AF7E61" w:rsidRPr="00776B30">
        <w:rPr>
          <w:b w:val="0"/>
          <w:color w:val="000000"/>
          <w:szCs w:val="24"/>
        </w:rPr>
        <w:t xml:space="preserve"> </w:t>
      </w:r>
    </w:p>
    <w:p w:rsidR="006972DA" w:rsidRDefault="00AF7E61">
      <w:pPr>
        <w:spacing w:after="16" w:line="259" w:lineRule="auto"/>
        <w:ind w:left="0" w:firstLine="0"/>
      </w:pPr>
      <w:r>
        <w:t xml:space="preserve"> </w:t>
      </w:r>
    </w:p>
    <w:p w:rsidR="006972DA" w:rsidRDefault="00AF7E61">
      <w:r>
        <w:rPr>
          <w:b/>
        </w:rPr>
        <w:t>TITLE OF POST:</w:t>
      </w:r>
      <w:r>
        <w:t xml:space="preserve"> Lead Practiti</w:t>
      </w:r>
      <w:r w:rsidR="0090445F">
        <w:t xml:space="preserve">oner (Leader of Learning </w:t>
      </w:r>
      <w:r w:rsidR="008B2B03">
        <w:t>– Key</w:t>
      </w:r>
      <w:r w:rsidR="0090445F">
        <w:t xml:space="preserve"> S</w:t>
      </w:r>
      <w:r w:rsidR="00DA6CDE">
        <w:t>tage 1</w:t>
      </w:r>
      <w:r>
        <w:t xml:space="preserve">) </w:t>
      </w:r>
    </w:p>
    <w:p w:rsidR="006972DA" w:rsidRDefault="00AF7E61">
      <w:pPr>
        <w:spacing w:after="19" w:line="259" w:lineRule="auto"/>
        <w:ind w:left="0" w:firstLine="0"/>
      </w:pPr>
      <w:r>
        <w:t xml:space="preserve"> </w:t>
      </w:r>
    </w:p>
    <w:p w:rsidR="006972DA" w:rsidRDefault="00AF7E61">
      <w:r>
        <w:rPr>
          <w:b/>
        </w:rPr>
        <w:t>SALARY SCALE:</w:t>
      </w:r>
      <w:r w:rsidR="0090445F">
        <w:t xml:space="preserve">   LP </w:t>
      </w:r>
    </w:p>
    <w:p w:rsidR="006972DA" w:rsidRDefault="00AF7E61">
      <w:pPr>
        <w:spacing w:after="19" w:line="259" w:lineRule="auto"/>
        <w:ind w:left="0" w:firstLine="0"/>
      </w:pPr>
      <w:r>
        <w:t xml:space="preserve"> </w:t>
      </w:r>
    </w:p>
    <w:p w:rsidR="006972DA" w:rsidRDefault="00AF7E61">
      <w:r>
        <w:rPr>
          <w:b/>
        </w:rPr>
        <w:t>RESPONSIBLE TO</w:t>
      </w:r>
      <w:r w:rsidR="0090445F">
        <w:t>: The Executive Headteacher</w:t>
      </w:r>
    </w:p>
    <w:p w:rsidR="006972DA" w:rsidRDefault="00AF7E61">
      <w:r>
        <w:t xml:space="preserve">                    </w:t>
      </w:r>
      <w:r w:rsidR="0090445F">
        <w:t xml:space="preserve">             </w:t>
      </w:r>
      <w:r w:rsidR="00DA6CDE">
        <w:t>Headteachers</w:t>
      </w:r>
      <w:r w:rsidR="0090445F">
        <w:t xml:space="preserve"> </w:t>
      </w:r>
      <w:r>
        <w:t xml:space="preserve">– Teaching Standards   </w:t>
      </w:r>
    </w:p>
    <w:p w:rsidR="006972DA" w:rsidRDefault="00AF7E61">
      <w:pPr>
        <w:spacing w:after="19" w:line="259" w:lineRule="auto"/>
        <w:ind w:left="0" w:firstLine="0"/>
      </w:pPr>
      <w:r>
        <w:t xml:space="preserve"> </w:t>
      </w:r>
    </w:p>
    <w:p w:rsidR="006972DA" w:rsidRDefault="00AF7E61">
      <w:r>
        <w:rPr>
          <w:b/>
        </w:rPr>
        <w:t>RESPONSIBLE FOR</w:t>
      </w:r>
      <w:r>
        <w:t>: Quality of provision, teaching, le</w:t>
      </w:r>
      <w:r w:rsidR="00550254">
        <w:t>arning and progress across key</w:t>
      </w:r>
      <w:r>
        <w:t xml:space="preserve"> phase </w:t>
      </w:r>
    </w:p>
    <w:p w:rsidR="006972DA" w:rsidRDefault="00AF7E61">
      <w:pPr>
        <w:spacing w:after="16" w:line="259" w:lineRule="auto"/>
        <w:ind w:left="0" w:firstLine="0"/>
      </w:pPr>
      <w:r>
        <w:t xml:space="preserve">  </w:t>
      </w:r>
    </w:p>
    <w:p w:rsidR="006972DA" w:rsidRDefault="00AF7E61" w:rsidP="0090445F">
      <w:r>
        <w:rPr>
          <w:b/>
        </w:rPr>
        <w:t>ACCOUNTABILITIES</w:t>
      </w:r>
      <w:r>
        <w:t xml:space="preserve">: </w:t>
      </w:r>
    </w:p>
    <w:p w:rsidR="006972DA" w:rsidRDefault="0090445F" w:rsidP="0090445F">
      <w:pPr>
        <w:pStyle w:val="ListParagraph"/>
        <w:numPr>
          <w:ilvl w:val="0"/>
          <w:numId w:val="5"/>
        </w:numPr>
      </w:pPr>
      <w:r>
        <w:t>To Support the development of teaching across all three schools in the MAT.</w:t>
      </w:r>
    </w:p>
    <w:p w:rsidR="0090445F" w:rsidRDefault="0090445F" w:rsidP="0090445F">
      <w:pPr>
        <w:pStyle w:val="ListParagraph"/>
        <w:numPr>
          <w:ilvl w:val="0"/>
          <w:numId w:val="5"/>
        </w:numPr>
      </w:pPr>
      <w:r>
        <w:t>To be instrumental in the development of a teaching and learning strategy</w:t>
      </w:r>
    </w:p>
    <w:p w:rsidR="0090445F" w:rsidRDefault="0090445F" w:rsidP="0090445F">
      <w:pPr>
        <w:pStyle w:val="ListParagraph"/>
        <w:numPr>
          <w:ilvl w:val="0"/>
          <w:numId w:val="5"/>
        </w:numPr>
      </w:pPr>
      <w:r>
        <w:t>To provide mentoring and coaching support to developing teachers</w:t>
      </w:r>
    </w:p>
    <w:p w:rsidR="0090445F" w:rsidRDefault="002E769C" w:rsidP="0090445F">
      <w:pPr>
        <w:pStyle w:val="ListParagraph"/>
        <w:numPr>
          <w:ilvl w:val="0"/>
          <w:numId w:val="5"/>
        </w:numPr>
      </w:pPr>
      <w:r>
        <w:t>To provide appropriate CPD to both teaching and support staff</w:t>
      </w:r>
    </w:p>
    <w:p w:rsidR="0090445F" w:rsidRDefault="0090445F"/>
    <w:p w:rsidR="0090445F" w:rsidRDefault="0090445F" w:rsidP="0090445F">
      <w:r>
        <w:t xml:space="preserve">To be met in accordance with the provisions of the School Teachers’ Pay </w:t>
      </w:r>
      <w:r w:rsidR="00E800BB">
        <w:t>and Conditions</w:t>
      </w:r>
      <w:r>
        <w:t xml:space="preserve"> Document and within the range of teachers’ duties set out in that document and the Professional Standards for Teachers.  </w:t>
      </w:r>
    </w:p>
    <w:p w:rsidR="006972DA" w:rsidRDefault="006972DA">
      <w:pPr>
        <w:spacing w:after="16" w:line="259" w:lineRule="auto"/>
        <w:ind w:left="0" w:firstLine="0"/>
      </w:pPr>
    </w:p>
    <w:p w:rsidR="006972DA" w:rsidRPr="002E769C" w:rsidRDefault="00AF7E61">
      <w:pPr>
        <w:pStyle w:val="Heading2"/>
        <w:ind w:left="-5"/>
        <w:rPr>
          <w:color w:val="auto"/>
        </w:rPr>
      </w:pPr>
      <w:r w:rsidRPr="002E769C">
        <w:rPr>
          <w:color w:val="auto"/>
        </w:rPr>
        <w:t xml:space="preserve">JOB PURPOSE  </w:t>
      </w:r>
    </w:p>
    <w:p w:rsidR="006972DA" w:rsidRDefault="00AF7E61">
      <w:pPr>
        <w:spacing w:after="65" w:line="259" w:lineRule="auto"/>
        <w:ind w:left="0" w:firstLine="0"/>
      </w:pPr>
      <w:r>
        <w:t xml:space="preserve">  </w:t>
      </w:r>
    </w:p>
    <w:p w:rsidR="006972DA" w:rsidRDefault="00AF7E61">
      <w:pPr>
        <w:numPr>
          <w:ilvl w:val="0"/>
          <w:numId w:val="1"/>
        </w:numPr>
        <w:spacing w:after="54"/>
        <w:ind w:hanging="360"/>
      </w:pPr>
      <w:r>
        <w:t>To develop and implement teaching and learning initiatives and s</w:t>
      </w:r>
      <w:r w:rsidR="00550254">
        <w:t xml:space="preserve">trategies throughout the schools </w:t>
      </w:r>
      <w:r>
        <w:t xml:space="preserve">which raise the teaching practice of all staff and therefore raises standards and pupil progress. </w:t>
      </w:r>
    </w:p>
    <w:p w:rsidR="00E800BB" w:rsidRDefault="00E800BB">
      <w:pPr>
        <w:numPr>
          <w:ilvl w:val="0"/>
          <w:numId w:val="1"/>
        </w:numPr>
        <w:spacing w:after="54"/>
        <w:ind w:hanging="360"/>
      </w:pPr>
      <w:r>
        <w:t xml:space="preserve">Ensure the delivered curriculum has purpose, progression of skills, delivered in a way that captures </w:t>
      </w:r>
      <w:r w:rsidR="008B2B03">
        <w:t>pupils’</w:t>
      </w:r>
      <w:r>
        <w:t xml:space="preserve"> interest and ensures good coverage.</w:t>
      </w:r>
    </w:p>
    <w:p w:rsidR="006972DA" w:rsidRDefault="00AF7E61">
      <w:pPr>
        <w:numPr>
          <w:ilvl w:val="0"/>
          <w:numId w:val="1"/>
        </w:numPr>
        <w:ind w:hanging="360"/>
      </w:pPr>
      <w:r>
        <w:t xml:space="preserve">To be a model of excellent practice, maintaining a clear focus on outstanding delivery to learners ensuring best practice and excellence. </w:t>
      </w:r>
    </w:p>
    <w:p w:rsidR="002E769C" w:rsidRDefault="00AF7E61">
      <w:pPr>
        <w:numPr>
          <w:ilvl w:val="0"/>
          <w:numId w:val="1"/>
        </w:numPr>
        <w:ind w:hanging="360"/>
      </w:pPr>
      <w:r>
        <w:t xml:space="preserve">To take a lead role, working closely with the senior leadership </w:t>
      </w:r>
      <w:r w:rsidR="00E800BB">
        <w:t xml:space="preserve">and management </w:t>
      </w:r>
      <w:r>
        <w:t>team</w:t>
      </w:r>
      <w:r w:rsidR="00E800BB">
        <w:t>s</w:t>
      </w:r>
      <w:r>
        <w:t xml:space="preserve"> in developing, implementing and evaluating policies and practice that lead </w:t>
      </w:r>
      <w:r w:rsidR="00E800BB">
        <w:t>to school improvement.</w:t>
      </w:r>
    </w:p>
    <w:p w:rsidR="006972DA" w:rsidRDefault="00AF7E61">
      <w:pPr>
        <w:numPr>
          <w:ilvl w:val="0"/>
          <w:numId w:val="1"/>
        </w:numPr>
        <w:ind w:hanging="360"/>
      </w:pPr>
      <w:r>
        <w:t xml:space="preserve">To undertake research into </w:t>
      </w:r>
      <w:r w:rsidR="00E800BB">
        <w:t>best practice in other schools.</w:t>
      </w:r>
    </w:p>
    <w:p w:rsidR="006972DA" w:rsidRDefault="00AF7E61">
      <w:pPr>
        <w:numPr>
          <w:ilvl w:val="0"/>
          <w:numId w:val="1"/>
        </w:numPr>
        <w:ind w:hanging="360"/>
      </w:pPr>
      <w:r>
        <w:t xml:space="preserve">To research and evaluate innovative curricular practices and draw on research outcomes and other sources of external evidence to inform own practice and that of colleagues. </w:t>
      </w:r>
      <w:r w:rsidR="00E800BB">
        <w:t>Encouraging reflectiveness and risk taking.</w:t>
      </w:r>
    </w:p>
    <w:p w:rsidR="006972DA" w:rsidRDefault="00E800BB">
      <w:pPr>
        <w:numPr>
          <w:ilvl w:val="0"/>
          <w:numId w:val="1"/>
        </w:numPr>
        <w:ind w:hanging="360"/>
      </w:pPr>
      <w:r>
        <w:t>To support assessment through checking procedures, monitoring activities, analysing relevant data sets and the moderation programme.</w:t>
      </w:r>
    </w:p>
    <w:p w:rsidR="006972DA" w:rsidRDefault="00AF7E61">
      <w:pPr>
        <w:numPr>
          <w:ilvl w:val="0"/>
          <w:numId w:val="1"/>
        </w:numPr>
        <w:ind w:hanging="360"/>
      </w:pPr>
      <w:r>
        <w:t xml:space="preserve">To support underperforming teachers to enable them to improve their practice.  </w:t>
      </w:r>
    </w:p>
    <w:p w:rsidR="006972DA" w:rsidRDefault="00AF7E61">
      <w:pPr>
        <w:numPr>
          <w:ilvl w:val="0"/>
          <w:numId w:val="1"/>
        </w:numPr>
        <w:ind w:hanging="360"/>
      </w:pPr>
      <w:r>
        <w:t xml:space="preserve">To lead on the induction, support and CPD of all newly qualified teachers and liaise with all          relevant external organisations. </w:t>
      </w:r>
    </w:p>
    <w:p w:rsidR="008B2B03" w:rsidRDefault="008B2B03">
      <w:pPr>
        <w:numPr>
          <w:ilvl w:val="0"/>
          <w:numId w:val="1"/>
        </w:numPr>
        <w:ind w:hanging="360"/>
      </w:pPr>
      <w:r>
        <w:t>To provide cover when the need arises.</w:t>
      </w:r>
    </w:p>
    <w:p w:rsidR="006972DA" w:rsidRDefault="006972DA">
      <w:pPr>
        <w:spacing w:after="19" w:line="259" w:lineRule="auto"/>
        <w:ind w:left="0" w:firstLine="0"/>
      </w:pPr>
    </w:p>
    <w:p w:rsidR="006972DA" w:rsidRPr="00E800BB" w:rsidRDefault="00AF7E61">
      <w:pPr>
        <w:spacing w:after="19" w:line="259" w:lineRule="auto"/>
        <w:ind w:left="-5"/>
        <w:rPr>
          <w:color w:val="auto"/>
        </w:rPr>
      </w:pPr>
      <w:r w:rsidRPr="00E800BB">
        <w:rPr>
          <w:b/>
          <w:color w:val="auto"/>
        </w:rPr>
        <w:t xml:space="preserve">SPECIFIC DUTIES AND RESPONSIBILITIES </w:t>
      </w:r>
    </w:p>
    <w:p w:rsidR="006972DA" w:rsidRPr="00E800BB" w:rsidRDefault="00AF7E61">
      <w:pPr>
        <w:spacing w:after="16" w:line="259" w:lineRule="auto"/>
        <w:ind w:left="0" w:firstLine="0"/>
        <w:rPr>
          <w:color w:val="auto"/>
        </w:rPr>
      </w:pPr>
      <w:r w:rsidRPr="00E800BB">
        <w:rPr>
          <w:b/>
          <w:color w:val="auto"/>
        </w:rPr>
        <w:t xml:space="preserve"> </w:t>
      </w:r>
    </w:p>
    <w:p w:rsidR="006972DA" w:rsidRDefault="00AF7E61">
      <w:pPr>
        <w:pStyle w:val="Heading2"/>
        <w:ind w:left="-5"/>
      </w:pPr>
      <w:r w:rsidRPr="00E800BB">
        <w:rPr>
          <w:color w:val="auto"/>
        </w:rPr>
        <w:t xml:space="preserve">Strategic Direction and Development </w:t>
      </w:r>
    </w:p>
    <w:p w:rsidR="006972DA" w:rsidRDefault="00AF7E61">
      <w:pPr>
        <w:spacing w:after="19" w:line="259" w:lineRule="auto"/>
        <w:ind w:left="0" w:firstLine="0"/>
      </w:pPr>
      <w:r>
        <w:t xml:space="preserve"> </w:t>
      </w:r>
    </w:p>
    <w:p w:rsidR="006972DA" w:rsidRDefault="00AF7E61">
      <w:pPr>
        <w:spacing w:after="57"/>
      </w:pPr>
      <w:r>
        <w:t xml:space="preserve">Teaching and Learning  </w:t>
      </w:r>
    </w:p>
    <w:p w:rsidR="006972DA" w:rsidRDefault="00AF7E61">
      <w:pPr>
        <w:numPr>
          <w:ilvl w:val="0"/>
          <w:numId w:val="2"/>
        </w:numPr>
        <w:spacing w:after="54"/>
        <w:ind w:hanging="360"/>
      </w:pPr>
      <w:r>
        <w:t xml:space="preserve">In </w:t>
      </w:r>
      <w:r w:rsidR="00E800BB">
        <w:t>liaison with</w:t>
      </w:r>
      <w:r w:rsidR="00550254">
        <w:t xml:space="preserve"> the</w:t>
      </w:r>
      <w:r w:rsidR="00E800BB">
        <w:t xml:space="preserve"> </w:t>
      </w:r>
      <w:bookmarkStart w:id="0" w:name="_GoBack"/>
      <w:r w:rsidR="00E800BB">
        <w:t>Head</w:t>
      </w:r>
      <w:bookmarkEnd w:id="0"/>
      <w:r w:rsidR="00DA6CDE">
        <w:t xml:space="preserve">teachers </w:t>
      </w:r>
      <w:r w:rsidR="00550254">
        <w:t>to</w:t>
      </w:r>
      <w:r>
        <w:t xml:space="preserve"> ensure the quality of teaching and learning across the phase   through </w:t>
      </w:r>
      <w:r w:rsidR="00550254">
        <w:t>coaching and mentoring of staff where required.</w:t>
      </w:r>
      <w:r>
        <w:t xml:space="preserve"> </w:t>
      </w:r>
    </w:p>
    <w:p w:rsidR="00B2211E" w:rsidRDefault="00AF7E61">
      <w:pPr>
        <w:numPr>
          <w:ilvl w:val="0"/>
          <w:numId w:val="2"/>
        </w:numPr>
        <w:ind w:hanging="360"/>
      </w:pPr>
      <w:r>
        <w:t>Secure and sustain effective teaching through</w:t>
      </w:r>
      <w:r w:rsidR="00B2211E">
        <w:t xml:space="preserve"> a supportive approach in ensuring teachers are delivering lessons that maximise pupil’s learning time. </w:t>
      </w:r>
    </w:p>
    <w:p w:rsidR="006972DA" w:rsidRDefault="00B2211E">
      <w:pPr>
        <w:numPr>
          <w:ilvl w:val="0"/>
          <w:numId w:val="2"/>
        </w:numPr>
        <w:ind w:hanging="360"/>
      </w:pPr>
      <w:r>
        <w:t>Engage in</w:t>
      </w:r>
      <w:r w:rsidR="00AF7E61">
        <w:t xml:space="preserve"> </w:t>
      </w:r>
      <w:r>
        <w:t xml:space="preserve">the </w:t>
      </w:r>
      <w:r w:rsidR="00AF7E61">
        <w:t xml:space="preserve">structured </w:t>
      </w:r>
      <w:r>
        <w:t>and informal monitoring and evaluation progamme of each school.</w:t>
      </w:r>
    </w:p>
    <w:p w:rsidR="006972DA" w:rsidRDefault="00AF7E61">
      <w:pPr>
        <w:spacing w:after="19" w:line="259" w:lineRule="auto"/>
        <w:ind w:left="0" w:firstLine="0"/>
      </w:pPr>
      <w:r>
        <w:t xml:space="preserve"> </w:t>
      </w:r>
    </w:p>
    <w:p w:rsidR="006972DA" w:rsidRPr="00E800BB" w:rsidRDefault="00AF7E61">
      <w:pPr>
        <w:pStyle w:val="Heading2"/>
        <w:ind w:left="-5"/>
        <w:rPr>
          <w:color w:val="auto"/>
        </w:rPr>
      </w:pPr>
      <w:r w:rsidRPr="00E800BB">
        <w:rPr>
          <w:color w:val="auto"/>
        </w:rPr>
        <w:t xml:space="preserve">Leading, Motivating &amp; Developing  </w:t>
      </w:r>
    </w:p>
    <w:p w:rsidR="006972DA" w:rsidRDefault="00AF7E61">
      <w:pPr>
        <w:spacing w:after="62" w:line="259" w:lineRule="auto"/>
        <w:ind w:left="0" w:firstLine="0"/>
      </w:pPr>
      <w:r>
        <w:rPr>
          <w:b/>
          <w:color w:val="00B050"/>
        </w:rPr>
        <w:t xml:space="preserve"> </w:t>
      </w:r>
    </w:p>
    <w:p w:rsidR="006972DA" w:rsidRDefault="00AF7E61">
      <w:pPr>
        <w:numPr>
          <w:ilvl w:val="0"/>
          <w:numId w:val="3"/>
        </w:numPr>
        <w:spacing w:after="53"/>
        <w:ind w:hanging="360"/>
      </w:pPr>
      <w:r>
        <w:t xml:space="preserve">Have teaching skills which lead to excellent results and outcomes. Demonstrate excellent and innovative pedagogical practice, and deliver demonstration lessons.  </w:t>
      </w:r>
    </w:p>
    <w:p w:rsidR="006972DA" w:rsidRDefault="00AF7E61">
      <w:pPr>
        <w:numPr>
          <w:ilvl w:val="0"/>
          <w:numId w:val="3"/>
        </w:numPr>
        <w:ind w:hanging="360"/>
      </w:pPr>
      <w:r>
        <w:t xml:space="preserve">Carry out subject/quality assurance activities e.g. classroom observations.  </w:t>
      </w:r>
    </w:p>
    <w:p w:rsidR="006972DA" w:rsidRDefault="00AF7E61">
      <w:pPr>
        <w:numPr>
          <w:ilvl w:val="0"/>
          <w:numId w:val="3"/>
        </w:numPr>
        <w:spacing w:after="54"/>
        <w:ind w:hanging="360"/>
      </w:pPr>
      <w:r>
        <w:t xml:space="preserve">Contribute to the professional development (and appraisal where appropriate) of colleagues using a broad range of skills appropriate to their needs so that they demonstrate enhanced and effective practice (e.g. coaching, mentoring, induction). </w:t>
      </w:r>
    </w:p>
    <w:p w:rsidR="006972DA" w:rsidRDefault="00AF7E61">
      <w:pPr>
        <w:numPr>
          <w:ilvl w:val="0"/>
          <w:numId w:val="3"/>
        </w:numPr>
        <w:ind w:hanging="360"/>
      </w:pPr>
      <w:r>
        <w:t xml:space="preserve">Disseminate materials and advise on practice, research and CPD provision. </w:t>
      </w:r>
    </w:p>
    <w:p w:rsidR="006972DA" w:rsidRDefault="00AF7E61">
      <w:pPr>
        <w:numPr>
          <w:ilvl w:val="0"/>
          <w:numId w:val="3"/>
        </w:numPr>
        <w:ind w:hanging="360"/>
      </w:pPr>
      <w:r>
        <w:t xml:space="preserve">Make well founded appraisals of situations, applying high level skills in lesson observation to evaluate and advise colleagues on their work and devising and implementing effective strategies to meet children’s needs leading to improvements in their outcomes.  </w:t>
      </w:r>
    </w:p>
    <w:p w:rsidR="00B2211E" w:rsidRDefault="00B2211E">
      <w:pPr>
        <w:numPr>
          <w:ilvl w:val="0"/>
          <w:numId w:val="3"/>
        </w:numPr>
        <w:ind w:hanging="360"/>
      </w:pPr>
      <w:r>
        <w:t>Encourage reflective practice through the use of IRIS.</w:t>
      </w:r>
    </w:p>
    <w:p w:rsidR="006972DA" w:rsidRDefault="00AF7E61">
      <w:pPr>
        <w:spacing w:after="17" w:line="259" w:lineRule="auto"/>
        <w:ind w:left="720" w:firstLine="0"/>
      </w:pPr>
      <w:r>
        <w:t xml:space="preserve"> </w:t>
      </w:r>
    </w:p>
    <w:p w:rsidR="006972DA" w:rsidRDefault="00AF7E61">
      <w:pPr>
        <w:spacing w:after="19" w:line="259" w:lineRule="auto"/>
        <w:ind w:left="0" w:firstLine="0"/>
      </w:pPr>
      <w:r>
        <w:t xml:space="preserve"> </w:t>
      </w:r>
    </w:p>
    <w:p w:rsidR="006972DA" w:rsidRDefault="00AF7E61">
      <w:pPr>
        <w:spacing w:after="16" w:line="259" w:lineRule="auto"/>
        <w:ind w:left="0" w:firstLine="0"/>
      </w:pPr>
      <w:r>
        <w:t xml:space="preserve"> </w:t>
      </w:r>
    </w:p>
    <w:p w:rsidR="00776B30" w:rsidRDefault="00AF7E61" w:rsidP="00776B30">
      <w:pPr>
        <w:tabs>
          <w:tab w:val="left" w:pos="0"/>
        </w:tabs>
      </w:pPr>
      <w:r>
        <w:t xml:space="preserve"> </w:t>
      </w:r>
      <w:r w:rsidR="00776B30">
        <w:t>Signed……………………………………………………..(Lead Practitioner)       Date………………………………………………..</w:t>
      </w:r>
    </w:p>
    <w:p w:rsidR="00776B30" w:rsidRDefault="00776B30" w:rsidP="00776B30">
      <w:pPr>
        <w:tabs>
          <w:tab w:val="left" w:pos="0"/>
        </w:tabs>
      </w:pPr>
    </w:p>
    <w:p w:rsidR="00776B30" w:rsidRDefault="00776B30" w:rsidP="00776B30">
      <w:pPr>
        <w:tabs>
          <w:tab w:val="left" w:pos="0"/>
        </w:tabs>
        <w:ind w:left="0" w:firstLine="0"/>
      </w:pPr>
    </w:p>
    <w:p w:rsidR="00776B30" w:rsidRDefault="00776B30" w:rsidP="00776B30">
      <w:pPr>
        <w:tabs>
          <w:tab w:val="left" w:pos="0"/>
        </w:tabs>
      </w:pPr>
      <w:r>
        <w:t>Signed …………………………………………………(Executive Headteacher)    Date…………………………………………………..</w:t>
      </w:r>
    </w:p>
    <w:p w:rsidR="006972DA" w:rsidRDefault="006972DA">
      <w:pPr>
        <w:spacing w:after="19" w:line="259" w:lineRule="auto"/>
        <w:ind w:left="0" w:firstLine="0"/>
      </w:pPr>
    </w:p>
    <w:p w:rsidR="006972DA" w:rsidRDefault="00AF7E61">
      <w:pPr>
        <w:spacing w:after="19" w:line="259" w:lineRule="auto"/>
        <w:ind w:left="0" w:firstLine="0"/>
      </w:pPr>
      <w:r>
        <w:t xml:space="preserve"> </w:t>
      </w:r>
    </w:p>
    <w:p w:rsidR="006972DA" w:rsidRDefault="00AF7E61">
      <w:pPr>
        <w:spacing w:after="16" w:line="259" w:lineRule="auto"/>
        <w:ind w:left="0" w:firstLine="0"/>
      </w:pPr>
      <w:r>
        <w:t xml:space="preserve"> </w:t>
      </w:r>
    </w:p>
    <w:p w:rsidR="006972DA" w:rsidRDefault="00AF7E61">
      <w:pPr>
        <w:spacing w:after="19" w:line="259" w:lineRule="auto"/>
        <w:ind w:left="0" w:firstLine="0"/>
      </w:pPr>
      <w:r>
        <w:t xml:space="preserve"> </w:t>
      </w:r>
    </w:p>
    <w:p w:rsidR="006972DA" w:rsidRDefault="00AF7E61">
      <w:pPr>
        <w:spacing w:after="19" w:line="259" w:lineRule="auto"/>
        <w:ind w:left="0" w:firstLine="0"/>
      </w:pPr>
      <w:r>
        <w:t xml:space="preserve"> </w:t>
      </w:r>
    </w:p>
    <w:p w:rsidR="006972DA" w:rsidRDefault="00AF7E61">
      <w:pPr>
        <w:spacing w:after="16" w:line="259" w:lineRule="auto"/>
        <w:ind w:left="0" w:firstLine="0"/>
      </w:pPr>
      <w:r>
        <w:t xml:space="preserve"> </w:t>
      </w:r>
    </w:p>
    <w:p w:rsidR="006972DA" w:rsidRDefault="00AF7E61">
      <w:pPr>
        <w:spacing w:after="19" w:line="259" w:lineRule="auto"/>
        <w:ind w:left="0" w:firstLine="0"/>
      </w:pPr>
      <w:r>
        <w:t xml:space="preserve"> </w:t>
      </w:r>
    </w:p>
    <w:p w:rsidR="006972DA" w:rsidRDefault="00AF7E61">
      <w:pPr>
        <w:spacing w:after="19" w:line="259" w:lineRule="auto"/>
        <w:ind w:left="0" w:firstLine="0"/>
      </w:pPr>
      <w:r>
        <w:t xml:space="preserve"> </w:t>
      </w:r>
    </w:p>
    <w:p w:rsidR="006972DA" w:rsidRDefault="00AF7E61">
      <w:pPr>
        <w:spacing w:after="19" w:line="259" w:lineRule="auto"/>
        <w:ind w:left="0" w:firstLine="0"/>
      </w:pPr>
      <w:r>
        <w:t xml:space="preserve"> </w:t>
      </w:r>
    </w:p>
    <w:p w:rsidR="006972DA" w:rsidRDefault="00AF7E61">
      <w:pPr>
        <w:spacing w:after="16" w:line="259" w:lineRule="auto"/>
        <w:ind w:left="0" w:firstLine="0"/>
      </w:pPr>
      <w:r>
        <w:t xml:space="preserve"> </w:t>
      </w:r>
    </w:p>
    <w:p w:rsidR="006972DA" w:rsidRDefault="00AF7E61">
      <w:pPr>
        <w:spacing w:after="19" w:line="259" w:lineRule="auto"/>
        <w:ind w:left="0" w:firstLine="0"/>
      </w:pPr>
      <w:r>
        <w:t xml:space="preserve"> </w:t>
      </w:r>
    </w:p>
    <w:p w:rsidR="006972DA" w:rsidRDefault="00AF7E61">
      <w:pPr>
        <w:spacing w:after="19" w:line="259" w:lineRule="auto"/>
        <w:ind w:left="0" w:firstLine="0"/>
      </w:pPr>
      <w:r>
        <w:t xml:space="preserve"> </w:t>
      </w:r>
    </w:p>
    <w:p w:rsidR="006972DA" w:rsidRDefault="00AF7E61">
      <w:pPr>
        <w:spacing w:after="16" w:line="259" w:lineRule="auto"/>
        <w:ind w:left="0" w:firstLine="0"/>
      </w:pPr>
      <w:r>
        <w:t xml:space="preserve"> </w:t>
      </w:r>
    </w:p>
    <w:p w:rsidR="006972DA" w:rsidRDefault="006972DA" w:rsidP="00B82A5A">
      <w:pPr>
        <w:spacing w:after="18" w:line="259" w:lineRule="auto"/>
        <w:ind w:left="0" w:firstLine="0"/>
      </w:pPr>
    </w:p>
    <w:sectPr w:rsidR="006972DA">
      <w:footerReference w:type="even" r:id="rId8"/>
      <w:footerReference w:type="default" r:id="rId9"/>
      <w:footerReference w:type="first" r:id="rId10"/>
      <w:pgSz w:w="11906" w:h="16838"/>
      <w:pgMar w:top="993" w:right="1010" w:bottom="1290" w:left="1133"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B30" w:rsidRDefault="00776B30">
      <w:pPr>
        <w:spacing w:after="0" w:line="240" w:lineRule="auto"/>
      </w:pPr>
      <w:r>
        <w:separator/>
      </w:r>
    </w:p>
  </w:endnote>
  <w:endnote w:type="continuationSeparator" w:id="0">
    <w:p w:rsidR="00776B30" w:rsidRDefault="0077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30" w:rsidRDefault="00776B30">
    <w:pPr>
      <w:spacing w:after="0" w:line="259" w:lineRule="auto"/>
      <w:ind w:left="0" w:right="-16"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A6CDE">
      <w:rPr>
        <w:noProof/>
        <w:sz w:val="20"/>
      </w:rPr>
      <w:t>2</w:t>
    </w:r>
    <w:r>
      <w:rPr>
        <w:sz w:val="20"/>
      </w:rPr>
      <w:fldChar w:fldCharType="end"/>
    </w:r>
    <w:r>
      <w:rPr>
        <w:sz w:val="20"/>
      </w:rPr>
      <w:t xml:space="preserve"> </w:t>
    </w:r>
  </w:p>
  <w:p w:rsidR="00776B30" w:rsidRDefault="00776B3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30" w:rsidRDefault="00776B30">
    <w:pPr>
      <w:spacing w:after="0" w:line="259" w:lineRule="auto"/>
      <w:ind w:left="0" w:right="-16" w:firstLine="0"/>
      <w:jc w:val="right"/>
    </w:pPr>
    <w:r>
      <w:rPr>
        <w:sz w:val="20"/>
      </w:rPr>
      <w:t xml:space="preserve">Page </w:t>
    </w:r>
    <w:r>
      <w:fldChar w:fldCharType="begin"/>
    </w:r>
    <w:r>
      <w:instrText xml:space="preserve"> PAGE   \* MERGEFORMAT </w:instrText>
    </w:r>
    <w:r>
      <w:fldChar w:fldCharType="separate"/>
    </w:r>
    <w:r w:rsidR="00DA6CDE" w:rsidRPr="00DA6CDE">
      <w:rPr>
        <w:noProof/>
        <w:sz w:val="20"/>
      </w:rPr>
      <w:t>2</w:t>
    </w:r>
    <w:r>
      <w:rPr>
        <w:sz w:val="20"/>
      </w:rPr>
      <w:fldChar w:fldCharType="end"/>
    </w:r>
    <w:r>
      <w:rPr>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DA6CDE">
      <w:rPr>
        <w:noProof/>
        <w:sz w:val="20"/>
      </w:rPr>
      <w:t>2</w:t>
    </w:r>
    <w:r>
      <w:rPr>
        <w:noProof/>
        <w:sz w:val="20"/>
      </w:rPr>
      <w:fldChar w:fldCharType="end"/>
    </w:r>
    <w:r>
      <w:rPr>
        <w:sz w:val="20"/>
      </w:rPr>
      <w:t xml:space="preserve"> </w:t>
    </w:r>
  </w:p>
  <w:p w:rsidR="00776B30" w:rsidRDefault="00776B3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B30" w:rsidRDefault="00776B30">
    <w:pPr>
      <w:spacing w:after="0" w:line="259" w:lineRule="auto"/>
      <w:ind w:left="0" w:right="-16"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A6CDE">
      <w:rPr>
        <w:noProof/>
        <w:sz w:val="20"/>
      </w:rPr>
      <w:t>2</w:t>
    </w:r>
    <w:r>
      <w:rPr>
        <w:sz w:val="20"/>
      </w:rPr>
      <w:fldChar w:fldCharType="end"/>
    </w:r>
    <w:r>
      <w:rPr>
        <w:sz w:val="20"/>
      </w:rPr>
      <w:t xml:space="preserve"> </w:t>
    </w:r>
  </w:p>
  <w:p w:rsidR="00776B30" w:rsidRDefault="00776B3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B30" w:rsidRDefault="00776B30">
      <w:pPr>
        <w:spacing w:after="0" w:line="240" w:lineRule="auto"/>
      </w:pPr>
      <w:r>
        <w:separator/>
      </w:r>
    </w:p>
  </w:footnote>
  <w:footnote w:type="continuationSeparator" w:id="0">
    <w:p w:rsidR="00776B30" w:rsidRDefault="00776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31713"/>
    <w:multiLevelType w:val="hybridMultilevel"/>
    <w:tmpl w:val="BC04681A"/>
    <w:lvl w:ilvl="0" w:tplc="28F804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0A12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BA4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1CE7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3C90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74A1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0EC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A4D4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CC43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3415BF"/>
    <w:multiLevelType w:val="hybridMultilevel"/>
    <w:tmpl w:val="F812502C"/>
    <w:lvl w:ilvl="0" w:tplc="18FE0A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E7D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8E78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0624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0684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F244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9C41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8E32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EA5B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DE3562"/>
    <w:multiLevelType w:val="hybridMultilevel"/>
    <w:tmpl w:val="5678A528"/>
    <w:lvl w:ilvl="0" w:tplc="5E403E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D0DB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4A53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AE14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E7C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501D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621D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091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F2C0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B72F8D"/>
    <w:multiLevelType w:val="hybridMultilevel"/>
    <w:tmpl w:val="BE84467A"/>
    <w:lvl w:ilvl="0" w:tplc="2D4E81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7019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DE19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66BB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A4DD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CA6E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3AED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36DA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EC87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2409E5"/>
    <w:multiLevelType w:val="hybridMultilevel"/>
    <w:tmpl w:val="43F8F714"/>
    <w:lvl w:ilvl="0" w:tplc="163A04E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DA"/>
    <w:rsid w:val="00157CDC"/>
    <w:rsid w:val="002056AE"/>
    <w:rsid w:val="002E769C"/>
    <w:rsid w:val="00550254"/>
    <w:rsid w:val="006972DA"/>
    <w:rsid w:val="00776B30"/>
    <w:rsid w:val="00863900"/>
    <w:rsid w:val="008B2B03"/>
    <w:rsid w:val="0090445F"/>
    <w:rsid w:val="00AF7E61"/>
    <w:rsid w:val="00B2211E"/>
    <w:rsid w:val="00B82A5A"/>
    <w:rsid w:val="00DA6CDE"/>
    <w:rsid w:val="00E80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8D73"/>
  <w15:docId w15:val="{8E6CA448-58C3-4383-B45F-322A5761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9" w:hanging="10"/>
      <w:jc w:val="center"/>
      <w:outlineLvl w:val="0"/>
    </w:pPr>
    <w:rPr>
      <w:rFonts w:ascii="Calibri" w:eastAsia="Calibri" w:hAnsi="Calibri" w:cs="Calibri"/>
      <w:b/>
      <w:i/>
      <w:color w:val="00B050"/>
      <w:sz w:val="24"/>
    </w:rPr>
  </w:style>
  <w:style w:type="paragraph" w:styleId="Heading2">
    <w:name w:val="heading 2"/>
    <w:next w:val="Normal"/>
    <w:link w:val="Heading2Char"/>
    <w:uiPriority w:val="9"/>
    <w:unhideWhenUsed/>
    <w:qFormat/>
    <w:pPr>
      <w:keepNext/>
      <w:keepLines/>
      <w:spacing w:after="19"/>
      <w:ind w:left="10" w:hanging="10"/>
      <w:outlineLvl w:val="1"/>
    </w:pPr>
    <w:rPr>
      <w:rFonts w:ascii="Calibri" w:eastAsia="Calibri" w:hAnsi="Calibri" w:cs="Calibri"/>
      <w:b/>
      <w:color w:val="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B050"/>
      <w:sz w:val="22"/>
    </w:rPr>
  </w:style>
  <w:style w:type="character" w:customStyle="1" w:styleId="Heading1Char">
    <w:name w:val="Heading 1 Char"/>
    <w:link w:val="Heading1"/>
    <w:rPr>
      <w:rFonts w:ascii="Calibri" w:eastAsia="Calibri" w:hAnsi="Calibri" w:cs="Calibri"/>
      <w:b/>
      <w:i/>
      <w:color w:val="00B05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445F"/>
    <w:pPr>
      <w:ind w:left="720"/>
      <w:contextualSpacing/>
    </w:pPr>
  </w:style>
  <w:style w:type="paragraph" w:styleId="BalloonText">
    <w:name w:val="Balloon Text"/>
    <w:basedOn w:val="Normal"/>
    <w:link w:val="BalloonTextChar"/>
    <w:uiPriority w:val="99"/>
    <w:semiHidden/>
    <w:unhideWhenUsed/>
    <w:rsid w:val="00DA6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D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18BB182B</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jgrigg5.213</dc:creator>
  <cp:keywords/>
  <cp:lastModifiedBy>Claudia Sawyers</cp:lastModifiedBy>
  <cp:revision>2</cp:revision>
  <cp:lastPrinted>2021-05-06T13:13:00Z</cp:lastPrinted>
  <dcterms:created xsi:type="dcterms:W3CDTF">2021-05-07T12:43:00Z</dcterms:created>
  <dcterms:modified xsi:type="dcterms:W3CDTF">2021-05-07T12:43:00Z</dcterms:modified>
</cp:coreProperties>
</file>