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B8C9B" w14:textId="77777777" w:rsidR="008C5632" w:rsidRP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bookmarkStart w:id="0" w:name="_GoBack"/>
      <w:bookmarkEnd w:id="0"/>
      <w:r w:rsidRPr="008C5632">
        <w:rPr>
          <w:rFonts w:ascii="Century Gothic" w:hAnsi="Century Gothic" w:cs="Arial"/>
          <w:b/>
          <w:color w:val="0070C0"/>
        </w:rPr>
        <w:t>‘For I know the plans I have for you,’ declares the Lord, ‘plans to prosper you and not harm you,</w:t>
      </w:r>
    </w:p>
    <w:p w14:paraId="3BCDEC67" w14:textId="77777777" w:rsid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r w:rsidRPr="008C5632">
        <w:rPr>
          <w:rFonts w:ascii="Century Gothic" w:hAnsi="Century Gothic" w:cs="Arial"/>
          <w:b/>
          <w:color w:val="0070C0"/>
        </w:rPr>
        <w:t>plans to give you hope and a future.’ (Jeremiah 29:11)</w:t>
      </w:r>
    </w:p>
    <w:p w14:paraId="65F2F9F1" w14:textId="77777777" w:rsidR="008C5632" w:rsidRP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p>
    <w:p w14:paraId="356B7A2D" w14:textId="77777777" w:rsidR="00724E9D" w:rsidRDefault="008C5632" w:rsidP="008C5632">
      <w:pPr>
        <w:widowControl w:val="0"/>
        <w:autoSpaceDE w:val="0"/>
        <w:autoSpaceDN w:val="0"/>
        <w:adjustRightInd w:val="0"/>
        <w:rPr>
          <w:rFonts w:ascii="Century Gothic" w:hAnsi="Century Gothic" w:cs="Arial"/>
          <w:color w:val="44546A" w:themeColor="text2"/>
        </w:rPr>
      </w:pPr>
      <w:r w:rsidRPr="008C5632">
        <w:rPr>
          <w:rFonts w:ascii="Century Gothic" w:hAnsi="Century Gothic"/>
          <w:noProof/>
          <w:lang w:eastAsia="en-GB"/>
        </w:rPr>
        <w:drawing>
          <wp:anchor distT="0" distB="0" distL="114300" distR="114300" simplePos="0" relativeHeight="251660288" behindDoc="0" locked="0" layoutInCell="1" allowOverlap="1" wp14:anchorId="2BDED96F" wp14:editId="1F484C72">
            <wp:simplePos x="0" y="0"/>
            <wp:positionH relativeFrom="column">
              <wp:posOffset>2912953</wp:posOffset>
            </wp:positionH>
            <wp:positionV relativeFrom="paragraph">
              <wp:posOffset>109817</wp:posOffset>
            </wp:positionV>
            <wp:extent cx="754782" cy="747015"/>
            <wp:effectExtent l="0" t="0" r="7620" b="0"/>
            <wp:wrapSquare wrapText="bothSides"/>
            <wp:docPr id="3" name="Picture 3" descr="C:\Users\headteacher.SHOLDEN\AppData\Local\Temp\Temp1_Sholden School logos.zip\logo ro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SHOLDEN\AppData\Local\Temp\Temp1_Sholden School logos.zip\logo round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782" cy="7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AF233" w14:textId="77777777" w:rsidR="008C5632" w:rsidRDefault="008C5632" w:rsidP="008C5632">
      <w:pPr>
        <w:widowControl w:val="0"/>
        <w:autoSpaceDE w:val="0"/>
        <w:autoSpaceDN w:val="0"/>
        <w:adjustRightInd w:val="0"/>
        <w:rPr>
          <w:rFonts w:ascii="Century Gothic" w:hAnsi="Century Gothic" w:cs="Arial"/>
          <w:color w:val="44546A" w:themeColor="text2"/>
        </w:rPr>
      </w:pPr>
    </w:p>
    <w:p w14:paraId="2B6A9746" w14:textId="77777777" w:rsidR="008C5632" w:rsidRDefault="008C5632" w:rsidP="008C5632">
      <w:pPr>
        <w:widowControl w:val="0"/>
        <w:autoSpaceDE w:val="0"/>
        <w:autoSpaceDN w:val="0"/>
        <w:adjustRightInd w:val="0"/>
        <w:rPr>
          <w:rFonts w:ascii="Century Gothic" w:hAnsi="Century Gothic" w:cs="Arial"/>
          <w:color w:val="44546A" w:themeColor="text2"/>
        </w:rPr>
      </w:pPr>
    </w:p>
    <w:p w14:paraId="333A1EF0" w14:textId="77777777" w:rsidR="008C5632" w:rsidRPr="008C5632" w:rsidRDefault="008C5632" w:rsidP="008C5632">
      <w:pPr>
        <w:widowControl w:val="0"/>
        <w:autoSpaceDE w:val="0"/>
        <w:autoSpaceDN w:val="0"/>
        <w:adjustRightInd w:val="0"/>
        <w:rPr>
          <w:rFonts w:ascii="Century Gothic" w:hAnsi="Century Gothic" w:cs="Arial"/>
          <w:color w:val="44546A" w:themeColor="text2"/>
        </w:rPr>
      </w:pPr>
    </w:p>
    <w:p w14:paraId="57C1B41A" w14:textId="77777777" w:rsidR="00724E9D" w:rsidRPr="008C5632" w:rsidRDefault="00724E9D" w:rsidP="00724E9D">
      <w:pPr>
        <w:jc w:val="center"/>
        <w:rPr>
          <w:rFonts w:ascii="Century Gothic" w:hAnsi="Century Gothic"/>
          <w:color w:val="0070C0"/>
          <w:u w:val="single"/>
        </w:rPr>
      </w:pPr>
      <w:proofErr w:type="spellStart"/>
      <w:r w:rsidRPr="008C5632">
        <w:rPr>
          <w:rFonts w:ascii="Century Gothic" w:hAnsi="Century Gothic"/>
          <w:color w:val="0070C0"/>
          <w:u w:val="single"/>
        </w:rPr>
        <w:t>Sholden</w:t>
      </w:r>
      <w:proofErr w:type="spellEnd"/>
      <w:r w:rsidRPr="008C5632">
        <w:rPr>
          <w:rFonts w:ascii="Century Gothic" w:hAnsi="Century Gothic"/>
          <w:color w:val="0070C0"/>
          <w:u w:val="single"/>
        </w:rPr>
        <w:t xml:space="preserve"> Church of England Primary School Job Description </w:t>
      </w:r>
    </w:p>
    <w:p w14:paraId="3D273E42" w14:textId="77777777" w:rsidR="00724E9D" w:rsidRPr="008C5632" w:rsidRDefault="00724E9D" w:rsidP="00724E9D">
      <w:pPr>
        <w:jc w:val="center"/>
        <w:rPr>
          <w:rFonts w:ascii="Century Gothic" w:hAnsi="Century Gothic"/>
          <w:color w:val="0070C0"/>
          <w:u w:val="single"/>
        </w:rPr>
      </w:pPr>
      <w:r w:rsidRPr="008C5632">
        <w:rPr>
          <w:rFonts w:ascii="Century Gothic" w:hAnsi="Century Gothic"/>
          <w:color w:val="0070C0"/>
          <w:u w:val="single"/>
        </w:rPr>
        <w:t>MPS   Full Time</w:t>
      </w:r>
    </w:p>
    <w:p w14:paraId="258C4AA3" w14:textId="77777777" w:rsidR="00724E9D" w:rsidRPr="008C5632" w:rsidRDefault="00724E9D" w:rsidP="00724E9D">
      <w:pPr>
        <w:jc w:val="center"/>
        <w:rPr>
          <w:rFonts w:ascii="Century Gothic" w:hAnsi="Century Gothic"/>
          <w:color w:val="0070C0"/>
          <w:u w:val="single"/>
        </w:rPr>
      </w:pPr>
      <w:r w:rsidRPr="008C5632">
        <w:rPr>
          <w:rFonts w:ascii="Century Gothic" w:hAnsi="Century Gothic"/>
          <w:color w:val="0070C0"/>
          <w:u w:val="single"/>
        </w:rPr>
        <w:t>Class Teacher</w:t>
      </w:r>
    </w:p>
    <w:p w14:paraId="12180ED5" w14:textId="77777777" w:rsidR="00724E9D" w:rsidRPr="008C5632" w:rsidRDefault="00724E9D" w:rsidP="00724E9D">
      <w:pPr>
        <w:spacing w:after="0" w:line="240" w:lineRule="auto"/>
        <w:rPr>
          <w:rFonts w:ascii="Century Gothic" w:hAnsi="Century Gothic"/>
          <w:b/>
        </w:rPr>
      </w:pPr>
    </w:p>
    <w:p w14:paraId="3FFDBD06" w14:textId="77777777" w:rsidR="00724E9D" w:rsidRPr="008C5632" w:rsidRDefault="00724E9D" w:rsidP="00724E9D">
      <w:pPr>
        <w:spacing w:after="0" w:line="240" w:lineRule="auto"/>
        <w:ind w:left="567" w:hanging="425"/>
        <w:rPr>
          <w:rFonts w:ascii="Century Gothic" w:hAnsi="Century Gothic"/>
          <w:b/>
        </w:rPr>
      </w:pPr>
      <w:r w:rsidRPr="008C5632">
        <w:rPr>
          <w:rFonts w:ascii="Century Gothic" w:hAnsi="Century Gothic"/>
          <w:b/>
        </w:rPr>
        <w:t>TEACHING</w:t>
      </w:r>
    </w:p>
    <w:p w14:paraId="04495923" w14:textId="77777777" w:rsidR="00724E9D" w:rsidRPr="008C5632" w:rsidRDefault="00724E9D" w:rsidP="00724E9D">
      <w:pPr>
        <w:spacing w:after="0" w:line="240" w:lineRule="auto"/>
        <w:ind w:left="567" w:hanging="425"/>
        <w:rPr>
          <w:rFonts w:ascii="Century Gothic" w:hAnsi="Century Gothic"/>
          <w:b/>
        </w:rPr>
      </w:pPr>
    </w:p>
    <w:p w14:paraId="0CED51E9" w14:textId="77777777" w:rsidR="00724E9D" w:rsidRPr="008C5632" w:rsidRDefault="00724E9D" w:rsidP="00724E9D">
      <w:pPr>
        <w:spacing w:after="0" w:line="240" w:lineRule="auto"/>
        <w:ind w:left="567" w:hanging="425"/>
        <w:rPr>
          <w:rFonts w:ascii="Century Gothic" w:hAnsi="Century Gothic"/>
          <w:b/>
        </w:rPr>
      </w:pPr>
      <w:r w:rsidRPr="008C5632">
        <w:rPr>
          <w:rFonts w:ascii="Century Gothic" w:hAnsi="Century Gothic"/>
          <w:b/>
        </w:rPr>
        <w:t>A teacher must:</w:t>
      </w:r>
    </w:p>
    <w:p w14:paraId="076C01FC"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Set high expectations which inspire, motivate and challenge pupils</w:t>
      </w:r>
    </w:p>
    <w:p w14:paraId="5594C5B6"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Establish a safe and stimulating environment for pupils, rooted in mutual respect</w:t>
      </w:r>
    </w:p>
    <w:p w14:paraId="4771B48D"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Set goals that stretch and challenge pupils of all backgrounds, abilities and dispositions</w:t>
      </w:r>
    </w:p>
    <w:p w14:paraId="70287277" w14:textId="5AA50DBF"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 xml:space="preserve">Demonstrate consistently the positive attitudes, values </w:t>
      </w:r>
      <w:r w:rsidRPr="00B3149A">
        <w:rPr>
          <w:rFonts w:ascii="Century Gothic" w:hAnsi="Century Gothic"/>
        </w:rPr>
        <w:t xml:space="preserve">and </w:t>
      </w:r>
      <w:r w:rsidR="00B915B6" w:rsidRPr="00B3149A">
        <w:rPr>
          <w:rFonts w:ascii="Century Gothic" w:hAnsi="Century Gothic"/>
        </w:rPr>
        <w:t>behaviour</w:t>
      </w:r>
      <w:r w:rsidRPr="00B3149A">
        <w:rPr>
          <w:rFonts w:ascii="Century Gothic" w:hAnsi="Century Gothic"/>
        </w:rPr>
        <w:t xml:space="preserve"> </w:t>
      </w:r>
      <w:r w:rsidRPr="008C5632">
        <w:rPr>
          <w:rFonts w:ascii="Century Gothic" w:hAnsi="Century Gothic"/>
        </w:rPr>
        <w:t>which are expected of pupils</w:t>
      </w:r>
    </w:p>
    <w:p w14:paraId="5ABC38FD" w14:textId="77777777" w:rsidR="00724E9D" w:rsidRPr="008C5632" w:rsidRDefault="00724E9D" w:rsidP="008C5632">
      <w:pPr>
        <w:spacing w:after="0" w:line="240" w:lineRule="auto"/>
        <w:rPr>
          <w:rFonts w:ascii="Century Gothic" w:hAnsi="Century Gothic"/>
        </w:rPr>
      </w:pPr>
    </w:p>
    <w:p w14:paraId="01E32232"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b/>
          <w:lang w:val="en-US"/>
        </w:rPr>
        <w:t>Promote good progress and outcomes by pupils</w:t>
      </w:r>
    </w:p>
    <w:p w14:paraId="01A39B4E"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Be accountable for pupils’ attainment, progress and outcomes</w:t>
      </w:r>
    </w:p>
    <w:p w14:paraId="7C89A938"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Be aware of pupils’ capabilities and their prior knowledge, and plan teaching to build on these</w:t>
      </w:r>
    </w:p>
    <w:p w14:paraId="482DCEC9"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Guide pupils to reflect on the progress they have made and their emerging needs</w:t>
      </w:r>
    </w:p>
    <w:p w14:paraId="2062CF03"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Demonstrate knowledge and understanding of how pupils learn and how this impacts on teaching</w:t>
      </w:r>
    </w:p>
    <w:p w14:paraId="09AC5F57"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Encourage pupils to take a responsible and conscientious attitude to their own work and study</w:t>
      </w:r>
    </w:p>
    <w:p w14:paraId="34D23764"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7FA3C64D"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Demonstrate good subject and curriculum knowledge</w:t>
      </w:r>
    </w:p>
    <w:p w14:paraId="48FB630C"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a secure knowledge of the relevant subject(s) and curriculum areas, foster and maintain pupils’ interest in the subject, and address misunderstandings</w:t>
      </w:r>
    </w:p>
    <w:p w14:paraId="6F138C90"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Demonstrate a critical understanding of developments in the subject and curriculum areas, </w:t>
      </w:r>
    </w:p>
    <w:p w14:paraId="5C045BE8"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Demonstrate an understanding of and take responsibility for promoting high standards of literacy, articulacy and the correct use of standard English, whatever the teacher’s specialist subject</w:t>
      </w:r>
    </w:p>
    <w:p w14:paraId="2E46CD31"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If teaching early reading, demonstrate a clear understanding of systematic synthetic phonics</w:t>
      </w:r>
    </w:p>
    <w:p w14:paraId="6D3A9894"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If teaching early mathematics, demonstrate a clear understanding of appropriate teaching strategies</w:t>
      </w:r>
    </w:p>
    <w:p w14:paraId="7BFC666A"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1CF1EC11" w14:textId="5ED5F87E"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 xml:space="preserve">Plan and teach </w:t>
      </w:r>
      <w:r w:rsidR="00B915B6" w:rsidRPr="008C5632">
        <w:rPr>
          <w:rFonts w:ascii="Century Gothic" w:eastAsia="Times New Roman" w:hAnsi="Century Gothic" w:cs="Times New Roman"/>
          <w:b/>
          <w:lang w:val="en-US"/>
        </w:rPr>
        <w:t>well-structured</w:t>
      </w:r>
      <w:r w:rsidRPr="008C5632">
        <w:rPr>
          <w:rFonts w:ascii="Century Gothic" w:eastAsia="Times New Roman" w:hAnsi="Century Gothic" w:cs="Times New Roman"/>
          <w:b/>
          <w:lang w:val="en-US"/>
        </w:rPr>
        <w:t xml:space="preserve"> lessons</w:t>
      </w:r>
    </w:p>
    <w:p w14:paraId="07FA0FE3"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Impart knowledge and develop understanding through effective use of lesson time</w:t>
      </w:r>
    </w:p>
    <w:p w14:paraId="1F40246D"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Promote a love of learning and children’s intellectual curiosity</w:t>
      </w:r>
    </w:p>
    <w:p w14:paraId="7AC21C79" w14:textId="24E918A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Set homework</w:t>
      </w:r>
      <w:r w:rsidR="009D65B1" w:rsidRPr="008C5632">
        <w:rPr>
          <w:rFonts w:ascii="Century Gothic" w:eastAsia="Times New Roman" w:hAnsi="Century Gothic" w:cs="Times New Roman"/>
          <w:lang w:val="en-US"/>
        </w:rPr>
        <w:t xml:space="preserve">/remote </w:t>
      </w:r>
      <w:r w:rsidR="00B915B6" w:rsidRPr="00B3149A">
        <w:rPr>
          <w:rFonts w:ascii="Century Gothic" w:eastAsia="Times New Roman" w:hAnsi="Century Gothic" w:cs="Times New Roman"/>
          <w:lang w:val="en-US"/>
        </w:rPr>
        <w:t>Learning</w:t>
      </w:r>
      <w:r w:rsidRPr="00B3149A">
        <w:rPr>
          <w:rFonts w:ascii="Century Gothic" w:eastAsia="Times New Roman" w:hAnsi="Century Gothic" w:cs="Times New Roman"/>
          <w:lang w:val="en-US"/>
        </w:rPr>
        <w:t xml:space="preserve"> and </w:t>
      </w:r>
      <w:r w:rsidRPr="008C5632">
        <w:rPr>
          <w:rFonts w:ascii="Century Gothic" w:eastAsia="Times New Roman" w:hAnsi="Century Gothic" w:cs="Times New Roman"/>
          <w:lang w:val="en-US"/>
        </w:rPr>
        <w:t>plan other out-of-class activities to consolidate and extend the knowledge and understanding pupils have acquired</w:t>
      </w:r>
    </w:p>
    <w:p w14:paraId="03CB349D"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Reflect systematically on the effectiveness of lessons and approaches to teaching</w:t>
      </w:r>
    </w:p>
    <w:p w14:paraId="25AE18D1"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Contribute to the design and provision of an engaging curriculum within the relevant subject area(s)</w:t>
      </w:r>
    </w:p>
    <w:p w14:paraId="22FAE318"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0DE6C90B"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Adapt teaching to respond to the strengths and needs of all pupils</w:t>
      </w:r>
    </w:p>
    <w:p w14:paraId="69BB5CBF"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Know when and how to differentiate appropriately, using approaches which enable pupils to be taught effectively</w:t>
      </w:r>
    </w:p>
    <w:p w14:paraId="53E1FC9A"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a secure understanding of how a range of factors can inhibit pupils’ ability to learn, and how best to overcome these</w:t>
      </w:r>
    </w:p>
    <w:p w14:paraId="1FA48B65"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Demonstrate an awareness of the physical, social and intellectual development of children, and know how to adapt teaching to support pupils’ education at different stages of development</w:t>
      </w:r>
    </w:p>
    <w:p w14:paraId="0684674E"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07BC500"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4741442D"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Make accurate and productive use of assessment</w:t>
      </w:r>
    </w:p>
    <w:p w14:paraId="2DE14E83"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Know and understand how to assess the relevant subject and curriculum areas, including statutory assessment requirements</w:t>
      </w:r>
    </w:p>
    <w:p w14:paraId="378DBB1A"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Make use of formative and summative assessment to secure pupils’ progress</w:t>
      </w:r>
    </w:p>
    <w:p w14:paraId="534FA12C"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Use relevant data to monitor progress, set targets, and plan subsequent lessons</w:t>
      </w:r>
    </w:p>
    <w:p w14:paraId="30E6EED3"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Give pupils regular feedback, both orally and through accurate marking, and encourage pupils to respond to the feedback</w:t>
      </w:r>
    </w:p>
    <w:p w14:paraId="2664E653"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07E4D78C"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Manage behavior effectively to ensure a good and safe learning environment</w:t>
      </w:r>
    </w:p>
    <w:p w14:paraId="712DBDB8"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clear rules and routines for behavior in classrooms, and take responsibility for promoting good and courteous behavior both in classrooms and around the school, in accordance with the school’s behavior policy</w:t>
      </w:r>
    </w:p>
    <w:p w14:paraId="02D42DF7"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high expectations of behavior, and establish a framework for discipline with a range of strategies, using praise, sanctions and rewards consistently and fairly</w:t>
      </w:r>
    </w:p>
    <w:p w14:paraId="20F4026C"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Manage classes effectively, using approaches which are appropriate to pupils’ needs in order to involve and motivate them</w:t>
      </w:r>
    </w:p>
    <w:p w14:paraId="4C0DAAB9"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Maintain good relationships with pupils, exercise appropriate authority, and act decisively when necessary</w:t>
      </w:r>
    </w:p>
    <w:p w14:paraId="435B629C"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23E2C7A0"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Fulfil wider professional responsibilities</w:t>
      </w:r>
    </w:p>
    <w:p w14:paraId="4E110D81"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Make a positive contribution to the wider life and </w:t>
      </w:r>
      <w:r w:rsidR="009D65B1" w:rsidRPr="008C5632">
        <w:rPr>
          <w:rFonts w:ascii="Century Gothic" w:eastAsia="Times New Roman" w:hAnsi="Century Gothic" w:cs="Times New Roman"/>
          <w:lang w:val="en-US"/>
        </w:rPr>
        <w:t xml:space="preserve">Christian </w:t>
      </w:r>
      <w:r w:rsidRPr="008C5632">
        <w:rPr>
          <w:rFonts w:ascii="Century Gothic" w:eastAsia="Times New Roman" w:hAnsi="Century Gothic" w:cs="Times New Roman"/>
          <w:lang w:val="en-US"/>
        </w:rPr>
        <w:t>ethos of the school</w:t>
      </w:r>
    </w:p>
    <w:p w14:paraId="7F3FF988"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Develop effective professional relationships with colleagues, knowing how and when to draw on advice and specialist support</w:t>
      </w:r>
    </w:p>
    <w:p w14:paraId="5454D748"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Deploy support staff effectively</w:t>
      </w:r>
    </w:p>
    <w:p w14:paraId="55D3CF2E"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Take responsibility for improving teaching through appropriate professional development, responding to advice and feedback from colleagues</w:t>
      </w:r>
    </w:p>
    <w:p w14:paraId="39BFF260"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Communicate effectively with parents with regard to pupils’ achievements and well-being</w:t>
      </w:r>
    </w:p>
    <w:p w14:paraId="13C21E7A" w14:textId="77777777" w:rsidR="009D65B1" w:rsidRPr="008C5632" w:rsidRDefault="009D65B1" w:rsidP="008C5632">
      <w:pPr>
        <w:spacing w:after="0" w:line="240" w:lineRule="auto"/>
        <w:rPr>
          <w:rFonts w:ascii="Century Gothic" w:eastAsia="Times New Roman" w:hAnsi="Century Gothic" w:cs="Times New Roman"/>
          <w:lang w:val="en-US"/>
        </w:rPr>
      </w:pPr>
    </w:p>
    <w:p w14:paraId="1917DA61" w14:textId="77777777" w:rsidR="009D65B1" w:rsidRPr="008C5632" w:rsidRDefault="009D65B1" w:rsidP="00724E9D">
      <w:pPr>
        <w:spacing w:after="0" w:line="240" w:lineRule="auto"/>
        <w:ind w:left="567" w:hanging="425"/>
        <w:rPr>
          <w:rFonts w:ascii="Century Gothic" w:eastAsia="Times New Roman" w:hAnsi="Century Gothic" w:cs="Times New Roman"/>
          <w:lang w:val="en-US"/>
        </w:rPr>
      </w:pPr>
    </w:p>
    <w:p w14:paraId="43218D96"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PERSONAL AND PROFESSIONAL CONDUCT</w:t>
      </w:r>
    </w:p>
    <w:p w14:paraId="79417EDE" w14:textId="77777777" w:rsidR="009D65B1"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A teacher is expected to demonstrate consistently high standar</w:t>
      </w:r>
      <w:r w:rsidR="009D65B1" w:rsidRPr="008C5632">
        <w:rPr>
          <w:rFonts w:ascii="Century Gothic" w:eastAsia="Times New Roman" w:hAnsi="Century Gothic" w:cs="Times New Roman"/>
          <w:lang w:val="en-US"/>
        </w:rPr>
        <w:t>ds of personal and professional</w:t>
      </w:r>
    </w:p>
    <w:p w14:paraId="60AD0082" w14:textId="77777777" w:rsidR="009D65B1"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conduct. The following statements define the behavior and attitudes which set the req</w:t>
      </w:r>
      <w:r w:rsidR="009D65B1" w:rsidRPr="008C5632">
        <w:rPr>
          <w:rFonts w:ascii="Century Gothic" w:eastAsia="Times New Roman" w:hAnsi="Century Gothic" w:cs="Times New Roman"/>
          <w:lang w:val="en-US"/>
        </w:rPr>
        <w:t>uired</w:t>
      </w:r>
    </w:p>
    <w:p w14:paraId="67F970C9"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standard for conduct throughout a teacher’s career.</w:t>
      </w:r>
    </w:p>
    <w:p w14:paraId="6768CEFF"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3AD9EFC4"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Teachers uphold public trust in the profession and maintain high standards of ethics and behavior, within and outside school, by:</w:t>
      </w:r>
    </w:p>
    <w:p w14:paraId="55D017F4"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Treating pupils with dignity, building relationships rooted in mutual respect, and at all times observing proper boundaries appropriate to a teacher’s professional position</w:t>
      </w:r>
    </w:p>
    <w:p w14:paraId="2B33DF1B"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Having regard for the need to safeguard pupils’ well-being, in accordance with statutory provisions</w:t>
      </w:r>
    </w:p>
    <w:p w14:paraId="0002E521"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Showing tolerance of and respect for the rights of others</w:t>
      </w:r>
    </w:p>
    <w:p w14:paraId="0A1CE00F"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lastRenderedPageBreak/>
        <w:t>Not undermining fundamental British values, including democracy, the rule of law, individual liberty and mutual respect, and tolerance of those with different faiths and beliefs</w:t>
      </w:r>
    </w:p>
    <w:p w14:paraId="10CC545A"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Ensuring that personal beliefs are not expressed in ways which exploit pupils’ vulnerability or might lead them to break the law</w:t>
      </w:r>
    </w:p>
    <w:p w14:paraId="09CCCB26"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Teachers must have proper and professional regard for the ethos, policies and practices of the school in which they teach, and maintain high standards in their own attendance and punctuality</w:t>
      </w:r>
    </w:p>
    <w:p w14:paraId="109A31FF"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Teachers must have an understanding of, and always act within, the statutory frameworks which set out their professional duties and responsibilities</w:t>
      </w:r>
    </w:p>
    <w:p w14:paraId="067CB82A" w14:textId="77777777" w:rsidR="00724E9D" w:rsidRDefault="00724E9D" w:rsidP="00724E9D">
      <w:pPr>
        <w:spacing w:after="0" w:line="240" w:lineRule="auto"/>
        <w:jc w:val="both"/>
        <w:rPr>
          <w:rFonts w:ascii="Century Gothic" w:hAnsi="Century Gothic"/>
          <w:sz w:val="24"/>
          <w:szCs w:val="24"/>
        </w:rPr>
      </w:pPr>
    </w:p>
    <w:p w14:paraId="79B1E365" w14:textId="77777777" w:rsidR="00724E9D" w:rsidRPr="00341FF2" w:rsidRDefault="00724E9D" w:rsidP="00724E9D">
      <w:pPr>
        <w:spacing w:after="0" w:line="240" w:lineRule="auto"/>
        <w:ind w:left="720"/>
        <w:jc w:val="both"/>
        <w:rPr>
          <w:rFonts w:ascii="Century Gothic" w:hAnsi="Century Gothic"/>
          <w:sz w:val="24"/>
          <w:szCs w:val="24"/>
        </w:rPr>
      </w:pPr>
    </w:p>
    <w:p w14:paraId="386D861D" w14:textId="77777777" w:rsidR="00724E9D" w:rsidRPr="00A26650" w:rsidRDefault="00724E9D" w:rsidP="00724E9D">
      <w:pPr>
        <w:rPr>
          <w:rFonts w:ascii="Century Gothic" w:hAnsi="Century Gothic"/>
          <w:vanish/>
          <w:sz w:val="24"/>
          <w:szCs w:val="24"/>
        </w:rPr>
      </w:pPr>
    </w:p>
    <w:p w14:paraId="5CBEDA14" w14:textId="77777777" w:rsidR="00724E9D" w:rsidRDefault="00724E9D" w:rsidP="00280206">
      <w:pPr>
        <w:jc w:val="center"/>
        <w:rPr>
          <w:rFonts w:ascii="Century Gothic" w:hAnsi="Century Gothic"/>
          <w:sz w:val="48"/>
          <w:szCs w:val="48"/>
        </w:rPr>
      </w:pPr>
      <w:r w:rsidRPr="00280206">
        <w:rPr>
          <w:rFonts w:ascii="Century Gothic" w:hAnsi="Century Gothic"/>
          <w:noProof/>
          <w:sz w:val="48"/>
          <w:szCs w:val="48"/>
          <w:lang w:eastAsia="en-GB"/>
        </w:rPr>
        <w:drawing>
          <wp:anchor distT="0" distB="0" distL="114300" distR="114300" simplePos="0" relativeHeight="251659264" behindDoc="0" locked="0" layoutInCell="1" allowOverlap="1" wp14:anchorId="33A97214" wp14:editId="068A39BE">
            <wp:simplePos x="0" y="0"/>
            <wp:positionH relativeFrom="column">
              <wp:posOffset>675005</wp:posOffset>
            </wp:positionH>
            <wp:positionV relativeFrom="paragraph">
              <wp:posOffset>173990</wp:posOffset>
            </wp:positionV>
            <wp:extent cx="5253990" cy="409892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thumbnail_Noah’s Ark - final versio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3990" cy="4098925"/>
                    </a:xfrm>
                    <a:prstGeom prst="rect">
                      <a:avLst/>
                    </a:prstGeom>
                  </pic:spPr>
                </pic:pic>
              </a:graphicData>
            </a:graphic>
            <wp14:sizeRelH relativeFrom="page">
              <wp14:pctWidth>0</wp14:pctWidth>
            </wp14:sizeRelH>
            <wp14:sizeRelV relativeFrom="page">
              <wp14:pctHeight>0</wp14:pctHeight>
            </wp14:sizeRelV>
          </wp:anchor>
        </w:drawing>
      </w:r>
    </w:p>
    <w:p w14:paraId="20C11F6A" w14:textId="77777777" w:rsidR="00724E9D" w:rsidRPr="00280206" w:rsidRDefault="00724E9D" w:rsidP="00280206">
      <w:pPr>
        <w:jc w:val="center"/>
        <w:rPr>
          <w:rFonts w:ascii="Century Gothic" w:hAnsi="Century Gothic"/>
          <w:sz w:val="48"/>
          <w:szCs w:val="48"/>
        </w:rPr>
      </w:pPr>
    </w:p>
    <w:sectPr w:rsidR="00724E9D" w:rsidRPr="00280206" w:rsidSect="0028020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FCEE" w14:textId="77777777" w:rsidR="007556F4" w:rsidRDefault="007556F4" w:rsidP="00724E9D">
      <w:pPr>
        <w:spacing w:after="0" w:line="240" w:lineRule="auto"/>
      </w:pPr>
      <w:r>
        <w:separator/>
      </w:r>
    </w:p>
  </w:endnote>
  <w:endnote w:type="continuationSeparator" w:id="0">
    <w:p w14:paraId="32C76AD0" w14:textId="77777777" w:rsidR="007556F4" w:rsidRDefault="007556F4" w:rsidP="0072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A76A" w14:textId="77777777" w:rsidR="007556F4" w:rsidRDefault="007556F4" w:rsidP="00724E9D">
      <w:pPr>
        <w:spacing w:after="0" w:line="240" w:lineRule="auto"/>
      </w:pPr>
      <w:r>
        <w:separator/>
      </w:r>
    </w:p>
  </w:footnote>
  <w:footnote w:type="continuationSeparator" w:id="0">
    <w:p w14:paraId="1A8258E6" w14:textId="77777777" w:rsidR="007556F4" w:rsidRDefault="007556F4" w:rsidP="0072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D80B" w14:textId="77777777" w:rsidR="00724E9D" w:rsidRDefault="00724E9D">
    <w:pPr>
      <w:pStyle w:val="Header"/>
    </w:pPr>
    <w:r w:rsidRPr="00724E9D">
      <w:rPr>
        <w:rFonts w:ascii="Century Gothic" w:eastAsia="Times New Roman" w:hAnsi="Century Gothic" w:cs="Times New Roman"/>
        <w:color w:val="1F497D"/>
        <w:lang w:eastAsia="en-GB"/>
      </w:rPr>
      <w:t xml:space="preserve"> </w:t>
    </w:r>
    <w:proofErr w:type="spellStart"/>
    <w:r w:rsidRPr="00724E9D">
      <w:rPr>
        <w:rFonts w:ascii="Century Gothic" w:eastAsia="Times New Roman" w:hAnsi="Century Gothic" w:cs="Times New Roman"/>
        <w:color w:val="1F497D"/>
        <w:lang w:eastAsia="en-GB"/>
      </w:rPr>
      <w:t>Sholden</w:t>
    </w:r>
    <w:proofErr w:type="spellEnd"/>
    <w:r w:rsidRPr="00724E9D">
      <w:rPr>
        <w:rFonts w:ascii="Century Gothic" w:eastAsia="Times New Roman" w:hAnsi="Century Gothic" w:cs="Times New Roman"/>
        <w:color w:val="1F497D"/>
        <w:lang w:eastAsia="en-GB"/>
      </w:rPr>
      <w:t xml:space="preserve"> School: Job Description      </w:t>
    </w:r>
    <w:r w:rsidR="000D272B">
      <w:rPr>
        <w:rFonts w:ascii="Century Gothic" w:eastAsia="Times New Roman" w:hAnsi="Century Gothic" w:cs="Times New Roman"/>
        <w:color w:val="1F497D"/>
        <w:lang w:eastAsia="en-GB"/>
      </w:rPr>
      <w:t xml:space="preserve"> </w:t>
    </w:r>
    <w:r w:rsidRPr="00724E9D">
      <w:rPr>
        <w:rFonts w:ascii="Century Gothic" w:eastAsia="Times New Roman" w:hAnsi="Century Gothic" w:cs="Times New Roman"/>
        <w:color w:val="1F497D"/>
        <w:lang w:eastAsia="en-GB"/>
      </w:rPr>
      <w:t xml:space="preserve"> Role: </w:t>
    </w:r>
    <w:proofErr w:type="spellStart"/>
    <w:r w:rsidRPr="00724E9D">
      <w:rPr>
        <w:rFonts w:ascii="Century Gothic" w:eastAsia="Times New Roman" w:hAnsi="Century Gothic" w:cs="Times New Roman"/>
        <w:color w:val="1F497D"/>
        <w:lang w:eastAsia="en-GB"/>
      </w:rPr>
      <w:t>Classteacher</w:t>
    </w:r>
    <w:proofErr w:type="spellEnd"/>
    <w:r w:rsidR="000D272B">
      <w:rPr>
        <w:rFonts w:ascii="Century Gothic" w:eastAsia="Times New Roman" w:hAnsi="Century Gothic" w:cs="Times New Roman"/>
        <w:color w:val="1F497D"/>
        <w:lang w:eastAsia="en-GB"/>
      </w:rPr>
      <w:t xml:space="preserve">          Post Start Date: September 2021</w:t>
    </w:r>
  </w:p>
  <w:p w14:paraId="4913EBD9" w14:textId="77777777" w:rsidR="00724E9D" w:rsidRDefault="00724E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82C07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BB9611E"/>
    <w:multiLevelType w:val="hybridMultilevel"/>
    <w:tmpl w:val="2D5C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54698"/>
    <w:multiLevelType w:val="hybridMultilevel"/>
    <w:tmpl w:val="07B409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9F1E7D"/>
    <w:multiLevelType w:val="hybridMultilevel"/>
    <w:tmpl w:val="BE18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E5BDF"/>
    <w:multiLevelType w:val="hybridMultilevel"/>
    <w:tmpl w:val="A300CD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59F97782"/>
    <w:multiLevelType w:val="hybridMultilevel"/>
    <w:tmpl w:val="FD5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23510"/>
    <w:multiLevelType w:val="hybridMultilevel"/>
    <w:tmpl w:val="C06E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40182"/>
    <w:multiLevelType w:val="hybridMultilevel"/>
    <w:tmpl w:val="2FEC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16636"/>
    <w:multiLevelType w:val="hybridMultilevel"/>
    <w:tmpl w:val="0338B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703D8"/>
    <w:multiLevelType w:val="hybridMultilevel"/>
    <w:tmpl w:val="524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F0E42"/>
    <w:multiLevelType w:val="hybridMultilevel"/>
    <w:tmpl w:val="4EB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5"/>
  </w:num>
  <w:num w:numId="8">
    <w:abstractNumId w:val="7"/>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06"/>
    <w:rsid w:val="000D272B"/>
    <w:rsid w:val="00280206"/>
    <w:rsid w:val="002F6053"/>
    <w:rsid w:val="00724E9D"/>
    <w:rsid w:val="007556F4"/>
    <w:rsid w:val="008230E4"/>
    <w:rsid w:val="008C5632"/>
    <w:rsid w:val="009D65B1"/>
    <w:rsid w:val="00AE53FA"/>
    <w:rsid w:val="00B3149A"/>
    <w:rsid w:val="00B915B6"/>
    <w:rsid w:val="00E121CD"/>
    <w:rsid w:val="00E6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2235F"/>
  <w15:chartTrackingRefBased/>
  <w15:docId w15:val="{41A4AE2A-1543-485C-AB18-7AD8FB9C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9D"/>
    <w:pPr>
      <w:spacing w:after="200" w:line="276" w:lineRule="auto"/>
      <w:ind w:left="720"/>
      <w:contextualSpacing/>
    </w:pPr>
    <w:rPr>
      <w:rFonts w:eastAsiaTheme="minorEastAsia"/>
      <w:lang w:eastAsia="en-GB"/>
    </w:rPr>
  </w:style>
  <w:style w:type="paragraph" w:styleId="ListBullet">
    <w:name w:val="List Bullet"/>
    <w:basedOn w:val="Normal"/>
    <w:autoRedefine/>
    <w:rsid w:val="00724E9D"/>
    <w:pPr>
      <w:numPr>
        <w:numId w:val="1"/>
      </w:numPr>
      <w:spacing w:before="120" w:after="120" w:line="240" w:lineRule="auto"/>
    </w:pPr>
    <w:rPr>
      <w:rFonts w:ascii="Arial" w:eastAsia="Times New Roman" w:hAnsi="Arial" w:cs="Arial"/>
      <w:lang w:eastAsia="en-GB"/>
    </w:rPr>
  </w:style>
  <w:style w:type="paragraph" w:styleId="Header">
    <w:name w:val="header"/>
    <w:basedOn w:val="Normal"/>
    <w:link w:val="HeaderChar"/>
    <w:uiPriority w:val="99"/>
    <w:unhideWhenUsed/>
    <w:rsid w:val="0072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E9D"/>
  </w:style>
  <w:style w:type="paragraph" w:styleId="Footer">
    <w:name w:val="footer"/>
    <w:basedOn w:val="Normal"/>
    <w:link w:val="FooterChar"/>
    <w:uiPriority w:val="99"/>
    <w:unhideWhenUsed/>
    <w:rsid w:val="0072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E9D"/>
  </w:style>
  <w:style w:type="paragraph" w:styleId="BalloonText">
    <w:name w:val="Balloon Text"/>
    <w:basedOn w:val="Normal"/>
    <w:link w:val="BalloonTextChar"/>
    <w:uiPriority w:val="99"/>
    <w:semiHidden/>
    <w:unhideWhenUsed/>
    <w:rsid w:val="00B31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D8EBA-D786-45B0-8635-519305BFA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61E43-35A3-41DC-87E0-EB48C45632F1}">
  <ds:schemaRefs>
    <ds:schemaRef ds:uri="http://schemas.microsoft.com/sharepoint/v3/contenttype/forms"/>
  </ds:schemaRefs>
</ds:datastoreItem>
</file>

<file path=customXml/itemProps3.xml><?xml version="1.0" encoding="utf-8"?>
<ds:datastoreItem xmlns:ds="http://schemas.openxmlformats.org/officeDocument/2006/customXml" ds:itemID="{4A95911D-705D-493D-817F-38083830532E}">
  <ds:schemaRefs>
    <ds:schemaRef ds:uri="1bf825b7-0205-4caa-9946-0aea012564b0"/>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fae6e28a-2287-44d1-bdff-3a3bfe5d85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Sholden Primary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Amanda Tancock</cp:lastModifiedBy>
  <cp:revision>2</cp:revision>
  <cp:lastPrinted>2021-05-06T11:58:00Z</cp:lastPrinted>
  <dcterms:created xsi:type="dcterms:W3CDTF">2021-05-06T14:08:00Z</dcterms:created>
  <dcterms:modified xsi:type="dcterms:W3CDTF">2021-05-06T14:08:00Z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