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9393"/>
      </w:tblGrid>
      <w:tr w:rsidR="00564BE1" w:rsidRPr="008B11FB" w14:paraId="67DE00FD" w14:textId="77777777" w:rsidTr="00E6746F">
        <w:tc>
          <w:tcPr>
            <w:tcW w:w="1073" w:type="dxa"/>
            <w:vAlign w:val="center"/>
          </w:tcPr>
          <w:p w14:paraId="1DD69093" w14:textId="77777777" w:rsidR="00564BE1" w:rsidRPr="00E446B0" w:rsidRDefault="000A1AC2" w:rsidP="000A1AC2">
            <w:pPr>
              <w:jc w:val="center"/>
              <w:rPr>
                <w:rFonts w:cstheme="minorHAnsi"/>
              </w:rPr>
            </w:pPr>
            <w:bookmarkStart w:id="0" w:name="_GoBack"/>
            <w:bookmarkEnd w:id="0"/>
            <w:r w:rsidRPr="00E446B0">
              <w:rPr>
                <w:rFonts w:cstheme="minorHAnsi"/>
                <w:noProof/>
                <w:lang w:eastAsia="en-GB"/>
              </w:rPr>
              <w:drawing>
                <wp:inline distT="0" distB="0" distL="0" distR="0" wp14:anchorId="5431B6AA" wp14:editId="12397F50">
                  <wp:extent cx="482803" cy="541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180" cy="543030"/>
                          </a:xfrm>
                          <a:prstGeom prst="rect">
                            <a:avLst/>
                          </a:prstGeom>
                          <a:noFill/>
                        </pic:spPr>
                      </pic:pic>
                    </a:graphicData>
                  </a:graphic>
                </wp:inline>
              </w:drawing>
            </w:r>
          </w:p>
        </w:tc>
        <w:tc>
          <w:tcPr>
            <w:tcW w:w="9393" w:type="dxa"/>
          </w:tcPr>
          <w:p w14:paraId="4B752374" w14:textId="37D6A83D" w:rsidR="00564BE1" w:rsidRPr="00E446B0" w:rsidRDefault="00665B59">
            <w:pPr>
              <w:rPr>
                <w:rFonts w:cstheme="minorHAnsi"/>
                <w:b/>
                <w:sz w:val="28"/>
                <w:szCs w:val="28"/>
              </w:rPr>
            </w:pPr>
            <w:r>
              <w:rPr>
                <w:rFonts w:cstheme="minorHAnsi"/>
                <w:b/>
                <w:sz w:val="28"/>
                <w:szCs w:val="28"/>
              </w:rPr>
              <w:t>School Counsellor</w:t>
            </w:r>
          </w:p>
        </w:tc>
      </w:tr>
      <w:tr w:rsidR="00564BE1" w:rsidRPr="008B11FB" w14:paraId="4895FAC0" w14:textId="77777777" w:rsidTr="00E6746F">
        <w:tc>
          <w:tcPr>
            <w:tcW w:w="1073" w:type="dxa"/>
          </w:tcPr>
          <w:p w14:paraId="4AD8E0AC" w14:textId="77777777" w:rsidR="00CF15C9" w:rsidRPr="00E446B0" w:rsidRDefault="00CF15C9" w:rsidP="00CF15C9">
            <w:pPr>
              <w:jc w:val="center"/>
              <w:rPr>
                <w:rFonts w:cstheme="minorHAnsi"/>
              </w:rPr>
            </w:pPr>
          </w:p>
          <w:p w14:paraId="7D2FFC80" w14:textId="77777777" w:rsidR="00564BE1" w:rsidRPr="00E446B0" w:rsidRDefault="00564BE1" w:rsidP="00CF15C9">
            <w:pPr>
              <w:jc w:val="center"/>
              <w:rPr>
                <w:rFonts w:cstheme="minorHAnsi"/>
              </w:rPr>
            </w:pPr>
            <w:r w:rsidRPr="00E446B0">
              <w:rPr>
                <w:rFonts w:cstheme="minorHAnsi"/>
              </w:rPr>
              <w:t>Role Title</w:t>
            </w:r>
          </w:p>
        </w:tc>
        <w:tc>
          <w:tcPr>
            <w:tcW w:w="9393" w:type="dxa"/>
          </w:tcPr>
          <w:p w14:paraId="34F6A86C" w14:textId="77777777" w:rsidR="00CF15C9" w:rsidRPr="00E446B0" w:rsidRDefault="00CF15C9">
            <w:pPr>
              <w:rPr>
                <w:rFonts w:cstheme="minorHAnsi"/>
              </w:rPr>
            </w:pPr>
          </w:p>
          <w:p w14:paraId="75A7FCB1" w14:textId="6D802728" w:rsidR="00564BE1" w:rsidRPr="00E446B0" w:rsidRDefault="00E6746F">
            <w:pPr>
              <w:rPr>
                <w:rFonts w:cstheme="minorHAnsi"/>
              </w:rPr>
            </w:pPr>
            <w:r>
              <w:rPr>
                <w:rFonts w:cstheme="minorHAnsi"/>
              </w:rPr>
              <w:t>School Counsellor</w:t>
            </w:r>
          </w:p>
        </w:tc>
      </w:tr>
      <w:tr w:rsidR="00564BE1" w:rsidRPr="008B11FB" w14:paraId="7E746D59" w14:textId="77777777" w:rsidTr="00E6746F">
        <w:tc>
          <w:tcPr>
            <w:tcW w:w="1073" w:type="dxa"/>
          </w:tcPr>
          <w:p w14:paraId="3CC179AF" w14:textId="77777777" w:rsidR="00CF15C9" w:rsidRPr="00E446B0" w:rsidRDefault="00CF15C9" w:rsidP="00CF15C9">
            <w:pPr>
              <w:jc w:val="center"/>
              <w:rPr>
                <w:rFonts w:cstheme="minorHAnsi"/>
              </w:rPr>
            </w:pPr>
          </w:p>
          <w:p w14:paraId="6565F18F" w14:textId="77777777" w:rsidR="00564BE1" w:rsidRPr="00E446B0" w:rsidRDefault="00564BE1" w:rsidP="00CF15C9">
            <w:pPr>
              <w:jc w:val="center"/>
              <w:rPr>
                <w:rFonts w:cstheme="minorHAnsi"/>
              </w:rPr>
            </w:pPr>
            <w:r w:rsidRPr="00E446B0">
              <w:rPr>
                <w:rFonts w:cstheme="minorHAnsi"/>
              </w:rPr>
              <w:t>Job Purpose- general</w:t>
            </w:r>
          </w:p>
        </w:tc>
        <w:tc>
          <w:tcPr>
            <w:tcW w:w="9393" w:type="dxa"/>
          </w:tcPr>
          <w:p w14:paraId="12F0E3A1" w14:textId="64DCA993" w:rsidR="00564BE1" w:rsidRPr="00E446B0" w:rsidRDefault="00652900" w:rsidP="00FF073E">
            <w:pPr>
              <w:pStyle w:val="ListParagraph"/>
              <w:numPr>
                <w:ilvl w:val="0"/>
                <w:numId w:val="4"/>
              </w:numPr>
              <w:jc w:val="both"/>
              <w:rPr>
                <w:rFonts w:cstheme="minorHAnsi"/>
              </w:rPr>
            </w:pPr>
            <w:r>
              <w:rPr>
                <w:rFonts w:cstheme="minorHAnsi"/>
              </w:rPr>
              <w:t xml:space="preserve">The role of the </w:t>
            </w:r>
            <w:r w:rsidR="00E6746F">
              <w:rPr>
                <w:rFonts w:cstheme="minorHAnsi"/>
              </w:rPr>
              <w:t>School Counsellor</w:t>
            </w:r>
            <w:r>
              <w:rPr>
                <w:rFonts w:cstheme="minorHAnsi"/>
              </w:rPr>
              <w:t xml:space="preserve"> is to provide in </w:t>
            </w:r>
            <w:r w:rsidR="00E6746F">
              <w:rPr>
                <w:rFonts w:cstheme="minorHAnsi"/>
              </w:rPr>
              <w:t>school support to students who need it.  This can be via one off one to one counselling sessions, a programme of one to one counselling, or group therapy sessions.  The school counsellor can also provide a triage service and give advice on referring students on when it is evident that more specialised or longer counselling support ids required.  One off/triage report can also be given to staff where appropriate.</w:t>
            </w:r>
          </w:p>
          <w:p w14:paraId="3E594173" w14:textId="77777777" w:rsidR="00C16563" w:rsidRPr="00E446B0" w:rsidRDefault="00C16563" w:rsidP="00C16563">
            <w:pPr>
              <w:pStyle w:val="ListParagraph"/>
              <w:ind w:left="379"/>
              <w:jc w:val="both"/>
              <w:rPr>
                <w:rFonts w:cstheme="minorHAnsi"/>
              </w:rPr>
            </w:pPr>
          </w:p>
          <w:p w14:paraId="0130A7D5" w14:textId="77777777" w:rsidR="00CF15C9" w:rsidRPr="00E446B0" w:rsidRDefault="00CF15C9" w:rsidP="00CF15C9">
            <w:pPr>
              <w:jc w:val="both"/>
              <w:rPr>
                <w:rFonts w:cstheme="minorHAnsi"/>
                <w:i/>
              </w:rPr>
            </w:pPr>
            <w:r w:rsidRPr="00E446B0">
              <w:rPr>
                <w:rFonts w:cstheme="minorHAnsi"/>
                <w:i/>
              </w:rPr>
              <w:t>In common with all staff:</w:t>
            </w:r>
          </w:p>
          <w:p w14:paraId="42A33BB2" w14:textId="77777777" w:rsidR="00564BE1" w:rsidRPr="00E446B0" w:rsidRDefault="00564BE1" w:rsidP="00FF073E">
            <w:pPr>
              <w:pStyle w:val="ListParagraph"/>
              <w:numPr>
                <w:ilvl w:val="0"/>
                <w:numId w:val="4"/>
              </w:numPr>
              <w:rPr>
                <w:rFonts w:eastAsia="Times New Roman" w:cstheme="minorHAnsi"/>
                <w:lang w:eastAsia="en-GB"/>
              </w:rPr>
            </w:pPr>
            <w:r w:rsidRPr="00E446B0">
              <w:rPr>
                <w:rFonts w:eastAsia="Times New Roman" w:cstheme="minorHAnsi"/>
                <w:lang w:eastAsia="en-GB"/>
              </w:rPr>
              <w:t>Act as a positive role model for the students and as an ambassador for the school at all times.  Be fully aware of, and act on</w:t>
            </w:r>
            <w:r w:rsidR="00F7593A" w:rsidRPr="00E446B0">
              <w:rPr>
                <w:rFonts w:eastAsia="Times New Roman" w:cstheme="minorHAnsi"/>
                <w:lang w:eastAsia="en-GB"/>
              </w:rPr>
              <w:t>,</w:t>
            </w:r>
            <w:r w:rsidR="00FF073E" w:rsidRPr="00E446B0">
              <w:rPr>
                <w:rFonts w:eastAsia="Times New Roman" w:cstheme="minorHAnsi"/>
                <w:lang w:eastAsia="en-GB"/>
              </w:rPr>
              <w:t xml:space="preserve"> child p</w:t>
            </w:r>
            <w:r w:rsidRPr="00E446B0">
              <w:rPr>
                <w:rFonts w:eastAsia="Times New Roman" w:cstheme="minorHAnsi"/>
                <w:lang w:eastAsia="en-GB"/>
              </w:rPr>
              <w:t>rotection procedures whenever necessary and ensure all activity is in tune with the whole s</w:t>
            </w:r>
            <w:r w:rsidR="00FF073E" w:rsidRPr="00E446B0">
              <w:rPr>
                <w:rFonts w:eastAsia="Times New Roman" w:cstheme="minorHAnsi"/>
                <w:lang w:eastAsia="en-GB"/>
              </w:rPr>
              <w:t>chool development plan and the staff code of c</w:t>
            </w:r>
            <w:r w:rsidRPr="00E446B0">
              <w:rPr>
                <w:rFonts w:eastAsia="Times New Roman" w:cstheme="minorHAnsi"/>
                <w:lang w:eastAsia="en-GB"/>
              </w:rPr>
              <w:t>onduct.</w:t>
            </w:r>
          </w:p>
          <w:p w14:paraId="0B35E0AE" w14:textId="77777777" w:rsidR="00FF073E" w:rsidRPr="00E446B0" w:rsidRDefault="00FF073E" w:rsidP="00FF073E">
            <w:pPr>
              <w:pStyle w:val="ListParagraph"/>
              <w:numPr>
                <w:ilvl w:val="0"/>
                <w:numId w:val="4"/>
              </w:numPr>
              <w:rPr>
                <w:rFonts w:cstheme="minorHAnsi"/>
              </w:rPr>
            </w:pPr>
            <w:r w:rsidRPr="00E446B0">
              <w:rPr>
                <w:rFonts w:cstheme="minorHAnsi"/>
              </w:rPr>
              <w:t>To participate in meetings, training other staff development and CPD activities and performance development as required.</w:t>
            </w:r>
          </w:p>
          <w:p w14:paraId="2CF916F4" w14:textId="77777777" w:rsidR="00FF073E" w:rsidRPr="00E446B0" w:rsidRDefault="00FF073E" w:rsidP="00FF073E">
            <w:pPr>
              <w:pStyle w:val="ListParagraph"/>
              <w:numPr>
                <w:ilvl w:val="0"/>
                <w:numId w:val="4"/>
              </w:numPr>
              <w:rPr>
                <w:rFonts w:cstheme="minorHAnsi"/>
              </w:rPr>
            </w:pPr>
            <w:r w:rsidRPr="00E446B0">
              <w:rPr>
                <w:rFonts w:cstheme="minorHAnsi"/>
              </w:rPr>
              <w:t>To be aware of and comply with all school policies and procedures including child protection, health and safety, security, confidentiality and data protection.</w:t>
            </w:r>
          </w:p>
          <w:p w14:paraId="6AF25AC4" w14:textId="77777777" w:rsidR="00CF15C9" w:rsidRPr="00E446B0" w:rsidRDefault="00CF15C9" w:rsidP="00564BE1">
            <w:pPr>
              <w:jc w:val="both"/>
              <w:rPr>
                <w:rFonts w:eastAsia="Times New Roman" w:cstheme="minorHAnsi"/>
                <w:i/>
                <w:lang w:eastAsia="en-GB"/>
              </w:rPr>
            </w:pPr>
          </w:p>
          <w:p w14:paraId="6E910005" w14:textId="77777777" w:rsidR="00564BE1" w:rsidRPr="00E446B0" w:rsidRDefault="00564BE1" w:rsidP="00564BE1">
            <w:pPr>
              <w:jc w:val="both"/>
              <w:rPr>
                <w:rFonts w:cstheme="minorHAnsi"/>
                <w:i/>
              </w:rPr>
            </w:pPr>
            <w:r w:rsidRPr="00E446B0">
              <w:rPr>
                <w:rFonts w:cstheme="minorHAnsi"/>
                <w:i/>
              </w:rPr>
              <w:t>Liaising with:</w:t>
            </w:r>
          </w:p>
          <w:p w14:paraId="4BBAB288" w14:textId="3AD7ACC7" w:rsidR="00564BE1" w:rsidRPr="00E446B0" w:rsidRDefault="00652900" w:rsidP="00FF073E">
            <w:pPr>
              <w:pStyle w:val="ListParagraph"/>
              <w:numPr>
                <w:ilvl w:val="0"/>
                <w:numId w:val="4"/>
              </w:numPr>
              <w:jc w:val="both"/>
              <w:rPr>
                <w:rFonts w:cstheme="minorHAnsi"/>
              </w:rPr>
            </w:pPr>
            <w:r>
              <w:rPr>
                <w:rFonts w:cstheme="minorHAnsi"/>
              </w:rPr>
              <w:t>L</w:t>
            </w:r>
            <w:r w:rsidR="00E6746F">
              <w:rPr>
                <w:rFonts w:cstheme="minorHAnsi"/>
              </w:rPr>
              <w:t>eadership and Pastoral staff</w:t>
            </w:r>
            <w:r w:rsidR="00564BE1" w:rsidRPr="00E446B0">
              <w:rPr>
                <w:rFonts w:cstheme="minorHAnsi"/>
              </w:rPr>
              <w:t>.</w:t>
            </w:r>
          </w:p>
          <w:p w14:paraId="545FE8D7" w14:textId="77777777" w:rsidR="00564BE1" w:rsidRPr="00E446B0" w:rsidRDefault="00564BE1" w:rsidP="00CF15C9">
            <w:pPr>
              <w:rPr>
                <w:rFonts w:cstheme="minorHAnsi"/>
              </w:rPr>
            </w:pPr>
          </w:p>
        </w:tc>
      </w:tr>
      <w:tr w:rsidR="00652900" w:rsidRPr="008B11FB" w14:paraId="31A37AFA" w14:textId="77777777" w:rsidTr="00E6746F">
        <w:trPr>
          <w:trHeight w:val="3059"/>
        </w:trPr>
        <w:tc>
          <w:tcPr>
            <w:tcW w:w="1068" w:type="dxa"/>
          </w:tcPr>
          <w:p w14:paraId="5393E917" w14:textId="77777777" w:rsidR="00652900" w:rsidRPr="00E446B0" w:rsidRDefault="00652900" w:rsidP="00CF15C9">
            <w:pPr>
              <w:jc w:val="center"/>
              <w:rPr>
                <w:rFonts w:cstheme="minorHAnsi"/>
              </w:rPr>
            </w:pPr>
            <w:r w:rsidRPr="00E446B0">
              <w:rPr>
                <w:rFonts w:cstheme="minorHAnsi"/>
              </w:rPr>
              <w:t>Job Purpose - specific</w:t>
            </w:r>
          </w:p>
        </w:tc>
        <w:tc>
          <w:tcPr>
            <w:tcW w:w="9614" w:type="dxa"/>
          </w:tcPr>
          <w:p w14:paraId="30D422AA" w14:textId="1100ECEB" w:rsidR="00F51AB3" w:rsidRPr="00F51AB3" w:rsidRDefault="00F51AB3" w:rsidP="00F51AB3">
            <w:pPr>
              <w:pStyle w:val="ListParagraph"/>
              <w:numPr>
                <w:ilvl w:val="0"/>
                <w:numId w:val="5"/>
              </w:numPr>
              <w:rPr>
                <w:rFonts w:cstheme="minorHAnsi"/>
              </w:rPr>
            </w:pPr>
            <w:r w:rsidRPr="00F51AB3">
              <w:rPr>
                <w:rFonts w:cstheme="minorHAnsi"/>
              </w:rPr>
              <w:t xml:space="preserve">To offer pupils individual counselling and support </w:t>
            </w:r>
            <w:r>
              <w:rPr>
                <w:rFonts w:cstheme="minorHAnsi"/>
              </w:rPr>
              <w:t>on a short term (one off) or medium term (about six weeks) basis</w:t>
            </w:r>
          </w:p>
          <w:p w14:paraId="5542ACC6" w14:textId="2C852664" w:rsidR="00F51AB3" w:rsidRPr="00F51AB3" w:rsidRDefault="00F51AB3" w:rsidP="00F51AB3">
            <w:pPr>
              <w:pStyle w:val="ListParagraph"/>
              <w:numPr>
                <w:ilvl w:val="0"/>
                <w:numId w:val="5"/>
              </w:numPr>
              <w:rPr>
                <w:rFonts w:cstheme="minorHAnsi"/>
              </w:rPr>
            </w:pPr>
            <w:r w:rsidRPr="00F51AB3">
              <w:rPr>
                <w:rFonts w:cstheme="minorHAnsi"/>
              </w:rPr>
              <w:t>To lead group sessions</w:t>
            </w:r>
            <w:r>
              <w:rPr>
                <w:rFonts w:cstheme="minorHAnsi"/>
              </w:rPr>
              <w:t xml:space="preserve"> for students</w:t>
            </w:r>
          </w:p>
          <w:p w14:paraId="34EDB582" w14:textId="23ED7048" w:rsidR="00F51AB3" w:rsidRPr="00F51AB3" w:rsidRDefault="00F51AB3" w:rsidP="00F51AB3">
            <w:pPr>
              <w:pStyle w:val="ListParagraph"/>
              <w:numPr>
                <w:ilvl w:val="0"/>
                <w:numId w:val="5"/>
              </w:numPr>
              <w:rPr>
                <w:rFonts w:cstheme="minorHAnsi"/>
              </w:rPr>
            </w:pPr>
            <w:r w:rsidRPr="00F51AB3">
              <w:rPr>
                <w:rFonts w:cstheme="minorHAnsi"/>
              </w:rPr>
              <w:t xml:space="preserve">To work with a diverse range of issues including bereavement and loss, transition, eating disorders and self-harm, depression, anger management and erratic behaviour, abuse of any kind, anxiety and fears. </w:t>
            </w:r>
          </w:p>
          <w:p w14:paraId="1E59164B" w14:textId="77777777" w:rsidR="00F51AB3" w:rsidRPr="00F51AB3" w:rsidRDefault="00F51AB3" w:rsidP="00F51AB3">
            <w:pPr>
              <w:pStyle w:val="ListParagraph"/>
              <w:numPr>
                <w:ilvl w:val="0"/>
                <w:numId w:val="5"/>
              </w:numPr>
              <w:rPr>
                <w:rFonts w:cstheme="minorHAnsi"/>
              </w:rPr>
            </w:pPr>
            <w:r w:rsidRPr="00F51AB3">
              <w:rPr>
                <w:rFonts w:cstheme="minorHAnsi"/>
              </w:rPr>
              <w:t xml:space="preserve">To correspond with other external agencies with a view to easing referrals and accessing specialist consultants </w:t>
            </w:r>
          </w:p>
          <w:p w14:paraId="5AB8FB75" w14:textId="4A42EFC8" w:rsidR="00F51AB3" w:rsidRPr="00F51AB3" w:rsidRDefault="00F51AB3" w:rsidP="00F51AB3">
            <w:pPr>
              <w:pStyle w:val="ListParagraph"/>
              <w:numPr>
                <w:ilvl w:val="0"/>
                <w:numId w:val="5"/>
              </w:numPr>
              <w:rPr>
                <w:rFonts w:cstheme="minorHAnsi"/>
              </w:rPr>
            </w:pPr>
            <w:r w:rsidRPr="00F51AB3">
              <w:rPr>
                <w:rFonts w:cstheme="minorHAnsi"/>
              </w:rPr>
              <w:t>To keep suitable case records on the counselling in a secure place</w:t>
            </w:r>
            <w:r>
              <w:rPr>
                <w:rFonts w:cstheme="minorHAnsi"/>
              </w:rPr>
              <w:t xml:space="preserve">, </w:t>
            </w:r>
            <w:r w:rsidRPr="00F51AB3">
              <w:rPr>
                <w:rFonts w:cstheme="minorHAnsi"/>
              </w:rPr>
              <w:t>report back on a regular basis on numbers using the service and give a general overview of the types of problems with which the users of the service are presenting</w:t>
            </w:r>
          </w:p>
          <w:p w14:paraId="0593AAE6" w14:textId="77777777" w:rsidR="00F51AB3" w:rsidRPr="00F51AB3" w:rsidRDefault="00F51AB3" w:rsidP="00F51AB3">
            <w:pPr>
              <w:pStyle w:val="ListParagraph"/>
              <w:numPr>
                <w:ilvl w:val="0"/>
                <w:numId w:val="5"/>
              </w:numPr>
              <w:rPr>
                <w:rFonts w:cstheme="minorHAnsi"/>
              </w:rPr>
            </w:pPr>
            <w:r w:rsidRPr="00F51AB3">
              <w:rPr>
                <w:rFonts w:cstheme="minorHAnsi"/>
              </w:rPr>
              <w:t xml:space="preserve">To refer child protection issues to the school’s Designated Safeguarding Lead </w:t>
            </w:r>
          </w:p>
          <w:p w14:paraId="0D0FE28B" w14:textId="77777777" w:rsidR="00F51AB3" w:rsidRPr="00F51AB3" w:rsidRDefault="00F51AB3" w:rsidP="00F51AB3">
            <w:pPr>
              <w:pStyle w:val="ListParagraph"/>
              <w:numPr>
                <w:ilvl w:val="0"/>
                <w:numId w:val="5"/>
              </w:numPr>
              <w:rPr>
                <w:rFonts w:cstheme="minorHAnsi"/>
              </w:rPr>
            </w:pPr>
            <w:r w:rsidRPr="00F51AB3">
              <w:rPr>
                <w:rFonts w:cstheme="minorHAnsi"/>
              </w:rPr>
              <w:t xml:space="preserve">To provide information on the counselling service, the role of the counsellor and the boundaries of confidentiality to pupils, staff and parents </w:t>
            </w:r>
          </w:p>
          <w:p w14:paraId="0BCAA777" w14:textId="77777777" w:rsidR="00F51AB3" w:rsidRPr="00F51AB3" w:rsidRDefault="00F51AB3" w:rsidP="00F51AB3">
            <w:pPr>
              <w:pStyle w:val="ListParagraph"/>
              <w:numPr>
                <w:ilvl w:val="0"/>
                <w:numId w:val="5"/>
              </w:numPr>
              <w:rPr>
                <w:rFonts w:cstheme="minorHAnsi"/>
              </w:rPr>
            </w:pPr>
            <w:r w:rsidRPr="00F51AB3">
              <w:rPr>
                <w:rFonts w:cstheme="minorHAnsi"/>
              </w:rPr>
              <w:t>To create and regularly evaluate the counselling referral process alongside line manager</w:t>
            </w:r>
          </w:p>
          <w:p w14:paraId="32F12C47" w14:textId="42FF2E42" w:rsidR="00F51AB3" w:rsidRPr="00F51AB3" w:rsidRDefault="00F51AB3" w:rsidP="00F51AB3">
            <w:pPr>
              <w:pStyle w:val="ListParagraph"/>
              <w:numPr>
                <w:ilvl w:val="0"/>
                <w:numId w:val="5"/>
              </w:numPr>
              <w:rPr>
                <w:rFonts w:cstheme="minorHAnsi"/>
              </w:rPr>
            </w:pPr>
            <w:r w:rsidRPr="00F51AB3">
              <w:rPr>
                <w:rFonts w:cstheme="minorHAnsi"/>
              </w:rPr>
              <w:t xml:space="preserve">To perform duties within the codes of practice and ethics recommended by the BACP, UKCP or equivalent organisation </w:t>
            </w:r>
          </w:p>
          <w:p w14:paraId="49AB7BE5" w14:textId="62E052DC" w:rsidR="00652900" w:rsidRPr="00E446B0" w:rsidRDefault="00BD35BC" w:rsidP="00FF073E">
            <w:pPr>
              <w:pStyle w:val="ListParagraph"/>
              <w:numPr>
                <w:ilvl w:val="0"/>
                <w:numId w:val="5"/>
              </w:numPr>
              <w:rPr>
                <w:rFonts w:cstheme="minorHAnsi"/>
              </w:rPr>
            </w:pPr>
            <w:r>
              <w:rPr>
                <w:rFonts w:cstheme="minorHAnsi"/>
              </w:rPr>
              <w:t xml:space="preserve">To </w:t>
            </w:r>
            <w:r w:rsidR="00F51AB3">
              <w:rPr>
                <w:rFonts w:cstheme="minorHAnsi"/>
              </w:rPr>
              <w:t>offer one off counselling sessions to staff if required/appropriate.</w:t>
            </w:r>
          </w:p>
          <w:p w14:paraId="52BCD77B" w14:textId="77777777" w:rsidR="00652900" w:rsidRPr="00E446B0" w:rsidRDefault="00652900" w:rsidP="00FF073E">
            <w:pPr>
              <w:pStyle w:val="ListParagraph"/>
              <w:ind w:left="360"/>
              <w:rPr>
                <w:rFonts w:eastAsia="Times New Roman" w:cstheme="minorHAnsi"/>
                <w:lang w:eastAsia="en-GB"/>
              </w:rPr>
            </w:pPr>
          </w:p>
        </w:tc>
      </w:tr>
      <w:tr w:rsidR="00F809C3" w:rsidRPr="008B11FB" w14:paraId="7ED14DC6" w14:textId="77777777" w:rsidTr="00E6746F">
        <w:tc>
          <w:tcPr>
            <w:tcW w:w="1073" w:type="dxa"/>
          </w:tcPr>
          <w:p w14:paraId="67B194DF" w14:textId="77777777" w:rsidR="00F809C3" w:rsidRPr="00E446B0" w:rsidRDefault="00F809C3" w:rsidP="00CF15C9">
            <w:pPr>
              <w:jc w:val="center"/>
              <w:rPr>
                <w:rFonts w:cstheme="minorHAnsi"/>
              </w:rPr>
            </w:pPr>
            <w:r w:rsidRPr="00E446B0">
              <w:rPr>
                <w:rFonts w:cstheme="minorHAnsi"/>
              </w:rPr>
              <w:t>Line Manager</w:t>
            </w:r>
          </w:p>
        </w:tc>
        <w:tc>
          <w:tcPr>
            <w:tcW w:w="9393" w:type="dxa"/>
          </w:tcPr>
          <w:p w14:paraId="22A916DD" w14:textId="77777777" w:rsidR="00F809C3" w:rsidRDefault="00F809C3" w:rsidP="000A1AC2">
            <w:pPr>
              <w:jc w:val="both"/>
              <w:rPr>
                <w:rFonts w:eastAsia="Times New Roman" w:cstheme="minorHAnsi"/>
                <w:i/>
                <w:lang w:eastAsia="en-GB"/>
              </w:rPr>
            </w:pPr>
            <w:r w:rsidRPr="00E446B0">
              <w:rPr>
                <w:rFonts w:eastAsia="Times New Roman" w:cstheme="minorHAnsi"/>
                <w:i/>
                <w:lang w:eastAsia="en-GB"/>
              </w:rPr>
              <w:t>Accountable to/line managed by:</w:t>
            </w:r>
          </w:p>
          <w:p w14:paraId="4BDEECAF" w14:textId="6307789B" w:rsidR="00652900" w:rsidRPr="00652900" w:rsidRDefault="00E6746F" w:rsidP="000A1AC2">
            <w:pPr>
              <w:jc w:val="both"/>
              <w:rPr>
                <w:rFonts w:eastAsia="Times New Roman" w:cstheme="minorHAnsi"/>
                <w:lang w:eastAsia="en-GB"/>
              </w:rPr>
            </w:pPr>
            <w:r>
              <w:rPr>
                <w:rFonts w:eastAsia="Times New Roman" w:cstheme="minorHAnsi"/>
                <w:lang w:eastAsia="en-GB"/>
              </w:rPr>
              <w:t>A Head of Year</w:t>
            </w:r>
          </w:p>
          <w:p w14:paraId="422ACB98" w14:textId="77777777" w:rsidR="00F809C3" w:rsidRPr="00E446B0" w:rsidRDefault="00F809C3" w:rsidP="000A1AC2">
            <w:pPr>
              <w:jc w:val="both"/>
              <w:rPr>
                <w:rFonts w:cstheme="minorHAnsi"/>
                <w:i/>
              </w:rPr>
            </w:pPr>
          </w:p>
        </w:tc>
      </w:tr>
      <w:tr w:rsidR="00F809C3" w:rsidRPr="008B11FB" w14:paraId="638951B0" w14:textId="77777777" w:rsidTr="00E6746F">
        <w:tc>
          <w:tcPr>
            <w:tcW w:w="1073" w:type="dxa"/>
          </w:tcPr>
          <w:p w14:paraId="3EA190AD" w14:textId="77777777" w:rsidR="00F809C3" w:rsidRPr="00E446B0" w:rsidRDefault="00F809C3" w:rsidP="00CF15C9">
            <w:pPr>
              <w:jc w:val="center"/>
              <w:rPr>
                <w:rFonts w:cstheme="minorHAnsi"/>
              </w:rPr>
            </w:pPr>
            <w:r w:rsidRPr="00E446B0">
              <w:rPr>
                <w:rFonts w:cstheme="minorHAnsi"/>
              </w:rPr>
              <w:t>Notes</w:t>
            </w:r>
          </w:p>
        </w:tc>
        <w:tc>
          <w:tcPr>
            <w:tcW w:w="9393" w:type="dxa"/>
          </w:tcPr>
          <w:p w14:paraId="57381E7A" w14:textId="77777777" w:rsidR="00FF073E" w:rsidRPr="00E446B0" w:rsidRDefault="00F809C3" w:rsidP="000A1AC2">
            <w:pPr>
              <w:jc w:val="both"/>
              <w:rPr>
                <w:rFonts w:cstheme="minorHAnsi"/>
              </w:rPr>
            </w:pPr>
            <w:r w:rsidRPr="00E446B0">
              <w:rPr>
                <w:rFonts w:cstheme="minorHAnsi"/>
              </w:rPr>
              <w:t xml:space="preserve">All job descriptions are current at the date shown, but following consultation with you, may be changed to reflect or anticipate changes in the </w:t>
            </w:r>
            <w:r w:rsidR="00E94656" w:rsidRPr="00E446B0">
              <w:rPr>
                <w:rFonts w:cstheme="minorHAnsi"/>
              </w:rPr>
              <w:t>job, which</w:t>
            </w:r>
            <w:r w:rsidRPr="00E446B0">
              <w:rPr>
                <w:rFonts w:cstheme="minorHAnsi"/>
              </w:rPr>
              <w:t xml:space="preserve"> are commensurate with the salary and job title. Employees will be expected to comply with any reasonable request from the Headteacher to undertake work of a similar level that is not specified in this job description. Employees are expected to be courteous to colleagues and provide a welcoming environment to visitors and telephone callers. The school will endeavour to make any necessary reasonable adjustments to the job and the working environment to enable access to employment opportunities for disabled job applicants or continued employment for any employee who develops a disabling condition.</w:t>
            </w:r>
          </w:p>
          <w:p w14:paraId="1EF62229" w14:textId="77777777" w:rsidR="00F809C3" w:rsidRPr="00E446B0" w:rsidRDefault="00F809C3" w:rsidP="00FF073E">
            <w:pPr>
              <w:jc w:val="both"/>
              <w:rPr>
                <w:rFonts w:cstheme="minorHAnsi"/>
              </w:rPr>
            </w:pPr>
          </w:p>
        </w:tc>
      </w:tr>
      <w:tr w:rsidR="00F809C3" w:rsidRPr="008B11FB" w14:paraId="4C9A4F7F" w14:textId="77777777" w:rsidTr="00E6746F">
        <w:trPr>
          <w:trHeight w:val="476"/>
        </w:trPr>
        <w:tc>
          <w:tcPr>
            <w:tcW w:w="1073" w:type="dxa"/>
          </w:tcPr>
          <w:p w14:paraId="260FC221" w14:textId="77777777" w:rsidR="00F809C3" w:rsidRPr="00E446B0" w:rsidRDefault="00F809C3" w:rsidP="00FF073E">
            <w:pPr>
              <w:rPr>
                <w:rFonts w:cstheme="minorHAnsi"/>
              </w:rPr>
            </w:pPr>
            <w:r w:rsidRPr="00E446B0">
              <w:rPr>
                <w:rFonts w:cstheme="minorHAnsi"/>
              </w:rPr>
              <w:t>Pay Scale</w:t>
            </w:r>
          </w:p>
        </w:tc>
        <w:tc>
          <w:tcPr>
            <w:tcW w:w="9393" w:type="dxa"/>
          </w:tcPr>
          <w:p w14:paraId="459722C3" w14:textId="1FD17183" w:rsidR="00F809C3" w:rsidRPr="00E446B0" w:rsidRDefault="00544721" w:rsidP="00564BE1">
            <w:pPr>
              <w:jc w:val="both"/>
              <w:rPr>
                <w:rFonts w:cstheme="minorHAnsi"/>
              </w:rPr>
            </w:pPr>
            <w:r w:rsidRPr="00E446B0">
              <w:rPr>
                <w:rFonts w:cstheme="minorHAnsi"/>
              </w:rPr>
              <w:t>Sandwich</w:t>
            </w:r>
            <w:r w:rsidR="00EA03DD" w:rsidRPr="00E446B0">
              <w:rPr>
                <w:rFonts w:cstheme="minorHAnsi"/>
              </w:rPr>
              <w:t xml:space="preserve"> Technology Support Staff Band </w:t>
            </w:r>
            <w:r w:rsidR="00E6746F">
              <w:rPr>
                <w:rFonts w:cstheme="minorHAnsi"/>
              </w:rPr>
              <w:t>7</w:t>
            </w:r>
          </w:p>
          <w:p w14:paraId="521D6436" w14:textId="77777777" w:rsidR="00F809C3" w:rsidRPr="00E446B0" w:rsidRDefault="00F809C3" w:rsidP="00564BE1">
            <w:pPr>
              <w:jc w:val="both"/>
              <w:rPr>
                <w:rFonts w:cstheme="minorHAnsi"/>
              </w:rPr>
            </w:pPr>
          </w:p>
        </w:tc>
      </w:tr>
      <w:tr w:rsidR="00F809C3" w:rsidRPr="008B11FB" w14:paraId="50D4FA0E" w14:textId="77777777" w:rsidTr="00E6746F">
        <w:tc>
          <w:tcPr>
            <w:tcW w:w="1073" w:type="dxa"/>
          </w:tcPr>
          <w:p w14:paraId="56E899D8" w14:textId="77777777" w:rsidR="00F809C3" w:rsidRPr="00E446B0" w:rsidRDefault="00F809C3" w:rsidP="00CF15C9">
            <w:pPr>
              <w:jc w:val="center"/>
              <w:rPr>
                <w:rFonts w:cstheme="minorHAnsi"/>
              </w:rPr>
            </w:pPr>
            <w:r w:rsidRPr="00E446B0">
              <w:rPr>
                <w:rFonts w:cstheme="minorHAnsi"/>
              </w:rPr>
              <w:t>Name</w:t>
            </w:r>
          </w:p>
        </w:tc>
        <w:tc>
          <w:tcPr>
            <w:tcW w:w="9393" w:type="dxa"/>
          </w:tcPr>
          <w:p w14:paraId="3462E416" w14:textId="77777777" w:rsidR="00F809C3" w:rsidRPr="00E446B0" w:rsidRDefault="00F809C3" w:rsidP="00544721">
            <w:pPr>
              <w:jc w:val="both"/>
              <w:rPr>
                <w:rFonts w:cstheme="minorHAnsi"/>
              </w:rPr>
            </w:pPr>
          </w:p>
        </w:tc>
      </w:tr>
      <w:tr w:rsidR="00F809C3" w:rsidRPr="008B11FB" w14:paraId="3DF8755E" w14:textId="77777777" w:rsidTr="00E6746F">
        <w:trPr>
          <w:trHeight w:val="420"/>
        </w:trPr>
        <w:tc>
          <w:tcPr>
            <w:tcW w:w="1073" w:type="dxa"/>
          </w:tcPr>
          <w:p w14:paraId="1589D1AA" w14:textId="77777777" w:rsidR="00F809C3" w:rsidRPr="00E446B0" w:rsidRDefault="00F809C3" w:rsidP="00CF15C9">
            <w:pPr>
              <w:jc w:val="center"/>
              <w:rPr>
                <w:rFonts w:cstheme="minorHAnsi"/>
              </w:rPr>
            </w:pPr>
            <w:r w:rsidRPr="00E446B0">
              <w:rPr>
                <w:rFonts w:cstheme="minorHAnsi"/>
              </w:rPr>
              <w:lastRenderedPageBreak/>
              <w:t>Signature</w:t>
            </w:r>
          </w:p>
        </w:tc>
        <w:tc>
          <w:tcPr>
            <w:tcW w:w="9393" w:type="dxa"/>
          </w:tcPr>
          <w:p w14:paraId="633D33C8" w14:textId="77777777" w:rsidR="00F809C3" w:rsidRPr="00E446B0" w:rsidRDefault="00F809C3" w:rsidP="00564BE1">
            <w:pPr>
              <w:jc w:val="both"/>
              <w:rPr>
                <w:rFonts w:cstheme="minorHAnsi"/>
              </w:rPr>
            </w:pPr>
          </w:p>
        </w:tc>
      </w:tr>
      <w:tr w:rsidR="00F809C3" w:rsidRPr="008B11FB" w14:paraId="1483BE96" w14:textId="77777777" w:rsidTr="00E6746F">
        <w:tc>
          <w:tcPr>
            <w:tcW w:w="1073" w:type="dxa"/>
          </w:tcPr>
          <w:p w14:paraId="7FBB7EB2" w14:textId="77777777" w:rsidR="00F809C3" w:rsidRPr="00E446B0" w:rsidRDefault="00F809C3" w:rsidP="00CF15C9">
            <w:pPr>
              <w:jc w:val="center"/>
              <w:rPr>
                <w:rFonts w:cstheme="minorHAnsi"/>
              </w:rPr>
            </w:pPr>
            <w:r w:rsidRPr="00E446B0">
              <w:rPr>
                <w:rFonts w:cstheme="minorHAnsi"/>
              </w:rPr>
              <w:t>Date</w:t>
            </w:r>
          </w:p>
        </w:tc>
        <w:tc>
          <w:tcPr>
            <w:tcW w:w="9393" w:type="dxa"/>
          </w:tcPr>
          <w:p w14:paraId="56F873EA" w14:textId="77777777" w:rsidR="00F809C3" w:rsidRPr="00E446B0" w:rsidRDefault="00F809C3" w:rsidP="00564BE1">
            <w:pPr>
              <w:jc w:val="both"/>
              <w:rPr>
                <w:rFonts w:cstheme="minorHAnsi"/>
              </w:rPr>
            </w:pPr>
          </w:p>
        </w:tc>
      </w:tr>
    </w:tbl>
    <w:p w14:paraId="1D334D85" w14:textId="77777777" w:rsidR="00883472" w:rsidRPr="008B11FB" w:rsidRDefault="00883472">
      <w:pPr>
        <w:rPr>
          <w:rFonts w:cstheme="minorHAnsi"/>
        </w:rPr>
      </w:pPr>
    </w:p>
    <w:sectPr w:rsidR="00883472" w:rsidRPr="008B11FB" w:rsidSect="00FF073E">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1EC2"/>
    <w:multiLevelType w:val="hybridMultilevel"/>
    <w:tmpl w:val="7A4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E5EDA"/>
    <w:multiLevelType w:val="hybridMultilevel"/>
    <w:tmpl w:val="4C5CB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C076C9"/>
    <w:multiLevelType w:val="hybridMultilevel"/>
    <w:tmpl w:val="B3F8E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1B6A03"/>
    <w:multiLevelType w:val="hybridMultilevel"/>
    <w:tmpl w:val="5E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C62D4"/>
    <w:multiLevelType w:val="hybridMultilevel"/>
    <w:tmpl w:val="9B883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946772"/>
    <w:multiLevelType w:val="hybridMultilevel"/>
    <w:tmpl w:val="AF7E2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4923CB"/>
    <w:multiLevelType w:val="hybridMultilevel"/>
    <w:tmpl w:val="CE0E95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C52520"/>
    <w:multiLevelType w:val="hybridMultilevel"/>
    <w:tmpl w:val="9308319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4FAB1638"/>
    <w:multiLevelType w:val="hybridMultilevel"/>
    <w:tmpl w:val="651C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86212"/>
    <w:multiLevelType w:val="hybridMultilevel"/>
    <w:tmpl w:val="1DE2A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F64FEE"/>
    <w:multiLevelType w:val="hybridMultilevel"/>
    <w:tmpl w:val="782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53097"/>
    <w:multiLevelType w:val="hybridMultilevel"/>
    <w:tmpl w:val="B8341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64396C"/>
    <w:multiLevelType w:val="hybridMultilevel"/>
    <w:tmpl w:val="3190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14C37"/>
    <w:multiLevelType w:val="hybridMultilevel"/>
    <w:tmpl w:val="4AF03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A764C5"/>
    <w:multiLevelType w:val="hybridMultilevel"/>
    <w:tmpl w:val="6198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FB2E8C"/>
    <w:multiLevelType w:val="hybridMultilevel"/>
    <w:tmpl w:val="BE345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8"/>
  </w:num>
  <w:num w:numId="4">
    <w:abstractNumId w:val="4"/>
  </w:num>
  <w:num w:numId="5">
    <w:abstractNumId w:val="1"/>
  </w:num>
  <w:num w:numId="6">
    <w:abstractNumId w:val="7"/>
  </w:num>
  <w:num w:numId="7">
    <w:abstractNumId w:val="0"/>
  </w:num>
  <w:num w:numId="8">
    <w:abstractNumId w:val="2"/>
  </w:num>
  <w:num w:numId="9">
    <w:abstractNumId w:val="14"/>
  </w:num>
  <w:num w:numId="10">
    <w:abstractNumId w:val="9"/>
  </w:num>
  <w:num w:numId="11">
    <w:abstractNumId w:val="15"/>
  </w:num>
  <w:num w:numId="12">
    <w:abstractNumId w:val="11"/>
  </w:num>
  <w:num w:numId="13">
    <w:abstractNumId w:val="6"/>
  </w:num>
  <w:num w:numId="14">
    <w:abstractNumId w:val="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E1"/>
    <w:rsid w:val="00006E57"/>
    <w:rsid w:val="000A1AC2"/>
    <w:rsid w:val="00133C5F"/>
    <w:rsid w:val="00135EC4"/>
    <w:rsid w:val="001D7962"/>
    <w:rsid w:val="001F4E91"/>
    <w:rsid w:val="00215DAC"/>
    <w:rsid w:val="002C59E6"/>
    <w:rsid w:val="002D5E76"/>
    <w:rsid w:val="002F5137"/>
    <w:rsid w:val="003E55F5"/>
    <w:rsid w:val="004125D9"/>
    <w:rsid w:val="00544721"/>
    <w:rsid w:val="00564BE1"/>
    <w:rsid w:val="00580F22"/>
    <w:rsid w:val="00586E58"/>
    <w:rsid w:val="005B6FF5"/>
    <w:rsid w:val="00650E4D"/>
    <w:rsid w:val="00652900"/>
    <w:rsid w:val="00665B59"/>
    <w:rsid w:val="006B4E03"/>
    <w:rsid w:val="006E2A8D"/>
    <w:rsid w:val="00771558"/>
    <w:rsid w:val="00883472"/>
    <w:rsid w:val="008A6D8C"/>
    <w:rsid w:val="008B11FB"/>
    <w:rsid w:val="008B298A"/>
    <w:rsid w:val="00994134"/>
    <w:rsid w:val="009D1639"/>
    <w:rsid w:val="00A15D78"/>
    <w:rsid w:val="00A67D36"/>
    <w:rsid w:val="00BA5093"/>
    <w:rsid w:val="00BD35BC"/>
    <w:rsid w:val="00C16563"/>
    <w:rsid w:val="00CF15C9"/>
    <w:rsid w:val="00D46325"/>
    <w:rsid w:val="00E446B0"/>
    <w:rsid w:val="00E6746F"/>
    <w:rsid w:val="00E94656"/>
    <w:rsid w:val="00EA03DD"/>
    <w:rsid w:val="00F51AB3"/>
    <w:rsid w:val="00F555D1"/>
    <w:rsid w:val="00F7593A"/>
    <w:rsid w:val="00F809C3"/>
    <w:rsid w:val="00FF0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64FF"/>
  <w15:docId w15:val="{1E52273F-E192-43AF-9728-939AC2FC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BE1"/>
    <w:pPr>
      <w:ind w:left="720"/>
      <w:contextualSpacing/>
    </w:pPr>
  </w:style>
  <w:style w:type="paragraph" w:styleId="BalloonText">
    <w:name w:val="Balloon Text"/>
    <w:basedOn w:val="Normal"/>
    <w:link w:val="BalloonTextChar"/>
    <w:uiPriority w:val="99"/>
    <w:semiHidden/>
    <w:unhideWhenUsed/>
    <w:rsid w:val="000A1AC2"/>
    <w:rPr>
      <w:rFonts w:ascii="Tahoma" w:hAnsi="Tahoma" w:cs="Tahoma"/>
      <w:sz w:val="16"/>
      <w:szCs w:val="16"/>
    </w:rPr>
  </w:style>
  <w:style w:type="character" w:customStyle="1" w:styleId="BalloonTextChar">
    <w:name w:val="Balloon Text Char"/>
    <w:basedOn w:val="DefaultParagraphFont"/>
    <w:link w:val="BalloonText"/>
    <w:uiPriority w:val="99"/>
    <w:semiHidden/>
    <w:rsid w:val="000A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Sandwich Technology School</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Janette Foster</cp:lastModifiedBy>
  <cp:revision>2</cp:revision>
  <cp:lastPrinted>2018-10-02T08:29:00Z</cp:lastPrinted>
  <dcterms:created xsi:type="dcterms:W3CDTF">2021-02-09T14:23:00Z</dcterms:created>
  <dcterms:modified xsi:type="dcterms:W3CDTF">2021-02-09T14:23:00Z</dcterms:modified>
</cp:coreProperties>
</file>