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2111" w14:textId="77777777" w:rsidR="005C06C9" w:rsidRDefault="00263FDE">
      <w:pPr>
        <w:spacing w:after="0" w:line="259" w:lineRule="auto"/>
        <w:ind w:left="276" w:firstLine="0"/>
        <w:jc w:val="center"/>
      </w:pPr>
      <w:r>
        <w:rPr>
          <w:b/>
          <w:sz w:val="24"/>
        </w:rPr>
        <w:t xml:space="preserve"> </w:t>
      </w:r>
    </w:p>
    <w:p w14:paraId="0C7C2760" w14:textId="77777777" w:rsidR="005C06C9" w:rsidRDefault="00263FDE">
      <w:pPr>
        <w:spacing w:after="0" w:line="259" w:lineRule="auto"/>
        <w:ind w:left="21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CE97420" wp14:editId="0318E857">
            <wp:simplePos x="0" y="0"/>
            <wp:positionH relativeFrom="column">
              <wp:posOffset>5463236</wp:posOffset>
            </wp:positionH>
            <wp:positionV relativeFrom="paragraph">
              <wp:posOffset>-302386</wp:posOffset>
            </wp:positionV>
            <wp:extent cx="533400" cy="600075"/>
            <wp:effectExtent l="0" t="0" r="0" b="0"/>
            <wp:wrapSquare wrapText="bothSides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D95F69E" wp14:editId="2D230144">
            <wp:simplePos x="0" y="0"/>
            <wp:positionH relativeFrom="column">
              <wp:posOffset>-304</wp:posOffset>
            </wp:positionH>
            <wp:positionV relativeFrom="paragraph">
              <wp:posOffset>-216661</wp:posOffset>
            </wp:positionV>
            <wp:extent cx="464185" cy="563880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WILMINGTON GRAMMAR SCHOOL FOR GIRLS </w:t>
      </w:r>
    </w:p>
    <w:p w14:paraId="11FF4913" w14:textId="77777777" w:rsidR="005C06C9" w:rsidRDefault="00263FDE">
      <w:pPr>
        <w:spacing w:after="5" w:line="250" w:lineRule="auto"/>
        <w:ind w:left="1699" w:right="-1725" w:firstLine="0"/>
        <w:jc w:val="left"/>
      </w:pPr>
      <w:r>
        <w:rPr>
          <w:sz w:val="24"/>
        </w:rPr>
        <w:t xml:space="preserve">Parsons Lane Wilmington Near Dartford Kent DA2 7BB </w:t>
      </w:r>
    </w:p>
    <w:p w14:paraId="09A3098D" w14:textId="77777777" w:rsidR="005C06C9" w:rsidRDefault="00263FDE">
      <w:pPr>
        <w:spacing w:after="0" w:line="259" w:lineRule="auto"/>
        <w:ind w:right="48"/>
        <w:jc w:val="center"/>
      </w:pPr>
      <w:r>
        <w:rPr>
          <w:sz w:val="24"/>
        </w:rPr>
        <w:t>(11-18 Foundation School 999</w:t>
      </w:r>
      <w:r>
        <w:rPr>
          <w:sz w:val="24"/>
        </w:rPr>
        <w:t xml:space="preserve"> pupils on roll) </w:t>
      </w:r>
    </w:p>
    <w:p w14:paraId="4EB2256D" w14:textId="77777777" w:rsidR="005C06C9" w:rsidRDefault="00263FDE">
      <w:pPr>
        <w:spacing w:after="5" w:line="250" w:lineRule="auto"/>
        <w:ind w:left="2631" w:right="1030" w:hanging="932"/>
        <w:jc w:val="left"/>
      </w:pPr>
      <w:r>
        <w:rPr>
          <w:sz w:val="24"/>
        </w:rPr>
        <w:t xml:space="preserve">Telephone:  01322 </w:t>
      </w:r>
      <w:proofErr w:type="gramStart"/>
      <w:r>
        <w:rPr>
          <w:sz w:val="24"/>
        </w:rPr>
        <w:t>226351  Ext</w:t>
      </w:r>
      <w:proofErr w:type="gramEnd"/>
      <w:r>
        <w:rPr>
          <w:sz w:val="24"/>
        </w:rPr>
        <w:t xml:space="preserve"> 223     Fax:  01322 222607 e-mail: recruitment@endeavour-mat.co.uk</w:t>
      </w:r>
    </w:p>
    <w:p w14:paraId="23529576" w14:textId="77777777" w:rsidR="005C06C9" w:rsidRDefault="00263FDE">
      <w:pPr>
        <w:spacing w:after="275" w:line="259" w:lineRule="auto"/>
        <w:ind w:left="0" w:firstLine="0"/>
        <w:jc w:val="left"/>
      </w:pPr>
      <w:r>
        <w:t xml:space="preserve"> </w:t>
      </w:r>
    </w:p>
    <w:p w14:paraId="323C9D58" w14:textId="77777777" w:rsidR="005C06C9" w:rsidRDefault="00263FDE">
      <w:pPr>
        <w:spacing w:after="212" w:line="240" w:lineRule="auto"/>
        <w:ind w:left="1963" w:right="1947" w:firstLine="0"/>
        <w:jc w:val="center"/>
        <w:rPr>
          <w:b/>
          <w:sz w:val="28"/>
        </w:rPr>
      </w:pPr>
      <w:r>
        <w:rPr>
          <w:b/>
          <w:sz w:val="28"/>
        </w:rPr>
        <w:t xml:space="preserve">TEACHER OF MFL – </w:t>
      </w:r>
      <w:r>
        <w:rPr>
          <w:b/>
          <w:sz w:val="28"/>
        </w:rPr>
        <w:t>FRENCH &amp; SPANISH</w:t>
      </w:r>
    </w:p>
    <w:p w14:paraId="5A6D0BC3" w14:textId="77777777" w:rsidR="00263FDE" w:rsidRPr="00263FDE" w:rsidRDefault="00263FDE">
      <w:pPr>
        <w:spacing w:after="212" w:line="240" w:lineRule="auto"/>
        <w:ind w:left="1963" w:right="1947" w:firstLine="0"/>
        <w:jc w:val="center"/>
        <w:rPr>
          <w:b/>
          <w:sz w:val="28"/>
          <w:szCs w:val="28"/>
        </w:rPr>
      </w:pPr>
      <w:r w:rsidRPr="00263FDE">
        <w:rPr>
          <w:b/>
          <w:sz w:val="28"/>
          <w:szCs w:val="28"/>
        </w:rPr>
        <w:t>Start Date: September 2021</w:t>
      </w:r>
    </w:p>
    <w:p w14:paraId="24692D08" w14:textId="77777777" w:rsidR="005C06C9" w:rsidRPr="00263FDE" w:rsidRDefault="00263FDE">
      <w:pPr>
        <w:spacing w:after="0" w:line="259" w:lineRule="auto"/>
        <w:ind w:right="47"/>
        <w:jc w:val="center"/>
        <w:rPr>
          <w:b/>
          <w:sz w:val="28"/>
          <w:szCs w:val="28"/>
        </w:rPr>
      </w:pPr>
      <w:r w:rsidRPr="00263FDE">
        <w:rPr>
          <w:b/>
          <w:sz w:val="28"/>
          <w:szCs w:val="28"/>
        </w:rPr>
        <w:t xml:space="preserve">MPS/UPS (including London Fringe Allowance) </w:t>
      </w:r>
    </w:p>
    <w:p w14:paraId="71F142AD" w14:textId="77777777" w:rsidR="005C06C9" w:rsidRDefault="00263FDE" w:rsidP="00263FD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F97DE95" w14:textId="77777777" w:rsidR="005C06C9" w:rsidRDefault="00263FDE" w:rsidP="00263FDE">
      <w:pPr>
        <w:spacing w:after="0" w:line="240" w:lineRule="auto"/>
        <w:ind w:left="-5" w:right="33"/>
      </w:pPr>
      <w:r>
        <w:t xml:space="preserve">Endeavour MAT is a newly formed Trust, which currently comprises Wilmington Grammar School for </w:t>
      </w:r>
    </w:p>
    <w:p w14:paraId="1042DE29" w14:textId="77777777" w:rsidR="005C06C9" w:rsidRDefault="00263FDE" w:rsidP="00263FDE">
      <w:pPr>
        <w:spacing w:after="0" w:line="240" w:lineRule="auto"/>
        <w:ind w:left="-5" w:right="33"/>
      </w:pPr>
      <w:r>
        <w:t xml:space="preserve">Girls (WGSG), Wilmington Grammar School for Boys (WGSB) and Stone Lodge School in Dartford </w:t>
      </w:r>
    </w:p>
    <w:p w14:paraId="7051912D" w14:textId="77777777" w:rsidR="00263FDE" w:rsidRDefault="00263FDE" w:rsidP="00263FDE">
      <w:pPr>
        <w:spacing w:after="0" w:line="240" w:lineRule="auto"/>
        <w:ind w:left="-5" w:right="33"/>
      </w:pPr>
    </w:p>
    <w:p w14:paraId="043B53BA" w14:textId="77777777" w:rsidR="005C06C9" w:rsidRDefault="00263FDE" w:rsidP="00263FDE">
      <w:pPr>
        <w:spacing w:after="0" w:line="240" w:lineRule="auto"/>
        <w:ind w:left="0" w:firstLine="0"/>
      </w:pPr>
      <w:r>
        <w:t xml:space="preserve">Wilmington Grammar School for Girls is an </w:t>
      </w:r>
      <w:proofErr w:type="gramStart"/>
      <w:r>
        <w:t>11-</w:t>
      </w:r>
      <w:r>
        <w:t>18 year old</w:t>
      </w:r>
      <w:proofErr w:type="gramEnd"/>
      <w:r>
        <w:t xml:space="preserve"> selective Girls’ Grammar School, with a co</w:t>
      </w:r>
      <w:r>
        <w:t>educational sixth form, run jointly with Wilmington Grammar Schoo</w:t>
      </w:r>
      <w:r>
        <w:t xml:space="preserve">l for Boys. The school was judged </w:t>
      </w:r>
      <w:r>
        <w:t>‘outstanding’ in November 2015 and is popular and oversubscribed.</w:t>
      </w:r>
      <w:r>
        <w:t xml:space="preserve"> </w:t>
      </w:r>
    </w:p>
    <w:p w14:paraId="7307BB18" w14:textId="77777777" w:rsidR="00263FDE" w:rsidRDefault="00263FDE" w:rsidP="00263FDE">
      <w:pPr>
        <w:spacing w:after="0" w:line="240" w:lineRule="auto"/>
        <w:ind w:left="0" w:firstLine="0"/>
      </w:pPr>
    </w:p>
    <w:p w14:paraId="0AA16E39" w14:textId="77777777" w:rsidR="00263FDE" w:rsidRDefault="00263FDE" w:rsidP="00263FDE">
      <w:pPr>
        <w:spacing w:after="0" w:line="240" w:lineRule="auto"/>
        <w:ind w:left="-5" w:right="33"/>
      </w:pPr>
      <w:r>
        <w:t>We are seeking to appoint an enthusiastic teacher of MFL from September 2021</w:t>
      </w:r>
      <w:r>
        <w:t>. You will be required to teach both French and Spanish to GCSE level. All studen</w:t>
      </w:r>
      <w:r>
        <w:t>ts study MFL in either French, Spanish or Mandarin. If you are able to engage students, with a passion for teaching the subject and raising achievement, this could be a fantastic opportunity for you.  The role will commence September 2021</w:t>
      </w:r>
      <w:r>
        <w:t xml:space="preserve">.  </w:t>
      </w:r>
    </w:p>
    <w:p w14:paraId="6E0E46C3" w14:textId="77777777" w:rsidR="005C06C9" w:rsidRDefault="00263FDE" w:rsidP="00263FDE">
      <w:pPr>
        <w:spacing w:after="0" w:line="240" w:lineRule="auto"/>
        <w:ind w:left="-5" w:right="33"/>
      </w:pPr>
      <w:r>
        <w:t xml:space="preserve"> </w:t>
      </w:r>
    </w:p>
    <w:p w14:paraId="34BDA0AD" w14:textId="77777777" w:rsidR="005C06C9" w:rsidRDefault="00263FDE" w:rsidP="00263FDE">
      <w:pPr>
        <w:shd w:val="clear" w:color="auto" w:fill="EBEBEB"/>
        <w:spacing w:after="0" w:line="259" w:lineRule="auto"/>
        <w:ind w:left="0" w:firstLine="0"/>
      </w:pPr>
      <w:r>
        <w:rPr>
          <w:color w:val="231F20"/>
        </w:rPr>
        <w:t>We seek someone</w:t>
      </w:r>
      <w:r>
        <w:rPr>
          <w:color w:val="231F20"/>
        </w:rPr>
        <w:t xml:space="preserve"> who will: </w:t>
      </w:r>
    </w:p>
    <w:tbl>
      <w:tblPr>
        <w:tblStyle w:val="TableGrid"/>
        <w:tblW w:w="8951" w:type="dxa"/>
        <w:tblInd w:w="106" w:type="dxa"/>
        <w:tblCellMar>
          <w:top w:w="2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349"/>
      </w:tblGrid>
      <w:tr w:rsidR="005C06C9" w14:paraId="7EA9495C" w14:textId="77777777">
        <w:trPr>
          <w:trHeight w:val="55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69C9CDCF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DE96A8B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be an inspirational teacher with a proven track record of delivering high quality lessons with excellent student outcomes </w:t>
            </w:r>
          </w:p>
        </w:tc>
      </w:tr>
      <w:tr w:rsidR="005C06C9" w14:paraId="17FA4AC5" w14:textId="77777777">
        <w:trPr>
          <w:trHeight w:val="53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3F7039CB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F6605D3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have the vision and initiative to take a project and move it forward ensuring its continual growth </w:t>
            </w:r>
          </w:p>
        </w:tc>
      </w:tr>
      <w:tr w:rsidR="005C06C9" w14:paraId="0A666EA9" w14:textId="77777777">
        <w:trPr>
          <w:trHeight w:val="26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813163E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F494EF3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be committed to raising standards for all students </w:t>
            </w:r>
          </w:p>
        </w:tc>
      </w:tr>
      <w:tr w:rsidR="005C06C9" w14:paraId="2869F895" w14:textId="77777777">
        <w:trPr>
          <w:trHeight w:val="53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16B00D95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7B05CBD7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be forward thinking and pro-active in responding to the inherent changes required in the delivery of this subject area </w:t>
            </w:r>
          </w:p>
        </w:tc>
      </w:tr>
      <w:tr w:rsidR="005C06C9" w14:paraId="2BA31B97" w14:textId="77777777">
        <w:trPr>
          <w:trHeight w:val="26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472412D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E3B150B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be an asset to the MFL department and the school </w:t>
            </w:r>
          </w:p>
        </w:tc>
      </w:tr>
      <w:tr w:rsidR="005C06C9" w14:paraId="53882196" w14:textId="77777777">
        <w:trPr>
          <w:trHeight w:val="248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B664C78" w14:textId="77777777" w:rsidR="005C06C9" w:rsidRDefault="00263FDE" w:rsidP="00263FDE">
            <w:pPr>
              <w:spacing w:after="0" w:line="259" w:lineRule="auto"/>
              <w:ind w:left="29" w:firstLine="0"/>
            </w:pPr>
            <w:r>
              <w:rPr>
                <w:rFonts w:ascii="Segoe UI Symbol" w:eastAsia="Segoe UI Symbol" w:hAnsi="Segoe UI Symbol" w:cs="Segoe UI Symbol"/>
                <w:color w:val="231F20"/>
                <w:sz w:val="20"/>
              </w:rPr>
              <w:t>•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0E905E8E" w14:textId="77777777" w:rsidR="005C06C9" w:rsidRDefault="00263FDE" w:rsidP="00263FDE">
            <w:pPr>
              <w:spacing w:after="0" w:line="259" w:lineRule="auto"/>
              <w:ind w:left="0" w:firstLine="0"/>
            </w:pPr>
            <w:r>
              <w:rPr>
                <w:color w:val="231F20"/>
              </w:rPr>
              <w:t xml:space="preserve">be able to teach 2 languages. </w:t>
            </w:r>
          </w:p>
        </w:tc>
      </w:tr>
    </w:tbl>
    <w:p w14:paraId="287D5395" w14:textId="77777777" w:rsidR="00263FDE" w:rsidRDefault="00263FDE" w:rsidP="00263FDE">
      <w:pPr>
        <w:spacing w:after="0" w:line="240" w:lineRule="auto"/>
        <w:ind w:left="0" w:firstLine="0"/>
      </w:pPr>
    </w:p>
    <w:p w14:paraId="6AFC37AB" w14:textId="77777777" w:rsidR="005C06C9" w:rsidRDefault="00263FDE" w:rsidP="00263FDE">
      <w:pPr>
        <w:spacing w:after="0" w:line="240" w:lineRule="auto"/>
        <w:ind w:left="0" w:firstLine="0"/>
      </w:pPr>
      <w:r>
        <w:t>Applications</w:t>
      </w:r>
      <w:r>
        <w:t xml:space="preserve"> can be found on the school’s website </w:t>
      </w:r>
      <w:hyperlink r:id="rId9">
        <w:r>
          <w:rPr>
            <w:color w:val="44A4F6"/>
          </w:rPr>
          <w:t>www.wgsg.co.uk</w:t>
        </w:r>
      </w:hyperlink>
      <w:hyperlink r:id="rId10">
        <w:r>
          <w:t>.</w:t>
        </w:r>
      </w:hyperlink>
      <w:r>
        <w:t xml:space="preserve">  </w:t>
      </w:r>
    </w:p>
    <w:p w14:paraId="68F09254" w14:textId="77777777" w:rsidR="00263FDE" w:rsidRDefault="00263FDE" w:rsidP="00263FDE">
      <w:pPr>
        <w:spacing w:after="0" w:line="240" w:lineRule="auto"/>
        <w:ind w:left="0" w:firstLine="0"/>
      </w:pPr>
    </w:p>
    <w:p w14:paraId="702AA06A" w14:textId="77777777" w:rsidR="005C06C9" w:rsidRDefault="00263FDE" w:rsidP="00263FDE">
      <w:pPr>
        <w:spacing w:after="0" w:line="240" w:lineRule="auto"/>
        <w:ind w:left="-5" w:right="33"/>
      </w:pPr>
      <w:r>
        <w:t xml:space="preserve">As joint lead of NWK Teaching School Alliance, the development of outstanding teachers and the opportunity for staff progression is considered a priority. </w:t>
      </w:r>
    </w:p>
    <w:p w14:paraId="2E590509" w14:textId="77777777" w:rsidR="00263FDE" w:rsidRDefault="00263FDE" w:rsidP="00263FDE">
      <w:pPr>
        <w:spacing w:after="0" w:line="240" w:lineRule="auto"/>
        <w:ind w:left="-5" w:right="33"/>
      </w:pPr>
    </w:p>
    <w:p w14:paraId="2822EDEE" w14:textId="77777777" w:rsidR="005C06C9" w:rsidRDefault="00263FDE" w:rsidP="00263FDE">
      <w:pPr>
        <w:spacing w:after="0" w:line="240" w:lineRule="auto"/>
        <w:ind w:left="-5" w:right="33"/>
      </w:pPr>
      <w:r>
        <w:t>WGSG is committed to safeguarding and promoting the welfare of its students and expects all staff an</w:t>
      </w:r>
      <w:r>
        <w:t>d volunteers to share this commitment. This post is subject to an enhanced DBS check. Closing date for receipt of completed applications is Monday 19 April 2021</w:t>
      </w:r>
      <w:r>
        <w:t xml:space="preserve"> at 9.00a</w:t>
      </w:r>
      <w:r>
        <w:t>m with interviews expected the same week.</w:t>
      </w:r>
      <w:bookmarkStart w:id="0" w:name="_GoBack"/>
      <w:bookmarkEnd w:id="0"/>
    </w:p>
    <w:p w14:paraId="5F0E9E1F" w14:textId="77777777" w:rsidR="00263FDE" w:rsidRDefault="00263FDE" w:rsidP="00263FDE">
      <w:pPr>
        <w:spacing w:after="0" w:line="240" w:lineRule="auto"/>
        <w:ind w:left="-5" w:right="33"/>
      </w:pPr>
    </w:p>
    <w:p w14:paraId="4ED50339" w14:textId="77777777" w:rsidR="005C06C9" w:rsidRDefault="00263FDE" w:rsidP="00263FDE">
      <w:pPr>
        <w:spacing w:after="0" w:line="240" w:lineRule="auto"/>
        <w:ind w:left="-5" w:right="33"/>
      </w:pPr>
      <w:r>
        <w:t xml:space="preserve">Applications will be assessed as soon as they are received. </w:t>
      </w:r>
    </w:p>
    <w:sectPr w:rsidR="005C06C9">
      <w:pgSz w:w="11906" w:h="16838"/>
      <w:pgMar w:top="1440" w:right="13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C9"/>
    <w:rsid w:val="00263FDE"/>
    <w:rsid w:val="005C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05C9"/>
  <w15:docId w15:val="{32DE37A1-4487-44BF-BFBB-E6189DFB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gsg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gsg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9E970B7A9FA459778402A2B79FD26" ma:contentTypeVersion="13" ma:contentTypeDescription="Create a new document." ma:contentTypeScope="" ma:versionID="f05b096acdc571bfefeb23e6c9df9c62">
  <xsd:schema xmlns:xsd="http://www.w3.org/2001/XMLSchema" xmlns:xs="http://www.w3.org/2001/XMLSchema" xmlns:p="http://schemas.microsoft.com/office/2006/metadata/properties" xmlns:ns3="d8b22adb-e24f-416a-af75-7c651a3c6eb2" xmlns:ns4="9c0861ea-e42c-472b-9c6e-bdb329acddad" targetNamespace="http://schemas.microsoft.com/office/2006/metadata/properties" ma:root="true" ma:fieldsID="9057b443e9ca1024caed48a200d5cb9e" ns3:_="" ns4:_="">
    <xsd:import namespace="d8b22adb-e24f-416a-af75-7c651a3c6eb2"/>
    <xsd:import namespace="9c0861ea-e42c-472b-9c6e-bdb329acd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2adb-e24f-416a-af75-7c651a3c6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861ea-e42c-472b-9c6e-bdb329acd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D092-CC6A-4F35-91D5-D036351F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22adb-e24f-416a-af75-7c651a3c6eb2"/>
    <ds:schemaRef ds:uri="9c0861ea-e42c-472b-9c6e-bdb329acd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8533C-1466-46BA-99BA-4D54B23C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16DFD-4CA0-4FBC-9C1B-9942DA28F5A9}">
  <ds:schemaRefs>
    <ds:schemaRef ds:uri="http://schemas.microsoft.com/office/2006/documentManagement/types"/>
    <ds:schemaRef ds:uri="9c0861ea-e42c-472b-9c6e-bdb329acddad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d8b22adb-e24f-416a-af75-7c651a3c6eb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Lodge</dc:creator>
  <cp:keywords/>
  <cp:lastModifiedBy>Mrs M Bexley</cp:lastModifiedBy>
  <cp:revision>2</cp:revision>
  <dcterms:created xsi:type="dcterms:W3CDTF">2021-03-25T10:37:00Z</dcterms:created>
  <dcterms:modified xsi:type="dcterms:W3CDTF">2021-03-25T10:37:00Z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0x0101009D09E970B7A9FA459778402A2B79FD26</vt:lpwstr>
  </property>
</Properties>
</file>