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D03F" w14:textId="77777777" w:rsidR="002676A7" w:rsidRPr="00553B0D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  <w:sz w:val="20"/>
          <w:szCs w:val="20"/>
        </w:rPr>
      </w:pPr>
    </w:p>
    <w:p w14:paraId="032CBC29" w14:textId="77777777" w:rsidR="002676A7" w:rsidRPr="00553B0D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  <w:sz w:val="20"/>
          <w:szCs w:val="20"/>
        </w:rPr>
      </w:pPr>
    </w:p>
    <w:p w14:paraId="663B1801" w14:textId="77777777" w:rsidR="002676A7" w:rsidRPr="00553B0D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6A7" w:rsidRPr="00553B0D" w14:paraId="6D043251" w14:textId="77777777" w:rsidTr="00660869">
        <w:tc>
          <w:tcPr>
            <w:tcW w:w="10598" w:type="dxa"/>
          </w:tcPr>
          <w:p w14:paraId="0414D787" w14:textId="64603746" w:rsidR="002676A7" w:rsidRPr="00553B0D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,Bold"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  <w:t xml:space="preserve">Job Description: </w:t>
            </w:r>
            <w:r w:rsidRPr="00553B0D">
              <w:rPr>
                <w:rFonts w:ascii="Franklin Gothic Book" w:eastAsia="Calibri" w:hAnsi="Franklin Gothic Book" w:cs="Georgia,Bold"/>
                <w:sz w:val="20"/>
                <w:szCs w:val="20"/>
              </w:rPr>
              <w:t>Class Teacher</w:t>
            </w:r>
          </w:p>
          <w:p w14:paraId="2E9D1582" w14:textId="77777777" w:rsidR="002676A7" w:rsidRPr="00553B0D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  <w:t xml:space="preserve">Reporting to: </w:t>
            </w: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Headteacher</w:t>
            </w:r>
          </w:p>
          <w:p w14:paraId="5B4EF04B" w14:textId="38F4AF89" w:rsidR="002676A7" w:rsidRPr="00553B0D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  <w:t xml:space="preserve">Start date: </w:t>
            </w:r>
            <w:r w:rsidR="00D118BB" w:rsidRPr="00553B0D">
              <w:rPr>
                <w:rFonts w:ascii="Franklin Gothic Book" w:eastAsia="Calibri" w:hAnsi="Franklin Gothic Book" w:cs="Georgia,Bold"/>
                <w:sz w:val="20"/>
                <w:szCs w:val="20"/>
              </w:rPr>
              <w:t xml:space="preserve">September </w:t>
            </w:r>
            <w:proofErr w:type="gramStart"/>
            <w:r w:rsidR="00D118BB" w:rsidRPr="00553B0D">
              <w:rPr>
                <w:rFonts w:ascii="Franklin Gothic Book" w:eastAsia="Calibri" w:hAnsi="Franklin Gothic Book" w:cs="Georgia,Bold"/>
                <w:sz w:val="20"/>
                <w:szCs w:val="20"/>
              </w:rPr>
              <w:t>2021</w:t>
            </w:r>
            <w:proofErr w:type="gramEnd"/>
          </w:p>
          <w:p w14:paraId="0B58F38A" w14:textId="303ECB99" w:rsidR="002B692F" w:rsidRPr="00553B0D" w:rsidRDefault="000D62A9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b/>
                <w:bCs/>
                <w:sz w:val="20"/>
                <w:szCs w:val="20"/>
              </w:rPr>
              <w:t xml:space="preserve">Hours: </w:t>
            </w:r>
            <w:r w:rsidR="00D118BB"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Full Time</w:t>
            </w:r>
          </w:p>
          <w:p w14:paraId="741588D1" w14:textId="238C72E5" w:rsidR="00B73D72" w:rsidRPr="00553B0D" w:rsidRDefault="00B73D72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b/>
                <w:bCs/>
                <w:sz w:val="20"/>
                <w:szCs w:val="20"/>
              </w:rPr>
              <w:t>Grade</w:t>
            </w: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: </w:t>
            </w:r>
            <w:r w:rsidR="00553B0D"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NQT, MPS or UPS</w:t>
            </w:r>
          </w:p>
          <w:p w14:paraId="677563C6" w14:textId="62935426" w:rsidR="00A07043" w:rsidRPr="00553B0D" w:rsidRDefault="00891B44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b/>
                <w:bCs/>
                <w:sz w:val="20"/>
                <w:szCs w:val="20"/>
              </w:rPr>
              <w:t xml:space="preserve">Weeks per year: </w:t>
            </w: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52</w:t>
            </w:r>
            <w:r w:rsidR="002A2F38"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 weeks per year</w:t>
            </w:r>
          </w:p>
          <w:p w14:paraId="12FF73A5" w14:textId="44EBAB50" w:rsidR="002676A7" w:rsidRPr="00553B0D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,Bold"/>
                <w:sz w:val="20"/>
                <w:szCs w:val="20"/>
              </w:rPr>
              <w:t>NQTs will be considered for this role alongside experienced teachers</w:t>
            </w:r>
            <w:r w:rsidR="004F575A">
              <w:rPr>
                <w:rFonts w:ascii="Franklin Gothic Book" w:eastAsia="Calibri" w:hAnsi="Franklin Gothic Book" w:cs="Georgia,Bold"/>
                <w:sz w:val="20"/>
                <w:szCs w:val="20"/>
              </w:rPr>
              <w:t>.</w:t>
            </w:r>
          </w:p>
        </w:tc>
      </w:tr>
    </w:tbl>
    <w:p w14:paraId="550B422A" w14:textId="77777777" w:rsidR="002676A7" w:rsidRPr="00553B0D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6A7" w:rsidRPr="00553B0D" w14:paraId="47E25F17" w14:textId="77777777" w:rsidTr="00660869">
        <w:tc>
          <w:tcPr>
            <w:tcW w:w="10598" w:type="dxa"/>
          </w:tcPr>
          <w:p w14:paraId="2BF61F19" w14:textId="77777777" w:rsidR="002676A7" w:rsidRPr="00553B0D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  <w:t>The Role</w:t>
            </w:r>
          </w:p>
          <w:p w14:paraId="1E7FB88A" w14:textId="318343EE" w:rsidR="002676A7" w:rsidRPr="00553B0D" w:rsidRDefault="002676A7" w:rsidP="00D0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94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To deliver high quality teaching and learning and therefore help children to make excellent academic progress whilst being a role-model for the school.</w:t>
            </w:r>
          </w:p>
          <w:p w14:paraId="3FAF6C81" w14:textId="77777777" w:rsidR="002676A7" w:rsidRPr="00553B0D" w:rsidRDefault="002676A7" w:rsidP="002676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94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To design &amp; deliver an exciting, </w:t>
            </w:r>
            <w:proofErr w:type="gramStart"/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broad</w:t>
            </w:r>
            <w:proofErr w:type="gramEnd"/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 and challenging curriculum that inspires children to engage and achieve.</w:t>
            </w:r>
          </w:p>
        </w:tc>
      </w:tr>
    </w:tbl>
    <w:p w14:paraId="5266C11B" w14:textId="77777777" w:rsidR="002676A7" w:rsidRPr="00553B0D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6A7" w:rsidRPr="00553B0D" w14:paraId="401306DB" w14:textId="77777777" w:rsidTr="00660869">
        <w:tc>
          <w:tcPr>
            <w:tcW w:w="10598" w:type="dxa"/>
          </w:tcPr>
          <w:p w14:paraId="4B0B1B26" w14:textId="77777777" w:rsidR="002676A7" w:rsidRPr="00553B0D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  <w:t>Key Responsibilities</w:t>
            </w:r>
          </w:p>
          <w:p w14:paraId="041D61B1" w14:textId="77777777" w:rsidR="002676A7" w:rsidRPr="00553B0D" w:rsidRDefault="002676A7" w:rsidP="00267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To plan, resource and deliver lessons and sequences of lessons to the highest standard so ensuring high quality learning takes place and children make progress.</w:t>
            </w:r>
          </w:p>
          <w:p w14:paraId="76397174" w14:textId="77777777" w:rsidR="002676A7" w:rsidRPr="00553B0D" w:rsidRDefault="002676A7" w:rsidP="00267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To provide a safe, </w:t>
            </w:r>
            <w:proofErr w:type="gramStart"/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nurturing</w:t>
            </w:r>
            <w:proofErr w:type="gramEnd"/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 and engaging classroom environment that helps children to develop as learners.</w:t>
            </w:r>
          </w:p>
          <w:p w14:paraId="14C26B26" w14:textId="77777777" w:rsidR="002676A7" w:rsidRPr="00553B0D" w:rsidRDefault="002676A7" w:rsidP="00267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To help to maintain discipline across the school.</w:t>
            </w:r>
          </w:p>
          <w:p w14:paraId="01955BF6" w14:textId="77777777" w:rsidR="002676A7" w:rsidRPr="00553B0D" w:rsidRDefault="002676A7" w:rsidP="00267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To contribute to the effective working of the school.</w:t>
            </w:r>
          </w:p>
          <w:p w14:paraId="59F5A6F6" w14:textId="77777777" w:rsidR="002676A7" w:rsidRPr="00553B0D" w:rsidRDefault="002676A7" w:rsidP="00267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To take responsibility for an agreed curriculum area either as lead or as part of a team.</w:t>
            </w:r>
          </w:p>
        </w:tc>
      </w:tr>
    </w:tbl>
    <w:p w14:paraId="34FADC8C" w14:textId="77777777" w:rsidR="002676A7" w:rsidRPr="00553B0D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6A7" w:rsidRPr="00553B0D" w14:paraId="0FD4B250" w14:textId="77777777" w:rsidTr="00660869">
        <w:tc>
          <w:tcPr>
            <w:tcW w:w="10598" w:type="dxa"/>
          </w:tcPr>
          <w:p w14:paraId="16EBAA4C" w14:textId="77777777" w:rsidR="002676A7" w:rsidRPr="00553B0D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  <w:t>Teaching and Learning</w:t>
            </w:r>
          </w:p>
          <w:p w14:paraId="69F0EB5E" w14:textId="77777777" w:rsidR="002676A7" w:rsidRPr="00553B0D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Enrich the curriculum with trips and visits to enhance the learning experience of all children.</w:t>
            </w:r>
          </w:p>
          <w:p w14:paraId="5A82531B" w14:textId="77777777" w:rsidR="002676A7" w:rsidRPr="00553B0D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With direction from the Headteacher and within the context of the school’s curriculum and schemes of work, plan and prepare effective teaching schemes of work and lessons.</w:t>
            </w:r>
          </w:p>
          <w:p w14:paraId="54BB2A78" w14:textId="77777777" w:rsidR="002676A7" w:rsidRPr="00553B0D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Teach engaging and effective lessons that motivate, </w:t>
            </w:r>
            <w:proofErr w:type="gramStart"/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inspire</w:t>
            </w:r>
            <w:proofErr w:type="gramEnd"/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 and improve pupil attainment and achievement.</w:t>
            </w:r>
          </w:p>
          <w:p w14:paraId="2B591A82" w14:textId="22D2C20A" w:rsidR="002676A7" w:rsidRPr="00553B0D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Use regular school agreed assessments to identify next steps for learners, monitor progress and respond accordingly to the results of </w:t>
            </w:r>
            <w:r w:rsidR="00553B0D"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school-based</w:t>
            </w: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 monitoring.</w:t>
            </w:r>
          </w:p>
          <w:p w14:paraId="145AA9B2" w14:textId="77777777" w:rsidR="002676A7" w:rsidRPr="00553B0D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Produce/contribute to oral and written assessments, reports and references relating to individual and groups of pupils.</w:t>
            </w:r>
          </w:p>
          <w:p w14:paraId="752CDB8A" w14:textId="77777777" w:rsidR="002676A7" w:rsidRPr="00553B0D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Ensure that all children achieve at least at age expected levels or, if below level, make appropriate and continuing progress.</w:t>
            </w:r>
          </w:p>
          <w:p w14:paraId="54EF4115" w14:textId="77777777" w:rsidR="002676A7" w:rsidRPr="00553B0D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Communicate effectively and consistently with pupils, </w:t>
            </w:r>
            <w:proofErr w:type="gramStart"/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parents</w:t>
            </w:r>
            <w:proofErr w:type="gramEnd"/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 and carers, to report on progress, sanctions and rewards and all other communications.</w:t>
            </w:r>
          </w:p>
          <w:p w14:paraId="79A09785" w14:textId="77777777" w:rsidR="002676A7" w:rsidRPr="00553B0D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Direct and supervise support staff as assigned.</w:t>
            </w:r>
          </w:p>
          <w:p w14:paraId="20E1C1CE" w14:textId="72F89150" w:rsidR="002676A7" w:rsidRPr="00553B0D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 xml:space="preserve">Implement and adhere to the school’s policies &amp; procedures including safeguarding and behaviour management, ensuring the health and well-being of pupils is </w:t>
            </w:r>
            <w:proofErr w:type="gramStart"/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maintained at all times</w:t>
            </w:r>
            <w:proofErr w:type="gramEnd"/>
            <w:r w:rsidR="004F575A">
              <w:rPr>
                <w:rFonts w:ascii="Franklin Gothic Book" w:eastAsia="Calibri" w:hAnsi="Franklin Gothic Book" w:cs="Georgia"/>
                <w:sz w:val="20"/>
                <w:szCs w:val="20"/>
              </w:rPr>
              <w:t>.</w:t>
            </w:r>
          </w:p>
        </w:tc>
      </w:tr>
    </w:tbl>
    <w:p w14:paraId="220058A9" w14:textId="36EDE668" w:rsidR="000D7758" w:rsidRPr="00553B0D" w:rsidRDefault="000D7758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  <w:sz w:val="20"/>
          <w:szCs w:val="20"/>
        </w:rPr>
      </w:pPr>
    </w:p>
    <w:p w14:paraId="5FACF6E0" w14:textId="77777777" w:rsidR="009B20C7" w:rsidRPr="00553B0D" w:rsidRDefault="009B20C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6A7" w:rsidRPr="00553B0D" w14:paraId="01901B6A" w14:textId="77777777" w:rsidTr="00660869">
        <w:tc>
          <w:tcPr>
            <w:tcW w:w="10598" w:type="dxa"/>
          </w:tcPr>
          <w:p w14:paraId="60F0CE50" w14:textId="77777777" w:rsidR="002676A7" w:rsidRPr="00553B0D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  <w:t>School Culture</w:t>
            </w:r>
          </w:p>
          <w:p w14:paraId="1127B05A" w14:textId="77777777" w:rsidR="002676A7" w:rsidRPr="00553B0D" w:rsidRDefault="002676A7" w:rsidP="00267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Support the school’s values and ethos by contributing to the development and implementation of policies practices and procedures.</w:t>
            </w:r>
          </w:p>
          <w:p w14:paraId="3AA525A4" w14:textId="77777777" w:rsidR="002676A7" w:rsidRPr="00553B0D" w:rsidRDefault="002676A7" w:rsidP="00267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"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Help create a strong school community, committed to achievement.</w:t>
            </w:r>
          </w:p>
          <w:p w14:paraId="6CA1E037" w14:textId="76F7BB45" w:rsidR="002676A7" w:rsidRPr="00553B0D" w:rsidRDefault="002676A7" w:rsidP="00267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To be active in issues of child welfare and support.</w:t>
            </w:r>
          </w:p>
          <w:p w14:paraId="19237D71" w14:textId="18D82B86" w:rsidR="002676A7" w:rsidRPr="00553B0D" w:rsidRDefault="002676A7" w:rsidP="00267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  <w:sz w:val="20"/>
                <w:szCs w:val="20"/>
              </w:rPr>
            </w:pPr>
            <w:r w:rsidRPr="00553B0D">
              <w:rPr>
                <w:rFonts w:ascii="Franklin Gothic Book" w:eastAsia="Calibri" w:hAnsi="Franklin Gothic Book" w:cs="Georgia"/>
                <w:sz w:val="20"/>
                <w:szCs w:val="20"/>
              </w:rPr>
              <w:t>Support and work in collaboration with colleagues and other professional in and beyond the school as required.</w:t>
            </w:r>
          </w:p>
        </w:tc>
      </w:tr>
    </w:tbl>
    <w:p w14:paraId="4E3EE1E5" w14:textId="77777777" w:rsidR="004E2D04" w:rsidRPr="00553B0D" w:rsidRDefault="000D6ABD">
      <w:pPr>
        <w:rPr>
          <w:rFonts w:ascii="Franklin Gothic Book" w:hAnsi="Franklin Gothic Book"/>
          <w:sz w:val="20"/>
          <w:szCs w:val="20"/>
        </w:rPr>
      </w:pPr>
    </w:p>
    <w:sectPr w:rsidR="004E2D04" w:rsidRPr="00553B0D" w:rsidSect="00D118BB">
      <w:headerReference w:type="default" r:id="rId7"/>
      <w:footerReference w:type="default" r:id="rId8"/>
      <w:pgSz w:w="11906" w:h="16838"/>
      <w:pgMar w:top="1440" w:right="1440" w:bottom="1440" w:left="144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1255" w14:textId="77777777" w:rsidR="002676A7" w:rsidRDefault="002676A7" w:rsidP="002676A7">
      <w:pPr>
        <w:spacing w:after="0" w:line="240" w:lineRule="auto"/>
      </w:pPr>
      <w:r>
        <w:separator/>
      </w:r>
    </w:p>
  </w:endnote>
  <w:endnote w:type="continuationSeparator" w:id="0">
    <w:p w14:paraId="3A9BE3EE" w14:textId="77777777" w:rsidR="002676A7" w:rsidRDefault="002676A7" w:rsidP="0026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F3B2" w14:textId="4671E5A0" w:rsidR="00D87FDB" w:rsidRDefault="00D87FD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82FAC7" wp14:editId="2CC4E8E7">
          <wp:simplePos x="0" y="0"/>
          <wp:positionH relativeFrom="column">
            <wp:posOffset>822960</wp:posOffset>
          </wp:positionH>
          <wp:positionV relativeFrom="paragraph">
            <wp:posOffset>-184150</wp:posOffset>
          </wp:positionV>
          <wp:extent cx="5731510" cy="42037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C2707" w14:textId="77777777" w:rsidR="002676A7" w:rsidRDefault="002676A7" w:rsidP="002676A7">
      <w:pPr>
        <w:spacing w:after="0" w:line="240" w:lineRule="auto"/>
      </w:pPr>
      <w:r>
        <w:separator/>
      </w:r>
    </w:p>
  </w:footnote>
  <w:footnote w:type="continuationSeparator" w:id="0">
    <w:p w14:paraId="71408885" w14:textId="77777777" w:rsidR="002676A7" w:rsidRDefault="002676A7" w:rsidP="0026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D6EB" w14:textId="28032559" w:rsidR="004A4F02" w:rsidRDefault="00D118B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AD08F5" wp14:editId="5D391604">
          <wp:simplePos x="0" y="0"/>
          <wp:positionH relativeFrom="margin">
            <wp:align>center</wp:align>
          </wp:positionH>
          <wp:positionV relativeFrom="paragraph">
            <wp:posOffset>-181494</wp:posOffset>
          </wp:positionV>
          <wp:extent cx="1219757" cy="972000"/>
          <wp:effectExtent l="0" t="0" r="0" b="0"/>
          <wp:wrapNone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757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B2F42A" wp14:editId="0D9D2BC2">
          <wp:simplePos x="0" y="0"/>
          <wp:positionH relativeFrom="column">
            <wp:posOffset>-896620</wp:posOffset>
          </wp:positionH>
          <wp:positionV relativeFrom="paragraph">
            <wp:posOffset>-251460</wp:posOffset>
          </wp:positionV>
          <wp:extent cx="1019046" cy="1692000"/>
          <wp:effectExtent l="0" t="0" r="0" b="0"/>
          <wp:wrapNone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046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1B069" w14:textId="77777777" w:rsidR="004A4F02" w:rsidRDefault="004A4F02">
    <w:pPr>
      <w:pStyle w:val="Header"/>
    </w:pPr>
  </w:p>
  <w:p w14:paraId="250F502E" w14:textId="000CA1B4" w:rsidR="002676A7" w:rsidRDefault="00267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37D"/>
    <w:multiLevelType w:val="hybridMultilevel"/>
    <w:tmpl w:val="F406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9B3"/>
    <w:multiLevelType w:val="hybridMultilevel"/>
    <w:tmpl w:val="A766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473F"/>
    <w:multiLevelType w:val="hybridMultilevel"/>
    <w:tmpl w:val="F4B2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35B50"/>
    <w:multiLevelType w:val="hybridMultilevel"/>
    <w:tmpl w:val="09D4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4F60A"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7"/>
    <w:rsid w:val="000D62A9"/>
    <w:rsid w:val="000D6ABD"/>
    <w:rsid w:val="000D7758"/>
    <w:rsid w:val="002676A7"/>
    <w:rsid w:val="002A2F38"/>
    <w:rsid w:val="002B692F"/>
    <w:rsid w:val="00342D87"/>
    <w:rsid w:val="00455551"/>
    <w:rsid w:val="004A4F02"/>
    <w:rsid w:val="004A60D3"/>
    <w:rsid w:val="004F575A"/>
    <w:rsid w:val="00553B0D"/>
    <w:rsid w:val="006A70F5"/>
    <w:rsid w:val="00736553"/>
    <w:rsid w:val="007B0611"/>
    <w:rsid w:val="00891B44"/>
    <w:rsid w:val="0097302D"/>
    <w:rsid w:val="009B20C7"/>
    <w:rsid w:val="00A07043"/>
    <w:rsid w:val="00A62C43"/>
    <w:rsid w:val="00B73D72"/>
    <w:rsid w:val="00BA3F60"/>
    <w:rsid w:val="00CA5414"/>
    <w:rsid w:val="00D00379"/>
    <w:rsid w:val="00D118BB"/>
    <w:rsid w:val="00D87FDB"/>
    <w:rsid w:val="00D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665B5"/>
  <w15:chartTrackingRefBased/>
  <w15:docId w15:val="{E2F796F7-2150-484E-9FAF-C3129CC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6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A7"/>
  </w:style>
  <w:style w:type="paragraph" w:styleId="Footer">
    <w:name w:val="footer"/>
    <w:basedOn w:val="Normal"/>
    <w:link w:val="FooterChar"/>
    <w:uiPriority w:val="99"/>
    <w:unhideWhenUsed/>
    <w:rsid w:val="0026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Okachukwu</dc:creator>
  <cp:keywords/>
  <dc:description/>
  <cp:lastModifiedBy>Sylvia Okachukwu</cp:lastModifiedBy>
  <cp:revision>11</cp:revision>
  <dcterms:created xsi:type="dcterms:W3CDTF">2021-03-12T14:54:00Z</dcterms:created>
  <dcterms:modified xsi:type="dcterms:W3CDTF">2021-03-12T16:34:00Z</dcterms:modified>
</cp:coreProperties>
</file>