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39" w:rsidRDefault="00640DE9">
      <w:pPr>
        <w:tabs>
          <w:tab w:val="left" w:pos="8337"/>
        </w:tabs>
        <w:ind w:left="3478"/>
        <w:rPr>
          <w:sz w:val="20"/>
        </w:rPr>
      </w:pPr>
      <w:r>
        <w:rPr>
          <w:noProof/>
          <w:sz w:val="20"/>
          <w:lang w:val="en-GB" w:eastAsia="en-GB" w:bidi="ar-SA"/>
        </w:rPr>
        <w:drawing>
          <wp:inline distT="0" distB="0" distL="0" distR="0">
            <wp:extent cx="1453047" cy="13393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047" cy="133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1"/>
          <w:sz w:val="20"/>
          <w:lang w:val="en-GB" w:eastAsia="en-GB" w:bidi="ar-SA"/>
        </w:rPr>
        <w:drawing>
          <wp:inline distT="0" distB="0" distL="0" distR="0">
            <wp:extent cx="1093644" cy="102784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44" cy="102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39" w:rsidRDefault="00FD1739">
      <w:pPr>
        <w:pStyle w:val="BodyText"/>
        <w:ind w:firstLine="0"/>
      </w:pPr>
    </w:p>
    <w:p w:rsidR="00FD1739" w:rsidRDefault="00640DE9">
      <w:pPr>
        <w:spacing w:before="89"/>
        <w:ind w:left="3709" w:right="4530"/>
        <w:jc w:val="center"/>
        <w:rPr>
          <w:b/>
          <w:sz w:val="28"/>
        </w:rPr>
      </w:pPr>
      <w:r>
        <w:rPr>
          <w:b/>
          <w:sz w:val="28"/>
        </w:rPr>
        <w:t>Job Description</w:t>
      </w:r>
    </w:p>
    <w:p w:rsidR="00FD1739" w:rsidRDefault="00FD1739">
      <w:pPr>
        <w:pStyle w:val="BodyText"/>
        <w:spacing w:before="6" w:after="1"/>
        <w:ind w:firstLine="0"/>
        <w:rPr>
          <w:b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6805"/>
      </w:tblGrid>
      <w:tr w:rsidR="00FD1739">
        <w:trPr>
          <w:trHeight w:val="590"/>
        </w:trPr>
        <w:tc>
          <w:tcPr>
            <w:tcW w:w="2270" w:type="dxa"/>
          </w:tcPr>
          <w:p w:rsidR="00FD1739" w:rsidRDefault="00640DE9">
            <w:pPr>
              <w:pStyle w:val="TableParagraph"/>
              <w:spacing w:before="39"/>
              <w:ind w:left="107"/>
            </w:pPr>
            <w:r>
              <w:t>Post</w:t>
            </w:r>
          </w:p>
        </w:tc>
        <w:tc>
          <w:tcPr>
            <w:tcW w:w="6805" w:type="dxa"/>
          </w:tcPr>
          <w:p w:rsidR="00FD1739" w:rsidRDefault="00640DE9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Midday Meals Supervisor</w:t>
            </w:r>
          </w:p>
        </w:tc>
      </w:tr>
      <w:tr w:rsidR="00FD1739">
        <w:trPr>
          <w:trHeight w:val="1048"/>
        </w:trPr>
        <w:tc>
          <w:tcPr>
            <w:tcW w:w="2270" w:type="dxa"/>
          </w:tcPr>
          <w:p w:rsidR="00FD1739" w:rsidRDefault="00640DE9">
            <w:pPr>
              <w:pStyle w:val="TableParagraph"/>
              <w:spacing w:before="39"/>
              <w:ind w:left="107"/>
            </w:pPr>
            <w:r>
              <w:t>Grade</w:t>
            </w:r>
          </w:p>
        </w:tc>
        <w:tc>
          <w:tcPr>
            <w:tcW w:w="6805" w:type="dxa"/>
          </w:tcPr>
          <w:p w:rsidR="00FD1739" w:rsidRDefault="00640DE9">
            <w:pPr>
              <w:pStyle w:val="TableParagraph"/>
              <w:spacing w:before="44"/>
              <w:ind w:left="108"/>
              <w:rPr>
                <w:b/>
              </w:rPr>
            </w:pPr>
            <w:r>
              <w:rPr>
                <w:b/>
              </w:rPr>
              <w:t>TSAT Grade A/B</w:t>
            </w:r>
          </w:p>
          <w:p w:rsidR="00FD1739" w:rsidRDefault="00640DE9">
            <w:pPr>
              <w:pStyle w:val="TableParagraph"/>
              <w:spacing w:before="1"/>
              <w:ind w:left="108" w:right="4894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>
              <w:rPr>
                <w:b/>
              </w:rPr>
              <w:t xml:space="preserve"> hours per week Term time only</w:t>
            </w:r>
          </w:p>
        </w:tc>
      </w:tr>
      <w:tr w:rsidR="00FD1739">
        <w:trPr>
          <w:trHeight w:val="422"/>
        </w:trPr>
        <w:tc>
          <w:tcPr>
            <w:tcW w:w="2270" w:type="dxa"/>
          </w:tcPr>
          <w:p w:rsidR="00FD1739" w:rsidRDefault="00640DE9">
            <w:pPr>
              <w:pStyle w:val="TableParagraph"/>
              <w:spacing w:before="39"/>
              <w:ind w:left="163"/>
            </w:pPr>
            <w:r>
              <w:t>Accountable to</w:t>
            </w:r>
          </w:p>
        </w:tc>
        <w:tc>
          <w:tcPr>
            <w:tcW w:w="6805" w:type="dxa"/>
          </w:tcPr>
          <w:p w:rsidR="00FD1739" w:rsidRDefault="00640DE9">
            <w:pPr>
              <w:pStyle w:val="TableParagraph"/>
              <w:spacing w:before="44"/>
              <w:ind w:left="163"/>
              <w:rPr>
                <w:b/>
              </w:rPr>
            </w:pPr>
            <w:r>
              <w:rPr>
                <w:b/>
              </w:rPr>
              <w:t>Catering Manager</w:t>
            </w:r>
          </w:p>
        </w:tc>
      </w:tr>
      <w:tr w:rsidR="00FD1739">
        <w:trPr>
          <w:trHeight w:val="2433"/>
        </w:trPr>
        <w:tc>
          <w:tcPr>
            <w:tcW w:w="2270" w:type="dxa"/>
          </w:tcPr>
          <w:p w:rsidR="00FD1739" w:rsidRDefault="00FD1739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FD1739" w:rsidRDefault="00640DE9">
            <w:pPr>
              <w:pStyle w:val="TableParagraph"/>
              <w:ind w:left="107"/>
            </w:pPr>
            <w:r>
              <w:t>Accountable for</w:t>
            </w:r>
          </w:p>
        </w:tc>
        <w:tc>
          <w:tcPr>
            <w:tcW w:w="6805" w:type="dxa"/>
          </w:tcPr>
          <w:p w:rsidR="00FD1739" w:rsidRDefault="00FD173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FD1739" w:rsidRDefault="00640D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Supervise students in the</w:t>
            </w:r>
            <w:r>
              <w:rPr>
                <w:spacing w:val="-2"/>
              </w:rPr>
              <w:t xml:space="preserve"> </w:t>
            </w:r>
            <w:r>
              <w:t>Galley</w:t>
            </w:r>
          </w:p>
          <w:p w:rsidR="00FD1739" w:rsidRDefault="00640D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527"/>
            </w:pPr>
            <w:r>
              <w:t>Oversee student behaviour with colleagues and liaise with the Catering Manager where</w:t>
            </w:r>
            <w:r>
              <w:rPr>
                <w:spacing w:val="-7"/>
              </w:rPr>
              <w:t xml:space="preserve"> </w:t>
            </w:r>
            <w:r>
              <w:t>necessary</w:t>
            </w:r>
          </w:p>
          <w:p w:rsidR="00FD1739" w:rsidRDefault="00640D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62"/>
            </w:pPr>
            <w:r>
              <w:t>Assist with associated ancillary duties (e.g. cleaning up spillages, ensuring tables are clean, sweeping floors and emptying bins</w:t>
            </w:r>
            <w:r>
              <w:rPr>
                <w:spacing w:val="-15"/>
              </w:rPr>
              <w:t xml:space="preserve"> </w:t>
            </w:r>
            <w:r>
              <w:t>etc).</w:t>
            </w:r>
          </w:p>
          <w:p w:rsidR="00FD1739" w:rsidRDefault="00640DE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045"/>
            </w:pPr>
            <w:r>
              <w:t>Attend appropriate traini</w:t>
            </w:r>
            <w:r>
              <w:t>ng sessions in order to increase knowledge and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</w:tc>
      </w:tr>
      <w:tr w:rsidR="00FD1739">
        <w:trPr>
          <w:trHeight w:val="1261"/>
        </w:trPr>
        <w:tc>
          <w:tcPr>
            <w:tcW w:w="2270" w:type="dxa"/>
          </w:tcPr>
          <w:p w:rsidR="00FD1739" w:rsidRDefault="00FD1739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FD1739" w:rsidRDefault="00640DE9">
            <w:pPr>
              <w:pStyle w:val="TableParagraph"/>
              <w:ind w:left="107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6805" w:type="dxa"/>
          </w:tcPr>
          <w:p w:rsidR="00FD1739" w:rsidRDefault="00640DE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0" w:line="269" w:lineRule="exact"/>
              <w:ind w:hanging="361"/>
            </w:pPr>
            <w:r>
              <w:t>The post holder is responsible to the Catering</w:t>
            </w:r>
            <w:r>
              <w:rPr>
                <w:spacing w:val="-6"/>
              </w:rPr>
              <w:t xml:space="preserve"> </w:t>
            </w:r>
            <w:r>
              <w:t>Manager.</w:t>
            </w:r>
          </w:p>
          <w:p w:rsidR="00FD1739" w:rsidRDefault="00640DE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The post holder has no direct responsibility for</w:t>
            </w:r>
            <w:r>
              <w:rPr>
                <w:spacing w:val="-11"/>
              </w:rPr>
              <w:t xml:space="preserve"> </w:t>
            </w:r>
            <w:r>
              <w:t>staff.</w:t>
            </w:r>
          </w:p>
          <w:p w:rsidR="00FD1739" w:rsidRDefault="00640DE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255"/>
            </w:pPr>
            <w:r>
              <w:t>The post holder will be required to communicate on a daily</w:t>
            </w:r>
            <w:r>
              <w:rPr>
                <w:spacing w:val="-23"/>
              </w:rPr>
              <w:t xml:space="preserve"> </w:t>
            </w:r>
            <w:r>
              <w:t>basis with students and staff.</w:t>
            </w:r>
          </w:p>
        </w:tc>
      </w:tr>
      <w:tr w:rsidR="00FD1739">
        <w:trPr>
          <w:trHeight w:val="1103"/>
        </w:trPr>
        <w:tc>
          <w:tcPr>
            <w:tcW w:w="2270" w:type="dxa"/>
          </w:tcPr>
          <w:p w:rsidR="00FD1739" w:rsidRDefault="00640DE9">
            <w:pPr>
              <w:pStyle w:val="TableParagraph"/>
              <w:spacing w:before="39"/>
              <w:ind w:left="107"/>
            </w:pPr>
            <w:r>
              <w:t>Person Specification</w:t>
            </w:r>
          </w:p>
        </w:tc>
        <w:tc>
          <w:tcPr>
            <w:tcW w:w="6805" w:type="dxa"/>
          </w:tcPr>
          <w:p w:rsidR="00FD1739" w:rsidRDefault="00640DE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0" w:line="269" w:lineRule="exact"/>
              <w:ind w:hanging="361"/>
            </w:pPr>
            <w:r>
              <w:t>Good general</w:t>
            </w:r>
            <w:r>
              <w:rPr>
                <w:spacing w:val="-5"/>
              </w:rPr>
              <w:t xml:space="preserve"> </w:t>
            </w:r>
            <w:r>
              <w:t>education.</w:t>
            </w:r>
          </w:p>
          <w:p w:rsidR="00FD1739" w:rsidRDefault="00640DE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Previous experience in a catering profession</w:t>
            </w:r>
            <w:r>
              <w:rPr>
                <w:spacing w:val="-6"/>
              </w:rPr>
              <w:t xml:space="preserve"> </w:t>
            </w:r>
            <w:r>
              <w:t>preferable.</w:t>
            </w:r>
          </w:p>
          <w:p w:rsidR="00FD1739" w:rsidRDefault="00640DE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Good interpersonal</w:t>
            </w:r>
            <w:r>
              <w:rPr>
                <w:spacing w:val="-5"/>
              </w:rPr>
              <w:t xml:space="preserve"> </w:t>
            </w:r>
            <w:r>
              <w:t>skills</w:t>
            </w:r>
          </w:p>
        </w:tc>
      </w:tr>
    </w:tbl>
    <w:p w:rsidR="00FD1739" w:rsidRDefault="00640DE9">
      <w:pPr>
        <w:pStyle w:val="BodyText"/>
        <w:spacing w:before="270" w:line="264" w:lineRule="auto"/>
        <w:ind w:left="115" w:right="935"/>
        <w:jc w:val="both"/>
      </w:pPr>
      <w:r>
        <w:t xml:space="preserve">This job description sets out the main duties of the post. </w:t>
      </w:r>
      <w:proofErr w:type="gramStart"/>
      <w:r>
        <w:t>Other duties may be assigned by the Principal 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Academy</w:t>
      </w:r>
      <w:r>
        <w:rPr>
          <w:spacing w:val="-16"/>
        </w:rPr>
        <w:t xml:space="preserve"> </w:t>
      </w:r>
      <w:r>
        <w:t>Trust</w:t>
      </w:r>
      <w:proofErr w:type="gramEnd"/>
      <w:r>
        <w:t>,</w:t>
      </w:r>
      <w:r>
        <w:rPr>
          <w:spacing w:val="-11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changing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character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level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responsibility.</w:t>
      </w:r>
      <w:r>
        <w:rPr>
          <w:spacing w:val="-11"/>
        </w:rPr>
        <w:t xml:space="preserve"> </w:t>
      </w:r>
      <w:r>
        <w:t>Roles and responsibilities may change as the Acade</w:t>
      </w:r>
      <w:r>
        <w:t>my</w:t>
      </w:r>
      <w:r>
        <w:rPr>
          <w:spacing w:val="-11"/>
        </w:rPr>
        <w:t xml:space="preserve"> </w:t>
      </w:r>
      <w:r>
        <w:t>develops.</w:t>
      </w:r>
    </w:p>
    <w:p w:rsidR="00FD1739" w:rsidRDefault="00640DE9">
      <w:pPr>
        <w:pStyle w:val="BodyText"/>
        <w:spacing w:before="98" w:line="261" w:lineRule="auto"/>
        <w:ind w:left="115" w:right="941"/>
        <w:jc w:val="both"/>
      </w:pPr>
      <w:r>
        <w:t xml:space="preserve">These responsibilities </w:t>
      </w:r>
      <w:proofErr w:type="gramStart"/>
      <w:r>
        <w:t>will be discussed</w:t>
      </w:r>
      <w:proofErr w:type="gramEnd"/>
      <w:r>
        <w:t xml:space="preserve"> annually as part of annual performance review and are subject to change.</w:t>
      </w:r>
    </w:p>
    <w:sectPr w:rsidR="00FD1739">
      <w:type w:val="continuous"/>
      <w:pgSz w:w="11910" w:h="16840"/>
      <w:pgMar w:top="220" w:right="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4A2E"/>
    <w:multiLevelType w:val="hybridMultilevel"/>
    <w:tmpl w:val="22A21B2C"/>
    <w:lvl w:ilvl="0" w:tplc="DB5031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6621A84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en-US"/>
      </w:rPr>
    </w:lvl>
    <w:lvl w:ilvl="2" w:tplc="ADBCB690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50AE98B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4" w:tplc="1EE0B8A0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5" w:tplc="673CE080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en-US"/>
      </w:rPr>
    </w:lvl>
    <w:lvl w:ilvl="6" w:tplc="4F4EBACE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en-US"/>
      </w:rPr>
    </w:lvl>
    <w:lvl w:ilvl="7" w:tplc="E3AA8858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8" w:tplc="FEA6AD0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0637FA5"/>
    <w:multiLevelType w:val="hybridMultilevel"/>
    <w:tmpl w:val="60E6D024"/>
    <w:lvl w:ilvl="0" w:tplc="72B648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5CA2044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en-US"/>
      </w:rPr>
    </w:lvl>
    <w:lvl w:ilvl="2" w:tplc="4EB4E62C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D70EF2B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4" w:tplc="498048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5" w:tplc="61C89656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en-US"/>
      </w:rPr>
    </w:lvl>
    <w:lvl w:ilvl="6" w:tplc="F62A437E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en-US"/>
      </w:rPr>
    </w:lvl>
    <w:lvl w:ilvl="7" w:tplc="C1BCC5C2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8" w:tplc="1C9CCF82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9C74A04"/>
    <w:multiLevelType w:val="hybridMultilevel"/>
    <w:tmpl w:val="65001498"/>
    <w:lvl w:ilvl="0" w:tplc="71BA69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5904D3C">
      <w:numFmt w:val="bullet"/>
      <w:lvlText w:val="•"/>
      <w:lvlJc w:val="left"/>
      <w:pPr>
        <w:ind w:left="1417" w:hanging="360"/>
      </w:pPr>
      <w:rPr>
        <w:rFonts w:hint="default"/>
        <w:lang w:val="en-US" w:eastAsia="en-US" w:bidi="en-US"/>
      </w:rPr>
    </w:lvl>
    <w:lvl w:ilvl="2" w:tplc="825ED852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en-US"/>
      </w:rPr>
    </w:lvl>
    <w:lvl w:ilvl="3" w:tplc="3B3CD42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4" w:tplc="6C72C4A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5" w:tplc="3BF6AAB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en-US"/>
      </w:rPr>
    </w:lvl>
    <w:lvl w:ilvl="6" w:tplc="00B0C786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en-US"/>
      </w:rPr>
    </w:lvl>
    <w:lvl w:ilvl="7" w:tplc="FA8EE0CA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8" w:tplc="4822C3C6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9"/>
    <w:rsid w:val="00640DE9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0419"/>
  <w15:docId w15:val="{22C45C02-1738-4323-87D0-813B35AC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hanging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Villalta</dc:creator>
  <cp:lastModifiedBy>Thompson, Natasha</cp:lastModifiedBy>
  <cp:revision>2</cp:revision>
  <dcterms:created xsi:type="dcterms:W3CDTF">2020-10-05T15:06:00Z</dcterms:created>
  <dcterms:modified xsi:type="dcterms:W3CDTF">2020-10-05T15:06:00Z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2019-04-24T00:00:00Z</vt:filetime>
  </property>
</Properties>
</file>