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E5068" w14:textId="7D95BAD7" w:rsidR="00D15FFD" w:rsidRPr="00E41083" w:rsidRDefault="003A49EA" w:rsidP="00E41083">
      <w:pPr>
        <w:rPr>
          <w:rFonts w:ascii="Arial" w:hAnsi="Arial" w:cs="Arial"/>
          <w:b/>
          <w:bCs/>
          <w:sz w:val="24"/>
          <w:szCs w:val="24"/>
        </w:rPr>
      </w:pPr>
      <w:bookmarkStart w:id="0" w:name="_GoBack"/>
      <w:bookmarkEnd w:id="0"/>
      <w:r w:rsidRPr="00E41083">
        <w:rPr>
          <w:rFonts w:ascii="Arial" w:hAnsi="Arial" w:cs="Arial"/>
          <w:b/>
          <w:bCs/>
          <w:sz w:val="24"/>
          <w:szCs w:val="24"/>
        </w:rPr>
        <w:t xml:space="preserve">Level 3 </w:t>
      </w:r>
      <w:r w:rsidR="00F97803" w:rsidRPr="00E41083">
        <w:rPr>
          <w:rFonts w:ascii="Arial" w:hAnsi="Arial" w:cs="Arial"/>
          <w:b/>
          <w:bCs/>
          <w:sz w:val="24"/>
          <w:szCs w:val="24"/>
        </w:rPr>
        <w:t>Teaching Assistant</w:t>
      </w:r>
      <w:r w:rsidR="00375892" w:rsidRPr="00E41083">
        <w:rPr>
          <w:rFonts w:ascii="Arial" w:hAnsi="Arial" w:cs="Arial"/>
          <w:b/>
          <w:bCs/>
          <w:sz w:val="24"/>
          <w:szCs w:val="24"/>
        </w:rPr>
        <w:t xml:space="preserve"> </w:t>
      </w:r>
      <w:r w:rsidRPr="00E41083">
        <w:rPr>
          <w:rFonts w:ascii="Arial" w:hAnsi="Arial" w:cs="Arial"/>
          <w:b/>
          <w:bCs/>
          <w:sz w:val="24"/>
          <w:szCs w:val="24"/>
        </w:rPr>
        <w:t>Apprenticeship</w:t>
      </w:r>
      <w:r w:rsidR="00D15FFD" w:rsidRPr="00E41083">
        <w:rPr>
          <w:rFonts w:ascii="Arial" w:hAnsi="Arial" w:cs="Arial"/>
          <w:b/>
          <w:bCs/>
          <w:sz w:val="24"/>
          <w:szCs w:val="24"/>
        </w:rPr>
        <w:t xml:space="preserve"> Standard</w:t>
      </w:r>
    </w:p>
    <w:p w14:paraId="4CF49F66" w14:textId="05213719" w:rsidR="0026036F" w:rsidRPr="00E41083" w:rsidRDefault="0026036F" w:rsidP="0026036F">
      <w:pPr>
        <w:rPr>
          <w:rFonts w:ascii="Arial" w:hAnsi="Arial" w:cs="Arial"/>
          <w:b/>
          <w:bCs/>
          <w:sz w:val="24"/>
          <w:szCs w:val="24"/>
        </w:rPr>
      </w:pPr>
      <w:r w:rsidRPr="00E41083">
        <w:rPr>
          <w:rFonts w:ascii="Arial" w:hAnsi="Arial" w:cs="Arial"/>
          <w:b/>
          <w:bCs/>
          <w:sz w:val="24"/>
          <w:szCs w:val="24"/>
        </w:rPr>
        <w:t xml:space="preserve">Apprenticeship </w:t>
      </w:r>
      <w:r w:rsidR="001853CF" w:rsidRPr="00E41083">
        <w:rPr>
          <w:rFonts w:ascii="Arial" w:hAnsi="Arial" w:cs="Arial"/>
          <w:b/>
          <w:bCs/>
          <w:sz w:val="24"/>
          <w:szCs w:val="24"/>
        </w:rPr>
        <w:t>Overview</w:t>
      </w:r>
      <w:r w:rsidRPr="00E41083">
        <w:rPr>
          <w:rFonts w:ascii="Arial" w:hAnsi="Arial" w:cs="Arial"/>
          <w:b/>
          <w:bCs/>
          <w:sz w:val="24"/>
          <w:szCs w:val="24"/>
        </w:rPr>
        <w:t xml:space="preserve">:  </w:t>
      </w:r>
    </w:p>
    <w:p w14:paraId="2BAEF3BB" w14:textId="77777777" w:rsidR="00D748E7" w:rsidRPr="00E41083" w:rsidRDefault="00F97803" w:rsidP="00A40350">
      <w:pPr>
        <w:pStyle w:val="NormalWeb"/>
        <w:shd w:val="clear" w:color="auto" w:fill="FFFFFF"/>
        <w:spacing w:before="0" w:beforeAutospacing="0" w:after="240" w:afterAutospacing="0"/>
        <w:textAlignment w:val="baseline"/>
        <w:rPr>
          <w:rFonts w:ascii="Arial" w:hAnsi="Arial" w:cs="Arial"/>
        </w:rPr>
      </w:pPr>
      <w:r w:rsidRPr="00E41083">
        <w:rPr>
          <w:rFonts w:ascii="Arial" w:hAnsi="Arial" w:cs="Arial"/>
        </w:rPr>
        <w:t xml:space="preserve">Teaching Assistants work in Primary, Special and Secondary education across all age ranges encompassing special educational needs and emotional vulnerabilities. The primary role of the Teaching Assistant is to support the class teacher to enhance pupils’ learning either in groups or individually, ensuring pupils understand the work set, know their learning objectives and stay on task in order to make progress. </w:t>
      </w:r>
    </w:p>
    <w:p w14:paraId="052E3816" w14:textId="3DD2D58A" w:rsidR="00D748E7" w:rsidRPr="00E41083" w:rsidRDefault="00D748E7" w:rsidP="00A40350">
      <w:pPr>
        <w:pStyle w:val="NormalWeb"/>
        <w:shd w:val="clear" w:color="auto" w:fill="FFFFFF"/>
        <w:spacing w:before="0" w:beforeAutospacing="0" w:after="240" w:afterAutospacing="0"/>
        <w:textAlignment w:val="baseline"/>
        <w:rPr>
          <w:rFonts w:ascii="Arial" w:hAnsi="Arial" w:cs="Arial"/>
        </w:rPr>
      </w:pPr>
      <w:r w:rsidRPr="00E41083">
        <w:rPr>
          <w:rFonts w:ascii="Arial" w:hAnsi="Arial" w:cs="Arial"/>
        </w:rPr>
        <w:t>The Teaching Assistant apprentice must be able to p</w:t>
      </w:r>
      <w:r w:rsidR="00F97803" w:rsidRPr="00E41083">
        <w:rPr>
          <w:rFonts w:ascii="Arial" w:hAnsi="Arial" w:cs="Arial"/>
        </w:rPr>
        <w:t>romot</w:t>
      </w:r>
      <w:r w:rsidRPr="00E41083">
        <w:rPr>
          <w:rFonts w:ascii="Arial" w:hAnsi="Arial" w:cs="Arial"/>
        </w:rPr>
        <w:t>e</w:t>
      </w:r>
      <w:r w:rsidR="00F97803" w:rsidRPr="00E41083">
        <w:rPr>
          <w:rFonts w:ascii="Arial" w:hAnsi="Arial" w:cs="Arial"/>
        </w:rPr>
        <w:t xml:space="preserve"> self-belief, social inclusion and</w:t>
      </w:r>
      <w:r w:rsidR="00E94B37" w:rsidRPr="00E41083">
        <w:rPr>
          <w:rFonts w:ascii="Arial" w:hAnsi="Arial" w:cs="Arial"/>
        </w:rPr>
        <w:t xml:space="preserve"> </w:t>
      </w:r>
      <w:r w:rsidR="00F97803" w:rsidRPr="00E41083">
        <w:rPr>
          <w:rFonts w:ascii="Arial" w:hAnsi="Arial" w:cs="Arial"/>
        </w:rPr>
        <w:t>high self-esteem play a</w:t>
      </w:r>
      <w:r w:rsidR="00E94B37" w:rsidRPr="00E41083">
        <w:rPr>
          <w:rFonts w:ascii="Arial" w:hAnsi="Arial" w:cs="Arial"/>
        </w:rPr>
        <w:t>s a</w:t>
      </w:r>
      <w:r w:rsidR="00F97803" w:rsidRPr="00E41083">
        <w:rPr>
          <w:rFonts w:ascii="Arial" w:hAnsi="Arial" w:cs="Arial"/>
        </w:rPr>
        <w:t xml:space="preserve">n integral part to pupils’ well-being; ensuring pupils thrive in a positive, nurturing, safe environment. </w:t>
      </w:r>
    </w:p>
    <w:p w14:paraId="79FAADBC" w14:textId="77777777" w:rsidR="00E94B37" w:rsidRPr="00E41083" w:rsidRDefault="00D748E7" w:rsidP="00A40350">
      <w:pPr>
        <w:pStyle w:val="NormalWeb"/>
        <w:shd w:val="clear" w:color="auto" w:fill="FFFFFF"/>
        <w:spacing w:before="0" w:beforeAutospacing="0" w:after="240" w:afterAutospacing="0"/>
        <w:textAlignment w:val="baseline"/>
        <w:rPr>
          <w:rFonts w:ascii="Arial" w:hAnsi="Arial" w:cs="Arial"/>
        </w:rPr>
      </w:pPr>
      <w:r w:rsidRPr="00E41083">
        <w:rPr>
          <w:rFonts w:ascii="Arial" w:hAnsi="Arial" w:cs="Arial"/>
        </w:rPr>
        <w:t>The apprentice will play an</w:t>
      </w:r>
      <w:r w:rsidR="00F97803" w:rsidRPr="00E41083">
        <w:rPr>
          <w:rFonts w:ascii="Arial" w:hAnsi="Arial" w:cs="Arial"/>
        </w:rPr>
        <w:t xml:space="preserve"> active role supporting the </w:t>
      </w:r>
      <w:r w:rsidR="00E94B37" w:rsidRPr="00E41083">
        <w:rPr>
          <w:rFonts w:ascii="Arial" w:hAnsi="Arial" w:cs="Arial"/>
        </w:rPr>
        <w:t>pupil</w:t>
      </w:r>
      <w:r w:rsidR="00F97803" w:rsidRPr="00E41083">
        <w:rPr>
          <w:rFonts w:ascii="Arial" w:hAnsi="Arial" w:cs="Arial"/>
        </w:rPr>
        <w:t xml:space="preserve"> to access the curriculum. They are </w:t>
      </w:r>
      <w:r w:rsidR="00E94B37" w:rsidRPr="00E41083">
        <w:rPr>
          <w:rFonts w:ascii="Arial" w:hAnsi="Arial" w:cs="Arial"/>
        </w:rPr>
        <w:t xml:space="preserve">expected to be </w:t>
      </w:r>
      <w:r w:rsidR="00F97803" w:rsidRPr="00E41083">
        <w:rPr>
          <w:rFonts w:ascii="Arial" w:hAnsi="Arial" w:cs="Arial"/>
        </w:rPr>
        <w:t>good role models, act with honesty and integrity, take part in team meetings</w:t>
      </w:r>
      <w:r w:rsidR="00E94B37" w:rsidRPr="00E41083">
        <w:rPr>
          <w:rFonts w:ascii="Arial" w:hAnsi="Arial" w:cs="Arial"/>
        </w:rPr>
        <w:t xml:space="preserve"> and</w:t>
      </w:r>
      <w:r w:rsidR="00F97803" w:rsidRPr="00E41083">
        <w:rPr>
          <w:rFonts w:ascii="Arial" w:hAnsi="Arial" w:cs="Arial"/>
        </w:rPr>
        <w:t xml:space="preserve"> contribute to planning and class activities. </w:t>
      </w:r>
    </w:p>
    <w:p w14:paraId="5D6CCCE1" w14:textId="6A234987" w:rsidR="00F97803" w:rsidRPr="00E41083" w:rsidRDefault="00E94B37" w:rsidP="00A40350">
      <w:pPr>
        <w:pStyle w:val="NormalWeb"/>
        <w:shd w:val="clear" w:color="auto" w:fill="FFFFFF"/>
        <w:spacing w:before="0" w:beforeAutospacing="0" w:after="240" w:afterAutospacing="0"/>
        <w:textAlignment w:val="baseline"/>
        <w:rPr>
          <w:rFonts w:ascii="Arial" w:hAnsi="Arial" w:cs="Arial"/>
        </w:rPr>
      </w:pPr>
      <w:r w:rsidRPr="00E41083">
        <w:rPr>
          <w:rFonts w:ascii="Arial" w:hAnsi="Arial" w:cs="Arial"/>
        </w:rPr>
        <w:t>Teaching Assistants are expected to p</w:t>
      </w:r>
      <w:r w:rsidR="00F97803" w:rsidRPr="00E41083">
        <w:rPr>
          <w:rFonts w:ascii="Arial" w:hAnsi="Arial" w:cs="Arial"/>
        </w:rPr>
        <w:t>romot</w:t>
      </w:r>
      <w:r w:rsidRPr="00E41083">
        <w:rPr>
          <w:rFonts w:ascii="Arial" w:hAnsi="Arial" w:cs="Arial"/>
        </w:rPr>
        <w:t>e</w:t>
      </w:r>
      <w:r w:rsidR="00F97803" w:rsidRPr="00E41083">
        <w:rPr>
          <w:rFonts w:ascii="Arial" w:hAnsi="Arial" w:cs="Arial"/>
        </w:rPr>
        <w:t xml:space="preserve"> </w:t>
      </w:r>
      <w:r w:rsidRPr="00E41083">
        <w:rPr>
          <w:rFonts w:ascii="Arial" w:hAnsi="Arial" w:cs="Arial"/>
        </w:rPr>
        <w:t>f</w:t>
      </w:r>
      <w:r w:rsidR="00F97803" w:rsidRPr="00E41083">
        <w:rPr>
          <w:rFonts w:ascii="Arial" w:hAnsi="Arial" w:cs="Arial"/>
        </w:rPr>
        <w:t xml:space="preserve">undamental British Values through spiritual, moral, social and cultural development and </w:t>
      </w:r>
      <w:r w:rsidRPr="00E41083">
        <w:rPr>
          <w:rFonts w:ascii="Arial" w:hAnsi="Arial" w:cs="Arial"/>
        </w:rPr>
        <w:t xml:space="preserve">demonstrate </w:t>
      </w:r>
      <w:r w:rsidR="00F97803" w:rsidRPr="00E41083">
        <w:rPr>
          <w:rFonts w:ascii="Arial" w:hAnsi="Arial" w:cs="Arial"/>
        </w:rPr>
        <w:t xml:space="preserve">positive behaviours </w:t>
      </w:r>
      <w:r w:rsidRPr="00E41083">
        <w:rPr>
          <w:rFonts w:ascii="Arial" w:hAnsi="Arial" w:cs="Arial"/>
        </w:rPr>
        <w:t xml:space="preserve">that </w:t>
      </w:r>
      <w:r w:rsidR="00F97803" w:rsidRPr="00E41083">
        <w:rPr>
          <w:rFonts w:ascii="Arial" w:hAnsi="Arial" w:cs="Arial"/>
        </w:rPr>
        <w:t>are crucial in contributing to improved pupil progress and development.</w:t>
      </w:r>
    </w:p>
    <w:p w14:paraId="15C40061" w14:textId="0BD5C941" w:rsidR="00F97803" w:rsidRPr="00E41083" w:rsidRDefault="00A40350" w:rsidP="0BB24E5C">
      <w:pPr>
        <w:shd w:val="clear" w:color="auto" w:fill="FFFFFF" w:themeFill="background1"/>
        <w:rPr>
          <w:rFonts w:ascii="Arial" w:eastAsia="Arial" w:hAnsi="Arial" w:cs="Arial"/>
          <w:color w:val="334047"/>
          <w:sz w:val="24"/>
          <w:szCs w:val="24"/>
          <w:lang w:val="en-US"/>
        </w:rPr>
      </w:pPr>
      <w:r w:rsidRPr="00E41083">
        <w:rPr>
          <w:rFonts w:ascii="Arial" w:hAnsi="Arial" w:cs="Arial"/>
          <w:b/>
          <w:bCs/>
          <w:color w:val="334047"/>
          <w:sz w:val="24"/>
          <w:szCs w:val="24"/>
        </w:rPr>
        <w:t>English and math</w:t>
      </w:r>
      <w:r w:rsidR="003A49EA" w:rsidRPr="00E41083">
        <w:rPr>
          <w:rFonts w:ascii="Arial" w:hAnsi="Arial" w:cs="Arial"/>
          <w:b/>
          <w:bCs/>
          <w:color w:val="334047"/>
          <w:sz w:val="24"/>
          <w:szCs w:val="24"/>
        </w:rPr>
        <w:t>s</w:t>
      </w:r>
      <w:r w:rsidR="6DE49C2A" w:rsidRPr="00E41083">
        <w:rPr>
          <w:rFonts w:ascii="Arial" w:hAnsi="Arial" w:cs="Arial"/>
          <w:b/>
          <w:bCs/>
          <w:color w:val="334047"/>
          <w:sz w:val="24"/>
          <w:szCs w:val="24"/>
        </w:rPr>
        <w:t xml:space="preserve">: </w:t>
      </w:r>
      <w:r w:rsidR="5555099C" w:rsidRPr="00E41083">
        <w:rPr>
          <w:rFonts w:ascii="Arial" w:hAnsi="Arial" w:cs="Arial"/>
          <w:color w:val="334047"/>
          <w:sz w:val="24"/>
          <w:szCs w:val="24"/>
        </w:rPr>
        <w:t xml:space="preserve">A </w:t>
      </w:r>
      <w:r w:rsidR="00192C1B" w:rsidRPr="00E41083">
        <w:rPr>
          <w:rFonts w:ascii="Arial" w:hAnsi="Arial" w:cs="Arial"/>
          <w:color w:val="334047"/>
          <w:sz w:val="24"/>
          <w:szCs w:val="24"/>
        </w:rPr>
        <w:t>T</w:t>
      </w:r>
      <w:proofErr w:type="spellStart"/>
      <w:r w:rsidR="00F97803" w:rsidRPr="00E41083">
        <w:rPr>
          <w:rFonts w:ascii="Arial" w:eastAsia="Times New Roman" w:hAnsi="Arial" w:cs="Arial"/>
          <w:sz w:val="24"/>
          <w:szCs w:val="24"/>
          <w:lang w:val="en-US" w:eastAsia="en-GB"/>
        </w:rPr>
        <w:t>eaching</w:t>
      </w:r>
      <w:proofErr w:type="spellEnd"/>
      <w:r w:rsidR="00192C1B" w:rsidRPr="00E41083">
        <w:rPr>
          <w:rFonts w:ascii="Arial" w:eastAsia="Times New Roman" w:hAnsi="Arial" w:cs="Arial"/>
          <w:sz w:val="24"/>
          <w:szCs w:val="24"/>
          <w:lang w:val="en-US" w:eastAsia="en-GB"/>
        </w:rPr>
        <w:t xml:space="preserve"> </w:t>
      </w:r>
      <w:r w:rsidR="00F97803" w:rsidRPr="00E41083">
        <w:rPr>
          <w:rFonts w:ascii="Arial" w:eastAsia="Times New Roman" w:hAnsi="Arial" w:cs="Arial"/>
          <w:sz w:val="24"/>
          <w:szCs w:val="24"/>
          <w:lang w:val="en-US" w:eastAsia="en-GB"/>
        </w:rPr>
        <w:t xml:space="preserve">Assistant </w:t>
      </w:r>
      <w:r w:rsidR="20865E2A" w:rsidRPr="00E41083">
        <w:rPr>
          <w:rFonts w:ascii="Arial" w:eastAsia="Arial" w:hAnsi="Arial" w:cs="Arial"/>
          <w:color w:val="334047"/>
          <w:sz w:val="24"/>
          <w:szCs w:val="24"/>
          <w:lang w:val="en-US"/>
        </w:rPr>
        <w:t>apprentice</w:t>
      </w:r>
      <w:r w:rsidR="234191ED" w:rsidRPr="00E41083">
        <w:rPr>
          <w:rFonts w:ascii="Arial" w:eastAsia="Arial" w:hAnsi="Arial" w:cs="Arial"/>
          <w:color w:val="334047"/>
          <w:sz w:val="24"/>
          <w:szCs w:val="24"/>
          <w:lang w:val="en-US"/>
        </w:rPr>
        <w:t xml:space="preserve"> </w:t>
      </w:r>
      <w:r w:rsidR="20865E2A" w:rsidRPr="00E41083">
        <w:rPr>
          <w:rFonts w:ascii="Arial" w:eastAsia="Arial" w:hAnsi="Arial" w:cs="Arial"/>
          <w:color w:val="334047"/>
          <w:sz w:val="24"/>
          <w:szCs w:val="24"/>
          <w:lang w:val="en-US"/>
        </w:rPr>
        <w:t xml:space="preserve">will have achieved </w:t>
      </w:r>
      <w:r w:rsidR="49F8DECD" w:rsidRPr="00E41083">
        <w:rPr>
          <w:rFonts w:ascii="Arial" w:eastAsia="Arial" w:hAnsi="Arial" w:cs="Arial"/>
          <w:color w:val="334047"/>
          <w:sz w:val="24"/>
          <w:szCs w:val="24"/>
          <w:lang w:val="en-US"/>
        </w:rPr>
        <w:t xml:space="preserve">a </w:t>
      </w:r>
      <w:r w:rsidR="20865E2A" w:rsidRPr="00E41083">
        <w:rPr>
          <w:rFonts w:ascii="Arial" w:eastAsia="Arial" w:hAnsi="Arial" w:cs="Arial"/>
          <w:color w:val="334047"/>
          <w:sz w:val="24"/>
          <w:szCs w:val="24"/>
          <w:lang w:val="en-US"/>
        </w:rPr>
        <w:t>level 2</w:t>
      </w:r>
      <w:r w:rsidR="4B0A69FE" w:rsidRPr="00E41083">
        <w:rPr>
          <w:rFonts w:ascii="Arial" w:eastAsia="Arial" w:hAnsi="Arial" w:cs="Arial"/>
          <w:color w:val="334047"/>
          <w:sz w:val="24"/>
          <w:szCs w:val="24"/>
          <w:lang w:val="en-US"/>
        </w:rPr>
        <w:t xml:space="preserve"> in either</w:t>
      </w:r>
      <w:r w:rsidR="20865E2A" w:rsidRPr="00E41083">
        <w:rPr>
          <w:rFonts w:ascii="Arial" w:eastAsia="Arial" w:hAnsi="Arial" w:cs="Arial"/>
          <w:color w:val="334047"/>
          <w:sz w:val="24"/>
          <w:szCs w:val="24"/>
          <w:lang w:val="en-US"/>
        </w:rPr>
        <w:t xml:space="preserve"> English </w:t>
      </w:r>
      <w:r w:rsidR="1CA1D505" w:rsidRPr="00E41083">
        <w:rPr>
          <w:rFonts w:ascii="Arial" w:eastAsia="Arial" w:hAnsi="Arial" w:cs="Arial"/>
          <w:color w:val="334047"/>
          <w:sz w:val="24"/>
          <w:szCs w:val="24"/>
          <w:lang w:val="en-US"/>
        </w:rPr>
        <w:t>or</w:t>
      </w:r>
      <w:r w:rsidR="20865E2A" w:rsidRPr="00E41083">
        <w:rPr>
          <w:rFonts w:ascii="Arial" w:eastAsia="Arial" w:hAnsi="Arial" w:cs="Arial"/>
          <w:color w:val="334047"/>
          <w:sz w:val="24"/>
          <w:szCs w:val="24"/>
          <w:lang w:val="en-US"/>
        </w:rPr>
        <w:t xml:space="preserve"> </w:t>
      </w:r>
      <w:proofErr w:type="spellStart"/>
      <w:r w:rsidR="03BBD217" w:rsidRPr="00E41083">
        <w:rPr>
          <w:rFonts w:ascii="Arial" w:eastAsia="Arial" w:hAnsi="Arial" w:cs="Arial"/>
          <w:color w:val="334047"/>
          <w:sz w:val="24"/>
          <w:szCs w:val="24"/>
          <w:lang w:val="en-US"/>
        </w:rPr>
        <w:t>m</w:t>
      </w:r>
      <w:r w:rsidR="20865E2A" w:rsidRPr="00E41083">
        <w:rPr>
          <w:rFonts w:ascii="Arial" w:eastAsia="Arial" w:hAnsi="Arial" w:cs="Arial"/>
          <w:color w:val="334047"/>
          <w:sz w:val="24"/>
          <w:szCs w:val="24"/>
          <w:lang w:val="en-US"/>
        </w:rPr>
        <w:t>ath</w:t>
      </w:r>
      <w:r w:rsidR="00192C1B" w:rsidRPr="00E41083">
        <w:rPr>
          <w:rFonts w:ascii="Arial" w:eastAsia="Arial" w:hAnsi="Arial" w:cs="Arial"/>
          <w:color w:val="334047"/>
          <w:sz w:val="24"/>
          <w:szCs w:val="24"/>
          <w:lang w:val="en-US"/>
        </w:rPr>
        <w:t>s</w:t>
      </w:r>
      <w:proofErr w:type="spellEnd"/>
      <w:r w:rsidR="20865E2A" w:rsidRPr="00E41083">
        <w:rPr>
          <w:rFonts w:ascii="Arial" w:eastAsia="Arial" w:hAnsi="Arial" w:cs="Arial"/>
          <w:color w:val="334047"/>
          <w:sz w:val="24"/>
          <w:szCs w:val="24"/>
          <w:lang w:val="en-US"/>
        </w:rPr>
        <w:t xml:space="preserve"> and achieved </w:t>
      </w:r>
      <w:r w:rsidR="1E97A02D" w:rsidRPr="00E41083">
        <w:rPr>
          <w:rFonts w:ascii="Arial" w:eastAsia="Arial" w:hAnsi="Arial" w:cs="Arial"/>
          <w:color w:val="334047"/>
          <w:sz w:val="24"/>
          <w:szCs w:val="24"/>
          <w:lang w:val="en-US"/>
        </w:rPr>
        <w:t xml:space="preserve">a </w:t>
      </w:r>
      <w:r w:rsidR="20865E2A" w:rsidRPr="00E41083">
        <w:rPr>
          <w:rFonts w:ascii="Arial" w:eastAsia="Arial" w:hAnsi="Arial" w:cs="Arial"/>
          <w:color w:val="334047"/>
          <w:sz w:val="24"/>
          <w:szCs w:val="24"/>
          <w:lang w:val="en-US"/>
        </w:rPr>
        <w:t xml:space="preserve">level </w:t>
      </w:r>
      <w:r w:rsidR="552B4807" w:rsidRPr="00E41083">
        <w:rPr>
          <w:rFonts w:ascii="Arial" w:eastAsia="Arial" w:hAnsi="Arial" w:cs="Arial"/>
          <w:color w:val="334047"/>
          <w:sz w:val="24"/>
          <w:szCs w:val="24"/>
          <w:lang w:val="en-US"/>
        </w:rPr>
        <w:t>1</w:t>
      </w:r>
      <w:r w:rsidR="20865E2A" w:rsidRPr="00E41083">
        <w:rPr>
          <w:rFonts w:ascii="Arial" w:eastAsia="Arial" w:hAnsi="Arial" w:cs="Arial"/>
          <w:color w:val="334047"/>
          <w:sz w:val="24"/>
          <w:szCs w:val="24"/>
          <w:lang w:val="en-US"/>
        </w:rPr>
        <w:t xml:space="preserve"> </w:t>
      </w:r>
      <w:r w:rsidR="07BFC14D" w:rsidRPr="00E41083">
        <w:rPr>
          <w:rFonts w:ascii="Arial" w:eastAsia="Arial" w:hAnsi="Arial" w:cs="Arial"/>
          <w:color w:val="334047"/>
          <w:sz w:val="24"/>
          <w:szCs w:val="24"/>
          <w:lang w:val="en-US"/>
        </w:rPr>
        <w:t>in the</w:t>
      </w:r>
      <w:r w:rsidR="6DB395F3" w:rsidRPr="00E41083">
        <w:rPr>
          <w:rFonts w:ascii="Arial" w:eastAsia="Arial" w:hAnsi="Arial" w:cs="Arial"/>
          <w:color w:val="334047"/>
          <w:sz w:val="24"/>
          <w:szCs w:val="24"/>
          <w:lang w:val="en-US"/>
        </w:rPr>
        <w:t xml:space="preserve"> other </w:t>
      </w:r>
      <w:r w:rsidR="60DDA87D" w:rsidRPr="00E41083">
        <w:rPr>
          <w:rFonts w:ascii="Arial" w:eastAsia="Arial" w:hAnsi="Arial" w:cs="Arial"/>
          <w:color w:val="334047"/>
          <w:sz w:val="24"/>
          <w:szCs w:val="24"/>
          <w:lang w:val="en-US"/>
        </w:rPr>
        <w:t xml:space="preserve">subject prior to starting the </w:t>
      </w:r>
      <w:proofErr w:type="spellStart"/>
      <w:r w:rsidR="60DDA87D" w:rsidRPr="00E41083">
        <w:rPr>
          <w:rFonts w:ascii="Arial" w:eastAsia="Arial" w:hAnsi="Arial" w:cs="Arial"/>
          <w:color w:val="334047"/>
          <w:sz w:val="24"/>
          <w:szCs w:val="24"/>
          <w:lang w:val="en-US"/>
        </w:rPr>
        <w:t>programme</w:t>
      </w:r>
      <w:proofErr w:type="spellEnd"/>
      <w:r w:rsidR="60DDA87D" w:rsidRPr="00E41083">
        <w:rPr>
          <w:rFonts w:ascii="Arial" w:eastAsia="Arial" w:hAnsi="Arial" w:cs="Arial"/>
          <w:color w:val="334047"/>
          <w:sz w:val="24"/>
          <w:szCs w:val="24"/>
          <w:lang w:val="en-US"/>
        </w:rPr>
        <w:t>.</w:t>
      </w:r>
    </w:p>
    <w:p w14:paraId="164425A3" w14:textId="7DD1BC35" w:rsidR="00DB0F18" w:rsidRPr="00E41083" w:rsidRDefault="00DB0F18" w:rsidP="000A0E3F">
      <w:pPr>
        <w:pStyle w:val="NormalWeb"/>
        <w:shd w:val="clear" w:color="auto" w:fill="FFFFFF"/>
        <w:spacing w:before="0" w:beforeAutospacing="0" w:after="240" w:afterAutospacing="0"/>
        <w:textAlignment w:val="baseline"/>
        <w:rPr>
          <w:rFonts w:ascii="Arial" w:hAnsi="Arial" w:cs="Arial"/>
          <w:b/>
          <w:bCs/>
          <w:color w:val="334047"/>
        </w:rPr>
      </w:pPr>
      <w:r w:rsidRPr="00E41083">
        <w:rPr>
          <w:rFonts w:ascii="Arial" w:hAnsi="Arial" w:cs="Arial"/>
          <w:b/>
          <w:bCs/>
          <w:color w:val="334047"/>
        </w:rPr>
        <w:t xml:space="preserve">Practical Period: </w:t>
      </w:r>
      <w:r w:rsidR="00A40350" w:rsidRPr="00E41083">
        <w:rPr>
          <w:rFonts w:ascii="Arial" w:hAnsi="Arial" w:cs="Arial"/>
          <w:color w:val="334047"/>
        </w:rPr>
        <w:t>2</w:t>
      </w:r>
      <w:r w:rsidR="00F97803" w:rsidRPr="00E41083">
        <w:rPr>
          <w:rFonts w:ascii="Arial" w:hAnsi="Arial" w:cs="Arial"/>
          <w:color w:val="334047"/>
        </w:rPr>
        <w:t>0</w:t>
      </w:r>
      <w:r w:rsidRPr="00E41083">
        <w:rPr>
          <w:rFonts w:ascii="Arial" w:hAnsi="Arial" w:cs="Arial"/>
          <w:color w:val="334047"/>
        </w:rPr>
        <w:t xml:space="preserve"> months</w:t>
      </w:r>
    </w:p>
    <w:p w14:paraId="05195708" w14:textId="7E907BB1" w:rsidR="373F60A0" w:rsidRPr="00E41083" w:rsidRDefault="373F60A0">
      <w:pPr>
        <w:rPr>
          <w:rFonts w:ascii="Arial" w:hAnsi="Arial" w:cs="Arial"/>
          <w:sz w:val="24"/>
          <w:szCs w:val="24"/>
        </w:rPr>
      </w:pPr>
      <w:r w:rsidRPr="00E41083">
        <w:rPr>
          <w:rFonts w:ascii="Arial" w:eastAsia="Arial" w:hAnsi="Arial" w:cs="Arial"/>
          <w:b/>
          <w:bCs/>
          <w:sz w:val="24"/>
          <w:szCs w:val="24"/>
        </w:rPr>
        <w:t>End Point Assessment Period:</w:t>
      </w:r>
      <w:r w:rsidRPr="00E41083">
        <w:rPr>
          <w:rFonts w:ascii="Arial" w:eastAsia="Arial" w:hAnsi="Arial" w:cs="Arial"/>
          <w:sz w:val="24"/>
          <w:szCs w:val="24"/>
        </w:rPr>
        <w:t xml:space="preserve"> 3 months</w:t>
      </w:r>
    </w:p>
    <w:p w14:paraId="16634EC1" w14:textId="51848B4F" w:rsidR="00F97803" w:rsidRPr="00E41083" w:rsidRDefault="00DB0F18" w:rsidP="00E94B37">
      <w:pPr>
        <w:rPr>
          <w:rFonts w:ascii="Arial" w:hAnsi="Arial" w:cs="Arial"/>
          <w:sz w:val="24"/>
          <w:szCs w:val="24"/>
        </w:rPr>
      </w:pPr>
      <w:r w:rsidRPr="00E41083">
        <w:rPr>
          <w:rFonts w:ascii="Arial" w:hAnsi="Arial" w:cs="Arial"/>
          <w:b/>
          <w:bCs/>
          <w:color w:val="334047"/>
          <w:sz w:val="24"/>
          <w:szCs w:val="24"/>
        </w:rPr>
        <w:t xml:space="preserve">End Point Assessment Methods: </w:t>
      </w:r>
      <w:r w:rsidR="00F97803" w:rsidRPr="00E41083">
        <w:rPr>
          <w:rFonts w:ascii="Arial" w:hAnsi="Arial" w:cs="Arial"/>
          <w:sz w:val="24"/>
          <w:szCs w:val="24"/>
        </w:rPr>
        <w:t>Practical Observation in the workplace with Q&amp;As and Professional Discussion, underpinned by a portfolio of evidence</w:t>
      </w:r>
    </w:p>
    <w:p w14:paraId="58662312" w14:textId="62098544" w:rsidR="00DB0F18" w:rsidRPr="00E41083" w:rsidRDefault="00DB0F18" w:rsidP="000A0E3F">
      <w:pPr>
        <w:pStyle w:val="NormalWeb"/>
        <w:shd w:val="clear" w:color="auto" w:fill="FFFFFF"/>
        <w:spacing w:before="0" w:beforeAutospacing="0" w:after="240" w:afterAutospacing="0"/>
        <w:textAlignment w:val="baseline"/>
        <w:rPr>
          <w:rFonts w:ascii="Arial" w:hAnsi="Arial" w:cs="Arial"/>
          <w:color w:val="334047"/>
        </w:rPr>
      </w:pPr>
      <w:r w:rsidRPr="00E41083">
        <w:rPr>
          <w:rFonts w:ascii="Arial" w:hAnsi="Arial" w:cs="Arial"/>
          <w:b/>
          <w:bCs/>
          <w:color w:val="334047"/>
        </w:rPr>
        <w:t xml:space="preserve">Outcomes: </w:t>
      </w:r>
      <w:r w:rsidRPr="00E41083">
        <w:rPr>
          <w:rFonts w:ascii="Arial" w:hAnsi="Arial" w:cs="Arial"/>
          <w:color w:val="334047"/>
        </w:rPr>
        <w:t>Fail, Pass, Distinction</w:t>
      </w:r>
    </w:p>
    <w:p w14:paraId="70802B3D" w14:textId="0007BAD3" w:rsidR="003A49EA" w:rsidRPr="00E41083" w:rsidRDefault="003A49EA" w:rsidP="000A0E3F">
      <w:pPr>
        <w:pStyle w:val="NormalWeb"/>
        <w:shd w:val="clear" w:color="auto" w:fill="FFFFFF"/>
        <w:spacing w:before="0" w:beforeAutospacing="0" w:after="240" w:afterAutospacing="0"/>
        <w:textAlignment w:val="baseline"/>
        <w:rPr>
          <w:rStyle w:val="Hyperlink"/>
          <w:rFonts w:ascii="Arial" w:hAnsi="Arial" w:cs="Arial"/>
        </w:rPr>
      </w:pPr>
    </w:p>
    <w:p w14:paraId="4396E746" w14:textId="0F33523C" w:rsidR="003A49EA" w:rsidRPr="00E41083" w:rsidRDefault="003A49EA">
      <w:pPr>
        <w:rPr>
          <w:rStyle w:val="Hyperlink"/>
          <w:rFonts w:ascii="Arial" w:eastAsia="Times New Roman" w:hAnsi="Arial" w:cs="Arial"/>
          <w:sz w:val="24"/>
          <w:szCs w:val="24"/>
          <w:lang w:eastAsia="en-GB"/>
        </w:rPr>
      </w:pPr>
      <w:r w:rsidRPr="00E41083">
        <w:rPr>
          <w:rStyle w:val="Hyperlink"/>
          <w:rFonts w:ascii="Arial" w:hAnsi="Arial" w:cs="Arial"/>
          <w:sz w:val="24"/>
          <w:szCs w:val="24"/>
        </w:rPr>
        <w:br w:type="page"/>
      </w:r>
    </w:p>
    <w:p w14:paraId="3EE674D4" w14:textId="3E5BF9DF" w:rsidR="003A49EA" w:rsidRPr="00E41083" w:rsidRDefault="003A49EA" w:rsidP="000A0E3F">
      <w:pPr>
        <w:pStyle w:val="NormalWeb"/>
        <w:shd w:val="clear" w:color="auto" w:fill="FFFFFF"/>
        <w:spacing w:before="0" w:beforeAutospacing="0" w:after="240" w:afterAutospacing="0"/>
        <w:textAlignment w:val="baseline"/>
        <w:rPr>
          <w:rFonts w:ascii="Arial" w:hAnsi="Arial" w:cs="Arial"/>
          <w:b/>
          <w:bCs/>
          <w:color w:val="334047"/>
        </w:rPr>
      </w:pPr>
      <w:r w:rsidRPr="00E41083">
        <w:rPr>
          <w:rFonts w:ascii="Arial" w:hAnsi="Arial" w:cs="Arial"/>
          <w:b/>
          <w:bCs/>
          <w:color w:val="334047"/>
        </w:rPr>
        <w:lastRenderedPageBreak/>
        <w:t>Modules will include the following Knowledge, Skills and Behaviours:</w:t>
      </w:r>
    </w:p>
    <w:p w14:paraId="698DA851" w14:textId="7A7F1020" w:rsidR="003A49EA" w:rsidRPr="00E41083" w:rsidRDefault="003A49EA" w:rsidP="000A0E3F">
      <w:pPr>
        <w:pStyle w:val="NormalWeb"/>
        <w:shd w:val="clear" w:color="auto" w:fill="FFFFFF"/>
        <w:spacing w:before="0" w:beforeAutospacing="0" w:after="240" w:afterAutospacing="0"/>
        <w:textAlignment w:val="baseline"/>
        <w:rPr>
          <w:rFonts w:ascii="Arial" w:hAnsi="Arial" w:cs="Arial"/>
          <w:b/>
          <w:bCs/>
          <w:color w:val="33404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478"/>
      </w:tblGrid>
      <w:tr w:rsidR="003A49EA" w:rsidRPr="00E41083" w14:paraId="010AA13B" w14:textId="77777777" w:rsidTr="00D74A10">
        <w:tc>
          <w:tcPr>
            <w:tcW w:w="4621" w:type="dxa"/>
          </w:tcPr>
          <w:p w14:paraId="3DF5EB75" w14:textId="0EB1140C" w:rsidR="003A49EA" w:rsidRPr="00E41083" w:rsidRDefault="003A49EA" w:rsidP="000A0E3F">
            <w:pPr>
              <w:pStyle w:val="NormalWeb"/>
              <w:spacing w:before="0" w:beforeAutospacing="0" w:after="240" w:afterAutospacing="0"/>
              <w:textAlignment w:val="baseline"/>
              <w:rPr>
                <w:rFonts w:ascii="Arial" w:hAnsi="Arial" w:cs="Arial"/>
                <w:b/>
                <w:bCs/>
                <w:color w:val="334047"/>
              </w:rPr>
            </w:pPr>
            <w:r w:rsidRPr="00E41083">
              <w:rPr>
                <w:rFonts w:ascii="Arial" w:hAnsi="Arial" w:cs="Arial"/>
                <w:b/>
                <w:bCs/>
                <w:color w:val="334047"/>
              </w:rPr>
              <w:t>Understanding how pupils learn and develop</w:t>
            </w:r>
          </w:p>
        </w:tc>
        <w:tc>
          <w:tcPr>
            <w:tcW w:w="4621" w:type="dxa"/>
          </w:tcPr>
          <w:p w14:paraId="1E56BFD9" w14:textId="135F754C" w:rsidR="003A49EA" w:rsidRPr="00E41083" w:rsidRDefault="003A49EA" w:rsidP="000A0E3F">
            <w:pPr>
              <w:pStyle w:val="NormalWeb"/>
              <w:spacing w:before="0" w:beforeAutospacing="0" w:after="240" w:afterAutospacing="0"/>
              <w:textAlignment w:val="baseline"/>
              <w:rPr>
                <w:rFonts w:ascii="Arial" w:hAnsi="Arial" w:cs="Arial"/>
                <w:color w:val="334047"/>
              </w:rPr>
            </w:pPr>
            <w:r w:rsidRPr="00E41083">
              <w:rPr>
                <w:rFonts w:ascii="Arial" w:hAnsi="Arial" w:cs="Arial"/>
                <w:color w:val="334047"/>
              </w:rPr>
              <w:t>Different stages of child development, appropriate levels of learning resources, use of feedback</w:t>
            </w:r>
          </w:p>
        </w:tc>
      </w:tr>
      <w:tr w:rsidR="003A49EA" w:rsidRPr="00E41083" w14:paraId="5F61C7A9" w14:textId="77777777" w:rsidTr="00D74A10">
        <w:tc>
          <w:tcPr>
            <w:tcW w:w="4621" w:type="dxa"/>
          </w:tcPr>
          <w:p w14:paraId="0FD80D28" w14:textId="42984412" w:rsidR="003A49EA" w:rsidRPr="00E41083" w:rsidRDefault="003A49EA" w:rsidP="000A0E3F">
            <w:pPr>
              <w:pStyle w:val="NormalWeb"/>
              <w:spacing w:before="0" w:beforeAutospacing="0" w:after="240" w:afterAutospacing="0"/>
              <w:textAlignment w:val="baseline"/>
              <w:rPr>
                <w:rFonts w:ascii="Arial" w:hAnsi="Arial" w:cs="Arial"/>
                <w:b/>
                <w:bCs/>
                <w:color w:val="334047"/>
              </w:rPr>
            </w:pPr>
            <w:r w:rsidRPr="00E41083">
              <w:rPr>
                <w:rFonts w:ascii="Arial" w:hAnsi="Arial" w:cs="Arial"/>
                <w:b/>
                <w:bCs/>
                <w:color w:val="334047"/>
              </w:rPr>
              <w:t>Technology</w:t>
            </w:r>
          </w:p>
        </w:tc>
        <w:tc>
          <w:tcPr>
            <w:tcW w:w="4621" w:type="dxa"/>
          </w:tcPr>
          <w:p w14:paraId="6E7D7E43" w14:textId="7B002FA5" w:rsidR="003A49EA" w:rsidRPr="00E41083" w:rsidRDefault="003A49EA" w:rsidP="000A0E3F">
            <w:pPr>
              <w:pStyle w:val="NormalWeb"/>
              <w:spacing w:before="0" w:beforeAutospacing="0" w:after="240" w:afterAutospacing="0"/>
              <w:textAlignment w:val="baseline"/>
              <w:rPr>
                <w:rFonts w:ascii="Arial" w:hAnsi="Arial" w:cs="Arial"/>
                <w:color w:val="334047"/>
              </w:rPr>
            </w:pPr>
            <w:r w:rsidRPr="00E41083">
              <w:rPr>
                <w:rFonts w:ascii="Arial" w:hAnsi="Arial" w:cs="Arial"/>
                <w:color w:val="334047"/>
              </w:rPr>
              <w:t>Importance of IT to support learning</w:t>
            </w:r>
          </w:p>
        </w:tc>
      </w:tr>
      <w:tr w:rsidR="003A49EA" w:rsidRPr="00E41083" w14:paraId="632A651F" w14:textId="77777777" w:rsidTr="00D74A10">
        <w:tc>
          <w:tcPr>
            <w:tcW w:w="4621" w:type="dxa"/>
          </w:tcPr>
          <w:p w14:paraId="4535959B" w14:textId="1F1D5310" w:rsidR="003A49EA" w:rsidRPr="00E41083" w:rsidRDefault="003A49EA" w:rsidP="000A0E3F">
            <w:pPr>
              <w:pStyle w:val="NormalWeb"/>
              <w:spacing w:before="0" w:beforeAutospacing="0" w:after="240" w:afterAutospacing="0"/>
              <w:textAlignment w:val="baseline"/>
              <w:rPr>
                <w:rFonts w:ascii="Arial" w:hAnsi="Arial" w:cs="Arial"/>
                <w:b/>
                <w:bCs/>
                <w:color w:val="334047"/>
              </w:rPr>
            </w:pPr>
            <w:r w:rsidRPr="00E41083">
              <w:rPr>
                <w:rFonts w:ascii="Arial" w:hAnsi="Arial" w:cs="Arial"/>
                <w:b/>
                <w:bCs/>
                <w:color w:val="334047"/>
              </w:rPr>
              <w:t>Working with teachers to understand and support assessment and learning</w:t>
            </w:r>
          </w:p>
        </w:tc>
        <w:tc>
          <w:tcPr>
            <w:tcW w:w="4621" w:type="dxa"/>
          </w:tcPr>
          <w:p w14:paraId="33B934C6" w14:textId="0EBED41C" w:rsidR="003A49EA" w:rsidRPr="00E41083" w:rsidRDefault="003A49EA" w:rsidP="000A0E3F">
            <w:pPr>
              <w:pStyle w:val="NormalWeb"/>
              <w:spacing w:before="0" w:beforeAutospacing="0" w:after="240" w:afterAutospacing="0"/>
              <w:textAlignment w:val="baseline"/>
              <w:rPr>
                <w:rFonts w:ascii="Arial" w:hAnsi="Arial" w:cs="Arial"/>
                <w:color w:val="334047"/>
              </w:rPr>
            </w:pPr>
            <w:r w:rsidRPr="00E41083">
              <w:rPr>
                <w:rFonts w:ascii="Arial" w:hAnsi="Arial" w:cs="Arial"/>
                <w:color w:val="334047"/>
              </w:rPr>
              <w:t>Assessment procedures and materials, benchmarking against targets</w:t>
            </w:r>
          </w:p>
        </w:tc>
      </w:tr>
      <w:tr w:rsidR="003A49EA" w:rsidRPr="00E41083" w14:paraId="0586C7F5" w14:textId="77777777" w:rsidTr="00D74A10">
        <w:tc>
          <w:tcPr>
            <w:tcW w:w="4621" w:type="dxa"/>
          </w:tcPr>
          <w:p w14:paraId="6C764441" w14:textId="7478AB3A" w:rsidR="003A49EA" w:rsidRPr="00E41083" w:rsidRDefault="003A49EA" w:rsidP="000A0E3F">
            <w:pPr>
              <w:pStyle w:val="NormalWeb"/>
              <w:spacing w:before="0" w:beforeAutospacing="0" w:after="240" w:afterAutospacing="0"/>
              <w:textAlignment w:val="baseline"/>
              <w:rPr>
                <w:rFonts w:ascii="Arial" w:hAnsi="Arial" w:cs="Arial"/>
                <w:b/>
                <w:bCs/>
                <w:color w:val="334047"/>
              </w:rPr>
            </w:pPr>
            <w:r w:rsidRPr="00E41083">
              <w:rPr>
                <w:rFonts w:ascii="Arial" w:hAnsi="Arial" w:cs="Arial"/>
                <w:b/>
                <w:bCs/>
                <w:color w:val="334047"/>
              </w:rPr>
              <w:t>Curriculum</w:t>
            </w:r>
          </w:p>
        </w:tc>
        <w:tc>
          <w:tcPr>
            <w:tcW w:w="4621" w:type="dxa"/>
          </w:tcPr>
          <w:p w14:paraId="10256455" w14:textId="7CF240E2" w:rsidR="003A49EA" w:rsidRPr="00E41083" w:rsidRDefault="003A49EA" w:rsidP="000A0E3F">
            <w:pPr>
              <w:pStyle w:val="NormalWeb"/>
              <w:spacing w:before="0" w:beforeAutospacing="0" w:after="240" w:afterAutospacing="0"/>
              <w:textAlignment w:val="baseline"/>
              <w:rPr>
                <w:rFonts w:ascii="Arial" w:hAnsi="Arial" w:cs="Arial"/>
                <w:color w:val="334047"/>
              </w:rPr>
            </w:pPr>
            <w:r w:rsidRPr="00E41083">
              <w:rPr>
                <w:rFonts w:ascii="Arial" w:hAnsi="Arial" w:cs="Arial"/>
                <w:color w:val="334047"/>
              </w:rPr>
              <w:t>Knowledge of the curriculum and context</w:t>
            </w:r>
          </w:p>
        </w:tc>
      </w:tr>
      <w:tr w:rsidR="003A49EA" w:rsidRPr="00E41083" w14:paraId="7486331B" w14:textId="77777777" w:rsidTr="00D74A10">
        <w:tc>
          <w:tcPr>
            <w:tcW w:w="4621" w:type="dxa"/>
          </w:tcPr>
          <w:p w14:paraId="1EB1A286" w14:textId="2FCC8EA9" w:rsidR="003A49EA" w:rsidRPr="00E41083" w:rsidRDefault="003A49EA" w:rsidP="000A0E3F">
            <w:pPr>
              <w:pStyle w:val="NormalWeb"/>
              <w:spacing w:before="0" w:beforeAutospacing="0" w:after="240" w:afterAutospacing="0"/>
              <w:textAlignment w:val="baseline"/>
              <w:rPr>
                <w:rFonts w:ascii="Arial" w:hAnsi="Arial" w:cs="Arial"/>
                <w:b/>
                <w:bCs/>
                <w:color w:val="334047"/>
              </w:rPr>
            </w:pPr>
            <w:r w:rsidRPr="00E41083">
              <w:rPr>
                <w:rFonts w:ascii="Arial" w:hAnsi="Arial" w:cs="Arial"/>
                <w:b/>
                <w:bCs/>
                <w:color w:val="334047"/>
              </w:rPr>
              <w:t>Keeping</w:t>
            </w:r>
            <w:r w:rsidR="00C1536B" w:rsidRPr="00E41083">
              <w:rPr>
                <w:rFonts w:ascii="Arial" w:hAnsi="Arial" w:cs="Arial"/>
                <w:b/>
                <w:bCs/>
                <w:color w:val="334047"/>
              </w:rPr>
              <w:t xml:space="preserve"> Children safe in education</w:t>
            </w:r>
          </w:p>
        </w:tc>
        <w:tc>
          <w:tcPr>
            <w:tcW w:w="4621" w:type="dxa"/>
          </w:tcPr>
          <w:p w14:paraId="1FB4C214" w14:textId="305C3AE3" w:rsidR="003A49EA" w:rsidRPr="00E41083" w:rsidRDefault="00C1536B" w:rsidP="000A0E3F">
            <w:pPr>
              <w:pStyle w:val="NormalWeb"/>
              <w:spacing w:before="0" w:beforeAutospacing="0" w:after="240" w:afterAutospacing="0"/>
              <w:textAlignment w:val="baseline"/>
              <w:rPr>
                <w:rFonts w:ascii="Arial" w:hAnsi="Arial" w:cs="Arial"/>
                <w:color w:val="334047"/>
              </w:rPr>
            </w:pPr>
            <w:r w:rsidRPr="00E41083">
              <w:rPr>
                <w:rFonts w:ascii="Arial" w:hAnsi="Arial" w:cs="Arial"/>
                <w:color w:val="334047"/>
              </w:rPr>
              <w:t>Current statutory guidance Safeguarding and H&amp;S</w:t>
            </w:r>
          </w:p>
        </w:tc>
      </w:tr>
      <w:tr w:rsidR="003A49EA" w:rsidRPr="00E41083" w14:paraId="50B40C6B" w14:textId="77777777" w:rsidTr="00D74A10">
        <w:tc>
          <w:tcPr>
            <w:tcW w:w="4621" w:type="dxa"/>
          </w:tcPr>
          <w:p w14:paraId="5B639BB4" w14:textId="691EF301" w:rsidR="003A49EA" w:rsidRPr="00E41083" w:rsidRDefault="00930CBB" w:rsidP="000A0E3F">
            <w:pPr>
              <w:pStyle w:val="NormalWeb"/>
              <w:spacing w:before="0" w:beforeAutospacing="0" w:after="240" w:afterAutospacing="0"/>
              <w:textAlignment w:val="baseline"/>
              <w:rPr>
                <w:rFonts w:ascii="Arial" w:hAnsi="Arial" w:cs="Arial"/>
                <w:b/>
                <w:bCs/>
                <w:color w:val="334047"/>
              </w:rPr>
            </w:pPr>
            <w:r w:rsidRPr="00E41083">
              <w:rPr>
                <w:rFonts w:ascii="Arial" w:hAnsi="Arial" w:cs="Arial"/>
                <w:b/>
                <w:bCs/>
                <w:color w:val="334047"/>
              </w:rPr>
              <w:t>Developing strategies for support</w:t>
            </w:r>
          </w:p>
        </w:tc>
        <w:tc>
          <w:tcPr>
            <w:tcW w:w="4621" w:type="dxa"/>
          </w:tcPr>
          <w:p w14:paraId="17591CD6" w14:textId="2E2A9C92" w:rsidR="003A49EA" w:rsidRPr="00E41083" w:rsidRDefault="00930CBB" w:rsidP="000A0E3F">
            <w:pPr>
              <w:pStyle w:val="NormalWeb"/>
              <w:spacing w:before="0" w:beforeAutospacing="0" w:after="240" w:afterAutospacing="0"/>
              <w:textAlignment w:val="baseline"/>
              <w:rPr>
                <w:rFonts w:ascii="Arial" w:hAnsi="Arial" w:cs="Arial"/>
                <w:color w:val="334047"/>
              </w:rPr>
            </w:pPr>
            <w:r w:rsidRPr="00E41083">
              <w:rPr>
                <w:rFonts w:ascii="Arial" w:hAnsi="Arial" w:cs="Arial"/>
                <w:color w:val="334047"/>
              </w:rPr>
              <w:t>Develop strategies for independent learning, deliver interventions, SEN/emotional responsibilities, management strategies</w:t>
            </w:r>
          </w:p>
        </w:tc>
      </w:tr>
      <w:tr w:rsidR="003A49EA" w:rsidRPr="00E41083" w14:paraId="1C826B4D" w14:textId="77777777" w:rsidTr="00D74A10">
        <w:tc>
          <w:tcPr>
            <w:tcW w:w="4621" w:type="dxa"/>
          </w:tcPr>
          <w:p w14:paraId="264D3412" w14:textId="39FDD561" w:rsidR="003A49EA" w:rsidRPr="00E41083" w:rsidRDefault="00930CBB" w:rsidP="000A0E3F">
            <w:pPr>
              <w:pStyle w:val="NormalWeb"/>
              <w:spacing w:before="0" w:beforeAutospacing="0" w:after="240" w:afterAutospacing="0"/>
              <w:textAlignment w:val="baseline"/>
              <w:rPr>
                <w:rFonts w:ascii="Arial" w:hAnsi="Arial" w:cs="Arial"/>
                <w:b/>
                <w:bCs/>
                <w:color w:val="334047"/>
              </w:rPr>
            </w:pPr>
            <w:r w:rsidRPr="00E41083">
              <w:rPr>
                <w:rFonts w:ascii="Arial" w:hAnsi="Arial" w:cs="Arial"/>
                <w:b/>
                <w:bCs/>
                <w:color w:val="334047"/>
              </w:rPr>
              <w:t xml:space="preserve">Communication and </w:t>
            </w:r>
            <w:proofErr w:type="gramStart"/>
            <w:r w:rsidRPr="00E41083">
              <w:rPr>
                <w:rFonts w:ascii="Arial" w:hAnsi="Arial" w:cs="Arial"/>
                <w:b/>
                <w:bCs/>
                <w:color w:val="334047"/>
              </w:rPr>
              <w:t>team-work</w:t>
            </w:r>
            <w:proofErr w:type="gramEnd"/>
          </w:p>
        </w:tc>
        <w:tc>
          <w:tcPr>
            <w:tcW w:w="4621" w:type="dxa"/>
          </w:tcPr>
          <w:p w14:paraId="7AD37026" w14:textId="232CF3D5" w:rsidR="003A49EA" w:rsidRPr="00E41083" w:rsidRDefault="00930CBB" w:rsidP="000A0E3F">
            <w:pPr>
              <w:pStyle w:val="NormalWeb"/>
              <w:spacing w:before="0" w:beforeAutospacing="0" w:after="240" w:afterAutospacing="0"/>
              <w:textAlignment w:val="baseline"/>
              <w:rPr>
                <w:rFonts w:ascii="Arial" w:hAnsi="Arial" w:cs="Arial"/>
                <w:color w:val="334047"/>
              </w:rPr>
            </w:pPr>
            <w:r w:rsidRPr="00E41083">
              <w:rPr>
                <w:rFonts w:ascii="Arial" w:hAnsi="Arial" w:cs="Arial"/>
                <w:color w:val="334047"/>
              </w:rPr>
              <w:t>Confidentiality, current statutory guidance, Safeguarding, building relationships with stakeholders</w:t>
            </w:r>
          </w:p>
        </w:tc>
      </w:tr>
      <w:tr w:rsidR="003A49EA" w:rsidRPr="00E41083" w14:paraId="282DF8AD" w14:textId="77777777" w:rsidTr="00D74A10">
        <w:tc>
          <w:tcPr>
            <w:tcW w:w="4621" w:type="dxa"/>
          </w:tcPr>
          <w:p w14:paraId="525B2870" w14:textId="7BC247BA" w:rsidR="003A49EA" w:rsidRPr="00E41083" w:rsidRDefault="00F50424" w:rsidP="000A0E3F">
            <w:pPr>
              <w:pStyle w:val="NormalWeb"/>
              <w:spacing w:before="0" w:beforeAutospacing="0" w:after="240" w:afterAutospacing="0"/>
              <w:textAlignment w:val="baseline"/>
              <w:rPr>
                <w:rFonts w:ascii="Arial" w:hAnsi="Arial" w:cs="Arial"/>
                <w:b/>
                <w:bCs/>
                <w:color w:val="334047"/>
              </w:rPr>
            </w:pPr>
            <w:r w:rsidRPr="00E41083">
              <w:rPr>
                <w:rFonts w:ascii="Arial" w:hAnsi="Arial" w:cs="Arial"/>
                <w:b/>
                <w:bCs/>
                <w:color w:val="334047"/>
              </w:rPr>
              <w:t>Working with teachers to accurately assess</w:t>
            </w:r>
          </w:p>
        </w:tc>
        <w:tc>
          <w:tcPr>
            <w:tcW w:w="4621" w:type="dxa"/>
          </w:tcPr>
          <w:p w14:paraId="0E2B24C3" w14:textId="0D2C68EF" w:rsidR="003A49EA" w:rsidRPr="00E41083" w:rsidRDefault="00F50424" w:rsidP="000A0E3F">
            <w:pPr>
              <w:pStyle w:val="NormalWeb"/>
              <w:spacing w:before="0" w:beforeAutospacing="0" w:after="240" w:afterAutospacing="0"/>
              <w:textAlignment w:val="baseline"/>
              <w:rPr>
                <w:rFonts w:ascii="Arial" w:hAnsi="Arial" w:cs="Arial"/>
                <w:color w:val="334047"/>
              </w:rPr>
            </w:pPr>
            <w:r w:rsidRPr="00E41083">
              <w:rPr>
                <w:rFonts w:ascii="Arial" w:hAnsi="Arial" w:cs="Arial"/>
                <w:color w:val="334047"/>
              </w:rPr>
              <w:t>Contribute to a range of assessment methods, feedback, subject knowledge</w:t>
            </w:r>
          </w:p>
        </w:tc>
      </w:tr>
      <w:tr w:rsidR="00F50424" w:rsidRPr="00E41083" w14:paraId="4C898333" w14:textId="77777777" w:rsidTr="00D74A10">
        <w:tc>
          <w:tcPr>
            <w:tcW w:w="4621" w:type="dxa"/>
          </w:tcPr>
          <w:p w14:paraId="42DFA49B" w14:textId="08C5FCFC" w:rsidR="00F50424" w:rsidRPr="00E41083" w:rsidRDefault="00F50424" w:rsidP="000A0E3F">
            <w:pPr>
              <w:pStyle w:val="NormalWeb"/>
              <w:spacing w:before="0" w:beforeAutospacing="0" w:after="240" w:afterAutospacing="0"/>
              <w:textAlignment w:val="baseline"/>
              <w:rPr>
                <w:rFonts w:ascii="Arial" w:hAnsi="Arial" w:cs="Arial"/>
                <w:b/>
                <w:bCs/>
                <w:color w:val="334047"/>
              </w:rPr>
            </w:pPr>
            <w:r w:rsidRPr="00E41083">
              <w:rPr>
                <w:rFonts w:ascii="Arial" w:hAnsi="Arial" w:cs="Arial"/>
                <w:b/>
                <w:bCs/>
                <w:color w:val="334047"/>
              </w:rPr>
              <w:t>Using technology</w:t>
            </w:r>
          </w:p>
        </w:tc>
        <w:tc>
          <w:tcPr>
            <w:tcW w:w="4621" w:type="dxa"/>
          </w:tcPr>
          <w:p w14:paraId="18BAACF2" w14:textId="406CED34" w:rsidR="00F50424" w:rsidRPr="00E41083" w:rsidRDefault="00F50424" w:rsidP="000A0E3F">
            <w:pPr>
              <w:pStyle w:val="NormalWeb"/>
              <w:spacing w:before="0" w:beforeAutospacing="0" w:after="240" w:afterAutospacing="0"/>
              <w:textAlignment w:val="baseline"/>
              <w:rPr>
                <w:rFonts w:ascii="Arial" w:hAnsi="Arial" w:cs="Arial"/>
                <w:color w:val="334047"/>
              </w:rPr>
            </w:pPr>
            <w:r w:rsidRPr="00E41083">
              <w:rPr>
                <w:rFonts w:ascii="Arial" w:hAnsi="Arial" w:cs="Arial"/>
                <w:color w:val="334047"/>
              </w:rPr>
              <w:t>Use school computer systems, specialist software, IT safety</w:t>
            </w:r>
          </w:p>
        </w:tc>
      </w:tr>
      <w:tr w:rsidR="00F50424" w:rsidRPr="00E41083" w14:paraId="279A5DD8" w14:textId="77777777" w:rsidTr="00D74A10">
        <w:tc>
          <w:tcPr>
            <w:tcW w:w="4621" w:type="dxa"/>
          </w:tcPr>
          <w:p w14:paraId="3A54B756" w14:textId="0A5107B1" w:rsidR="00F50424" w:rsidRPr="00E41083" w:rsidRDefault="00F50424" w:rsidP="000A0E3F">
            <w:pPr>
              <w:pStyle w:val="NormalWeb"/>
              <w:spacing w:before="0" w:beforeAutospacing="0" w:after="240" w:afterAutospacing="0"/>
              <w:textAlignment w:val="baseline"/>
              <w:rPr>
                <w:rFonts w:ascii="Arial" w:hAnsi="Arial" w:cs="Arial"/>
                <w:b/>
                <w:bCs/>
                <w:color w:val="334047"/>
              </w:rPr>
            </w:pPr>
            <w:r w:rsidRPr="00E41083">
              <w:rPr>
                <w:rFonts w:ascii="Arial" w:hAnsi="Arial" w:cs="Arial"/>
                <w:b/>
                <w:bCs/>
                <w:color w:val="334047"/>
              </w:rPr>
              <w:t>Problem solving/ability to motivate pupils</w:t>
            </w:r>
          </w:p>
        </w:tc>
        <w:tc>
          <w:tcPr>
            <w:tcW w:w="4621" w:type="dxa"/>
          </w:tcPr>
          <w:p w14:paraId="5F0A4232" w14:textId="27AFBA52" w:rsidR="00F50424" w:rsidRPr="00E41083" w:rsidRDefault="00F50424" w:rsidP="000A0E3F">
            <w:pPr>
              <w:pStyle w:val="NormalWeb"/>
              <w:spacing w:before="0" w:beforeAutospacing="0" w:after="240" w:afterAutospacing="0"/>
              <w:textAlignment w:val="baseline"/>
              <w:rPr>
                <w:rFonts w:ascii="Arial" w:hAnsi="Arial" w:cs="Arial"/>
                <w:color w:val="334047"/>
              </w:rPr>
            </w:pPr>
            <w:r w:rsidRPr="00E41083">
              <w:rPr>
                <w:rFonts w:ascii="Arial" w:hAnsi="Arial" w:cs="Arial"/>
                <w:color w:val="334047"/>
              </w:rPr>
              <w:t>Use a range of strategies, pastoral and academic issues, model good behaviour for learning</w:t>
            </w:r>
          </w:p>
        </w:tc>
      </w:tr>
      <w:tr w:rsidR="00F50424" w:rsidRPr="00E41083" w14:paraId="083DE727" w14:textId="77777777" w:rsidTr="00D74A10">
        <w:tc>
          <w:tcPr>
            <w:tcW w:w="4621" w:type="dxa"/>
          </w:tcPr>
          <w:p w14:paraId="582E1DA8" w14:textId="059485D5" w:rsidR="00F50424" w:rsidRPr="00E41083" w:rsidRDefault="00A357DD" w:rsidP="000A0E3F">
            <w:pPr>
              <w:pStyle w:val="NormalWeb"/>
              <w:spacing w:before="0" w:beforeAutospacing="0" w:after="240" w:afterAutospacing="0"/>
              <w:textAlignment w:val="baseline"/>
              <w:rPr>
                <w:rFonts w:ascii="Arial" w:hAnsi="Arial" w:cs="Arial"/>
                <w:b/>
                <w:bCs/>
                <w:color w:val="334047"/>
              </w:rPr>
            </w:pPr>
            <w:r w:rsidRPr="00E41083">
              <w:rPr>
                <w:rFonts w:ascii="Arial" w:hAnsi="Arial" w:cs="Arial"/>
                <w:b/>
                <w:bCs/>
                <w:color w:val="334047"/>
              </w:rPr>
              <w:t>Building relationships/embracing change</w:t>
            </w:r>
          </w:p>
        </w:tc>
        <w:tc>
          <w:tcPr>
            <w:tcW w:w="4621" w:type="dxa"/>
          </w:tcPr>
          <w:p w14:paraId="7C3494D0" w14:textId="317F9133" w:rsidR="00F50424" w:rsidRPr="00E41083" w:rsidRDefault="00A357DD" w:rsidP="000A0E3F">
            <w:pPr>
              <w:pStyle w:val="NormalWeb"/>
              <w:spacing w:before="0" w:beforeAutospacing="0" w:after="240" w:afterAutospacing="0"/>
              <w:textAlignment w:val="baseline"/>
              <w:rPr>
                <w:rFonts w:ascii="Arial" w:hAnsi="Arial" w:cs="Arial"/>
                <w:color w:val="334047"/>
              </w:rPr>
            </w:pPr>
            <w:r w:rsidRPr="00E41083">
              <w:rPr>
                <w:rFonts w:ascii="Arial" w:hAnsi="Arial" w:cs="Arial"/>
                <w:color w:val="334047"/>
              </w:rPr>
              <w:t>Flexibility, promote positive behaviour for learning</w:t>
            </w:r>
          </w:p>
        </w:tc>
      </w:tr>
      <w:tr w:rsidR="00F50424" w:rsidRPr="00E41083" w14:paraId="300ECF38" w14:textId="77777777" w:rsidTr="00D74A10">
        <w:tc>
          <w:tcPr>
            <w:tcW w:w="4621" w:type="dxa"/>
          </w:tcPr>
          <w:p w14:paraId="35F8031C" w14:textId="60F1BC00" w:rsidR="00F50424" w:rsidRPr="00E41083" w:rsidRDefault="00A357DD" w:rsidP="000A0E3F">
            <w:pPr>
              <w:pStyle w:val="NormalWeb"/>
              <w:spacing w:before="0" w:beforeAutospacing="0" w:after="240" w:afterAutospacing="0"/>
              <w:textAlignment w:val="baseline"/>
              <w:rPr>
                <w:rFonts w:ascii="Arial" w:hAnsi="Arial" w:cs="Arial"/>
                <w:b/>
                <w:bCs/>
                <w:color w:val="334047"/>
              </w:rPr>
            </w:pPr>
            <w:r w:rsidRPr="00E41083">
              <w:rPr>
                <w:rFonts w:ascii="Arial" w:hAnsi="Arial" w:cs="Arial"/>
                <w:b/>
                <w:bCs/>
                <w:color w:val="334047"/>
              </w:rPr>
              <w:t>Adding value to education</w:t>
            </w:r>
          </w:p>
        </w:tc>
        <w:tc>
          <w:tcPr>
            <w:tcW w:w="4621" w:type="dxa"/>
          </w:tcPr>
          <w:p w14:paraId="069C2A48" w14:textId="744FE9C5" w:rsidR="00F50424" w:rsidRPr="00E41083" w:rsidRDefault="00A357DD" w:rsidP="000A0E3F">
            <w:pPr>
              <w:pStyle w:val="NormalWeb"/>
              <w:spacing w:before="0" w:beforeAutospacing="0" w:after="240" w:afterAutospacing="0"/>
              <w:textAlignment w:val="baseline"/>
              <w:rPr>
                <w:rFonts w:ascii="Arial" w:hAnsi="Arial" w:cs="Arial"/>
                <w:color w:val="334047"/>
              </w:rPr>
            </w:pPr>
            <w:r w:rsidRPr="00E41083">
              <w:rPr>
                <w:rFonts w:ascii="Arial" w:hAnsi="Arial" w:cs="Arial"/>
                <w:color w:val="334047"/>
              </w:rPr>
              <w:t>Feedback and support pupils</w:t>
            </w:r>
          </w:p>
        </w:tc>
      </w:tr>
      <w:tr w:rsidR="00F50424" w:rsidRPr="00E41083" w14:paraId="64F0B285" w14:textId="77777777" w:rsidTr="00D74A10">
        <w:tc>
          <w:tcPr>
            <w:tcW w:w="4621" w:type="dxa"/>
          </w:tcPr>
          <w:p w14:paraId="04B4B3F2" w14:textId="71C13CAA" w:rsidR="00F50424" w:rsidRPr="00E41083" w:rsidRDefault="00A357DD" w:rsidP="000A0E3F">
            <w:pPr>
              <w:pStyle w:val="NormalWeb"/>
              <w:spacing w:before="0" w:beforeAutospacing="0" w:after="240" w:afterAutospacing="0"/>
              <w:textAlignment w:val="baseline"/>
              <w:rPr>
                <w:rFonts w:ascii="Arial" w:hAnsi="Arial" w:cs="Arial"/>
                <w:b/>
                <w:bCs/>
                <w:color w:val="334047"/>
              </w:rPr>
            </w:pPr>
            <w:r w:rsidRPr="00E41083">
              <w:rPr>
                <w:rFonts w:ascii="Arial" w:hAnsi="Arial" w:cs="Arial"/>
                <w:b/>
                <w:bCs/>
                <w:color w:val="334047"/>
              </w:rPr>
              <w:t>Promoting equality, diversity and inclusion</w:t>
            </w:r>
          </w:p>
        </w:tc>
        <w:tc>
          <w:tcPr>
            <w:tcW w:w="4621" w:type="dxa"/>
          </w:tcPr>
          <w:p w14:paraId="2367ECB5" w14:textId="12C14472" w:rsidR="00F50424" w:rsidRPr="00E41083" w:rsidRDefault="00A357DD" w:rsidP="000A0E3F">
            <w:pPr>
              <w:pStyle w:val="NormalWeb"/>
              <w:spacing w:before="0" w:beforeAutospacing="0" w:after="240" w:afterAutospacing="0"/>
              <w:textAlignment w:val="baseline"/>
              <w:rPr>
                <w:rFonts w:ascii="Arial" w:hAnsi="Arial" w:cs="Arial"/>
                <w:color w:val="334047"/>
              </w:rPr>
            </w:pPr>
            <w:r w:rsidRPr="00E41083">
              <w:rPr>
                <w:rFonts w:ascii="Arial" w:hAnsi="Arial" w:cs="Arial"/>
                <w:color w:val="334047"/>
              </w:rPr>
              <w:t>Promote community cohesion and cultural diversity</w:t>
            </w:r>
          </w:p>
        </w:tc>
      </w:tr>
      <w:tr w:rsidR="00A357DD" w:rsidRPr="00E41083" w14:paraId="21A74322" w14:textId="77777777" w:rsidTr="00D74A10">
        <w:tc>
          <w:tcPr>
            <w:tcW w:w="4621" w:type="dxa"/>
          </w:tcPr>
          <w:p w14:paraId="4834C83F" w14:textId="51E1D370" w:rsidR="00A357DD" w:rsidRPr="00E41083" w:rsidRDefault="00A357DD" w:rsidP="000A0E3F">
            <w:pPr>
              <w:pStyle w:val="NormalWeb"/>
              <w:spacing w:before="0" w:beforeAutospacing="0" w:after="240" w:afterAutospacing="0"/>
              <w:textAlignment w:val="baseline"/>
              <w:rPr>
                <w:rFonts w:ascii="Arial" w:hAnsi="Arial" w:cs="Arial"/>
                <w:b/>
                <w:bCs/>
                <w:color w:val="334047"/>
              </w:rPr>
            </w:pPr>
            <w:r w:rsidRPr="00E41083">
              <w:rPr>
                <w:rFonts w:ascii="Arial" w:hAnsi="Arial" w:cs="Arial"/>
                <w:b/>
                <w:bCs/>
                <w:color w:val="334047"/>
              </w:rPr>
              <w:t>Professional standards and personal accountability</w:t>
            </w:r>
          </w:p>
        </w:tc>
        <w:tc>
          <w:tcPr>
            <w:tcW w:w="4621" w:type="dxa"/>
          </w:tcPr>
          <w:p w14:paraId="2BF2EE28" w14:textId="13790EAB" w:rsidR="00A357DD" w:rsidRPr="00E41083" w:rsidRDefault="00A357DD" w:rsidP="000A0E3F">
            <w:pPr>
              <w:pStyle w:val="NormalWeb"/>
              <w:spacing w:before="0" w:beforeAutospacing="0" w:after="240" w:afterAutospacing="0"/>
              <w:textAlignment w:val="baseline"/>
              <w:rPr>
                <w:rFonts w:ascii="Arial" w:hAnsi="Arial" w:cs="Arial"/>
                <w:color w:val="334047"/>
              </w:rPr>
            </w:pPr>
            <w:r w:rsidRPr="00E41083">
              <w:rPr>
                <w:rFonts w:ascii="Arial" w:hAnsi="Arial" w:cs="Arial"/>
                <w:color w:val="334047"/>
              </w:rPr>
              <w:t>Professional relationships, diplomacy, optimise learning and personal development</w:t>
            </w:r>
          </w:p>
        </w:tc>
      </w:tr>
      <w:tr w:rsidR="00A357DD" w:rsidRPr="00E41083" w14:paraId="5A79D2BA" w14:textId="77777777" w:rsidTr="00D74A10">
        <w:tc>
          <w:tcPr>
            <w:tcW w:w="4621" w:type="dxa"/>
          </w:tcPr>
          <w:p w14:paraId="5141FD0A" w14:textId="58858F5F" w:rsidR="00A357DD" w:rsidRPr="00E41083" w:rsidRDefault="00A357DD" w:rsidP="000A0E3F">
            <w:pPr>
              <w:pStyle w:val="NormalWeb"/>
              <w:spacing w:before="0" w:beforeAutospacing="0" w:after="240" w:afterAutospacing="0"/>
              <w:textAlignment w:val="baseline"/>
              <w:rPr>
                <w:rFonts w:ascii="Arial" w:hAnsi="Arial" w:cs="Arial"/>
                <w:b/>
                <w:bCs/>
                <w:color w:val="334047"/>
              </w:rPr>
            </w:pPr>
            <w:r w:rsidRPr="00E41083">
              <w:rPr>
                <w:rFonts w:ascii="Arial" w:hAnsi="Arial" w:cs="Arial"/>
                <w:b/>
                <w:bCs/>
                <w:color w:val="334047"/>
              </w:rPr>
              <w:t>Team working collaboration/engagement</w:t>
            </w:r>
          </w:p>
        </w:tc>
        <w:tc>
          <w:tcPr>
            <w:tcW w:w="4621" w:type="dxa"/>
          </w:tcPr>
          <w:p w14:paraId="6B95520E" w14:textId="13A3B868" w:rsidR="00A357DD" w:rsidRPr="00E41083" w:rsidRDefault="00A357DD" w:rsidP="000A0E3F">
            <w:pPr>
              <w:pStyle w:val="NormalWeb"/>
              <w:spacing w:before="0" w:beforeAutospacing="0" w:after="240" w:afterAutospacing="0"/>
              <w:textAlignment w:val="baseline"/>
              <w:rPr>
                <w:rFonts w:ascii="Arial" w:hAnsi="Arial" w:cs="Arial"/>
                <w:color w:val="334047"/>
              </w:rPr>
            </w:pPr>
            <w:r w:rsidRPr="00E41083">
              <w:rPr>
                <w:rFonts w:ascii="Arial" w:hAnsi="Arial" w:cs="Arial"/>
                <w:color w:val="334047"/>
              </w:rPr>
              <w:t xml:space="preserve">Collaborative working, engage </w:t>
            </w:r>
            <w:r w:rsidR="00D86F08" w:rsidRPr="00E41083">
              <w:rPr>
                <w:rFonts w:ascii="Arial" w:hAnsi="Arial" w:cs="Arial"/>
                <w:color w:val="334047"/>
              </w:rPr>
              <w:t>as appropriate</w:t>
            </w:r>
            <w:r w:rsidRPr="00E41083">
              <w:rPr>
                <w:rFonts w:ascii="Arial" w:hAnsi="Arial" w:cs="Arial"/>
                <w:color w:val="334047"/>
              </w:rPr>
              <w:t xml:space="preserve"> with outside professionals</w:t>
            </w:r>
          </w:p>
        </w:tc>
      </w:tr>
    </w:tbl>
    <w:p w14:paraId="779AA09F" w14:textId="77777777" w:rsidR="003A49EA" w:rsidRPr="00E41083" w:rsidRDefault="003A49EA" w:rsidP="000A0E3F">
      <w:pPr>
        <w:pStyle w:val="NormalWeb"/>
        <w:shd w:val="clear" w:color="auto" w:fill="FFFFFF"/>
        <w:spacing w:before="0" w:beforeAutospacing="0" w:after="240" w:afterAutospacing="0"/>
        <w:textAlignment w:val="baseline"/>
        <w:rPr>
          <w:rFonts w:ascii="Arial" w:hAnsi="Arial" w:cs="Arial"/>
          <w:b/>
          <w:bCs/>
          <w:color w:val="334047"/>
        </w:rPr>
      </w:pPr>
    </w:p>
    <w:p w14:paraId="22F67F29" w14:textId="2178BDB1" w:rsidR="0026036F" w:rsidRPr="00E41083" w:rsidRDefault="0026036F" w:rsidP="000261A6">
      <w:pPr>
        <w:rPr>
          <w:rFonts w:ascii="Arial" w:hAnsi="Arial" w:cs="Arial"/>
          <w:sz w:val="24"/>
          <w:szCs w:val="24"/>
        </w:rPr>
      </w:pPr>
    </w:p>
    <w:p w14:paraId="54BA371D" w14:textId="1492CE14" w:rsidR="00981684" w:rsidRPr="00E41083" w:rsidRDefault="00B13021" w:rsidP="003D57D3">
      <w:pPr>
        <w:jc w:val="both"/>
        <w:rPr>
          <w:rFonts w:ascii="Arial" w:hAnsi="Arial" w:cs="Arial"/>
          <w:color w:val="0B0C0C"/>
          <w:sz w:val="24"/>
          <w:szCs w:val="24"/>
          <w:shd w:val="clear" w:color="auto" w:fill="FFFFFF"/>
        </w:rPr>
      </w:pPr>
    </w:p>
    <w:sectPr w:rsidR="00981684" w:rsidRPr="00E41083" w:rsidSect="003A49EA">
      <w:headerReference w:type="default" r:id="rId10"/>
      <w:pgSz w:w="11906" w:h="16838"/>
      <w:pgMar w:top="851" w:right="1440" w:bottom="851" w:left="1440" w:header="16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88287" w14:textId="77777777" w:rsidR="00B82ED0" w:rsidRDefault="00B82ED0" w:rsidP="009D2FA9">
      <w:pPr>
        <w:spacing w:after="0" w:line="240" w:lineRule="auto"/>
      </w:pPr>
      <w:r>
        <w:separator/>
      </w:r>
    </w:p>
  </w:endnote>
  <w:endnote w:type="continuationSeparator" w:id="0">
    <w:p w14:paraId="4D9B96BB" w14:textId="77777777" w:rsidR="00B82ED0" w:rsidRDefault="00B82ED0" w:rsidP="009D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GWQX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0A426" w14:textId="77777777" w:rsidR="00B82ED0" w:rsidRDefault="00B82ED0" w:rsidP="009D2FA9">
      <w:pPr>
        <w:spacing w:after="0" w:line="240" w:lineRule="auto"/>
      </w:pPr>
      <w:r>
        <w:separator/>
      </w:r>
    </w:p>
  </w:footnote>
  <w:footnote w:type="continuationSeparator" w:id="0">
    <w:p w14:paraId="5DA1CB65" w14:textId="77777777" w:rsidR="00B82ED0" w:rsidRDefault="00B82ED0" w:rsidP="009D2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E2B5" w14:textId="702299E8" w:rsidR="009D2FA9" w:rsidRDefault="003A49EA">
    <w:pPr>
      <w:pStyle w:val="Header"/>
    </w:pPr>
    <w:r>
      <w:rPr>
        <w:noProof/>
      </w:rPr>
      <w:drawing>
        <wp:anchor distT="0" distB="0" distL="114300" distR="114300" simplePos="0" relativeHeight="251662848" behindDoc="0" locked="0" layoutInCell="1" allowOverlap="1" wp14:anchorId="19421E30" wp14:editId="01C4A60B">
          <wp:simplePos x="0" y="0"/>
          <wp:positionH relativeFrom="column">
            <wp:posOffset>5156200</wp:posOffset>
          </wp:positionH>
          <wp:positionV relativeFrom="paragraph">
            <wp:posOffset>-821901</wp:posOffset>
          </wp:positionV>
          <wp:extent cx="1087746" cy="874732"/>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46" cy="874732"/>
                  </a:xfrm>
                  <a:prstGeom prst="rect">
                    <a:avLst/>
                  </a:prstGeom>
                  <a:noFill/>
                  <a:ln>
                    <a:noFill/>
                  </a:ln>
                </pic:spPr>
              </pic:pic>
            </a:graphicData>
          </a:graphic>
        </wp:anchor>
      </w:drawing>
    </w:r>
    <w:r w:rsidR="009D2FA9">
      <w:rPr>
        <w:noProof/>
      </w:rPr>
      <w:drawing>
        <wp:anchor distT="0" distB="0" distL="114300" distR="114300" simplePos="0" relativeHeight="251657216" behindDoc="0" locked="0" layoutInCell="1" allowOverlap="1" wp14:anchorId="06EB0C44" wp14:editId="7A775609">
          <wp:simplePos x="0" y="0"/>
          <wp:positionH relativeFrom="column">
            <wp:posOffset>7947825</wp:posOffset>
          </wp:positionH>
          <wp:positionV relativeFrom="paragraph">
            <wp:posOffset>-411086</wp:posOffset>
          </wp:positionV>
          <wp:extent cx="1087746" cy="87473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46" cy="87473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209"/>
    <w:multiLevelType w:val="multilevel"/>
    <w:tmpl w:val="F4A2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C396E"/>
    <w:multiLevelType w:val="multilevel"/>
    <w:tmpl w:val="BC2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871ED"/>
    <w:multiLevelType w:val="multilevel"/>
    <w:tmpl w:val="9EC8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D124D"/>
    <w:multiLevelType w:val="multilevel"/>
    <w:tmpl w:val="7204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E5261"/>
    <w:multiLevelType w:val="multilevel"/>
    <w:tmpl w:val="4356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30A57"/>
    <w:multiLevelType w:val="multilevel"/>
    <w:tmpl w:val="DF0C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21CDE"/>
    <w:multiLevelType w:val="multilevel"/>
    <w:tmpl w:val="6B0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F43C03"/>
    <w:multiLevelType w:val="multilevel"/>
    <w:tmpl w:val="E5300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D05F3"/>
    <w:multiLevelType w:val="multilevel"/>
    <w:tmpl w:val="ED38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9C0681"/>
    <w:multiLevelType w:val="hybridMultilevel"/>
    <w:tmpl w:val="886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72162E"/>
    <w:multiLevelType w:val="multilevel"/>
    <w:tmpl w:val="2C0A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E92ED6"/>
    <w:multiLevelType w:val="multilevel"/>
    <w:tmpl w:val="1FEC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5"/>
  </w:num>
  <w:num w:numId="4">
    <w:abstractNumId w:val="2"/>
  </w:num>
  <w:num w:numId="5">
    <w:abstractNumId w:val="10"/>
  </w:num>
  <w:num w:numId="6">
    <w:abstractNumId w:val="0"/>
  </w:num>
  <w:num w:numId="7">
    <w:abstractNumId w:val="1"/>
  </w:num>
  <w:num w:numId="8">
    <w:abstractNumId w:val="7"/>
  </w:num>
  <w:num w:numId="9">
    <w:abstractNumId w:val="4"/>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6F"/>
    <w:rsid w:val="00004508"/>
    <w:rsid w:val="00017060"/>
    <w:rsid w:val="000261A6"/>
    <w:rsid w:val="0005582B"/>
    <w:rsid w:val="00097F68"/>
    <w:rsid w:val="000A0E3F"/>
    <w:rsid w:val="000A23DD"/>
    <w:rsid w:val="000A5930"/>
    <w:rsid w:val="000B696C"/>
    <w:rsid w:val="000E321F"/>
    <w:rsid w:val="00114638"/>
    <w:rsid w:val="00115E38"/>
    <w:rsid w:val="00124245"/>
    <w:rsid w:val="0014030C"/>
    <w:rsid w:val="001603BD"/>
    <w:rsid w:val="001675DE"/>
    <w:rsid w:val="00182A75"/>
    <w:rsid w:val="001853CF"/>
    <w:rsid w:val="00192C1B"/>
    <w:rsid w:val="001B6B03"/>
    <w:rsid w:val="001E5F02"/>
    <w:rsid w:val="002168EF"/>
    <w:rsid w:val="00233B9C"/>
    <w:rsid w:val="00235ECA"/>
    <w:rsid w:val="0024550F"/>
    <w:rsid w:val="0026036F"/>
    <w:rsid w:val="00273729"/>
    <w:rsid w:val="00281139"/>
    <w:rsid w:val="002835A0"/>
    <w:rsid w:val="00283FA2"/>
    <w:rsid w:val="00290933"/>
    <w:rsid w:val="00297A61"/>
    <w:rsid w:val="002B29C2"/>
    <w:rsid w:val="002C4ACD"/>
    <w:rsid w:val="002E7FD2"/>
    <w:rsid w:val="00321F17"/>
    <w:rsid w:val="0033696E"/>
    <w:rsid w:val="00375892"/>
    <w:rsid w:val="00383868"/>
    <w:rsid w:val="003A49EA"/>
    <w:rsid w:val="003D51B9"/>
    <w:rsid w:val="003D57D3"/>
    <w:rsid w:val="00403B48"/>
    <w:rsid w:val="00405349"/>
    <w:rsid w:val="00412879"/>
    <w:rsid w:val="00416318"/>
    <w:rsid w:val="00431EB4"/>
    <w:rsid w:val="00442C2D"/>
    <w:rsid w:val="004508FF"/>
    <w:rsid w:val="00451FD7"/>
    <w:rsid w:val="004721E2"/>
    <w:rsid w:val="004B499B"/>
    <w:rsid w:val="004D18BF"/>
    <w:rsid w:val="00545194"/>
    <w:rsid w:val="005D1A46"/>
    <w:rsid w:val="00607F98"/>
    <w:rsid w:val="0063156D"/>
    <w:rsid w:val="00661CDD"/>
    <w:rsid w:val="00664667"/>
    <w:rsid w:val="006B30B5"/>
    <w:rsid w:val="006C09B0"/>
    <w:rsid w:val="006D5446"/>
    <w:rsid w:val="006D5EBB"/>
    <w:rsid w:val="006D6487"/>
    <w:rsid w:val="006E0CFA"/>
    <w:rsid w:val="006E2394"/>
    <w:rsid w:val="006E7E90"/>
    <w:rsid w:val="006F03A7"/>
    <w:rsid w:val="006F509D"/>
    <w:rsid w:val="00700A15"/>
    <w:rsid w:val="0071130F"/>
    <w:rsid w:val="00724278"/>
    <w:rsid w:val="007561E4"/>
    <w:rsid w:val="00773D8B"/>
    <w:rsid w:val="00787850"/>
    <w:rsid w:val="007953B8"/>
    <w:rsid w:val="007A02B6"/>
    <w:rsid w:val="007A7A28"/>
    <w:rsid w:val="007D50F7"/>
    <w:rsid w:val="007E0084"/>
    <w:rsid w:val="00801A8A"/>
    <w:rsid w:val="00804525"/>
    <w:rsid w:val="008369A8"/>
    <w:rsid w:val="0086550E"/>
    <w:rsid w:val="00873F66"/>
    <w:rsid w:val="00883E16"/>
    <w:rsid w:val="008A7645"/>
    <w:rsid w:val="008F35A1"/>
    <w:rsid w:val="00930CBB"/>
    <w:rsid w:val="0098029E"/>
    <w:rsid w:val="009857D2"/>
    <w:rsid w:val="009A460A"/>
    <w:rsid w:val="009B1406"/>
    <w:rsid w:val="009B2ACF"/>
    <w:rsid w:val="009D19C9"/>
    <w:rsid w:val="009D2FA9"/>
    <w:rsid w:val="00A02564"/>
    <w:rsid w:val="00A16464"/>
    <w:rsid w:val="00A32858"/>
    <w:rsid w:val="00A357DD"/>
    <w:rsid w:val="00A359FB"/>
    <w:rsid w:val="00A40350"/>
    <w:rsid w:val="00A559C6"/>
    <w:rsid w:val="00A706F7"/>
    <w:rsid w:val="00A807EF"/>
    <w:rsid w:val="00AC3493"/>
    <w:rsid w:val="00AE4138"/>
    <w:rsid w:val="00AE4181"/>
    <w:rsid w:val="00AF323E"/>
    <w:rsid w:val="00B05FD2"/>
    <w:rsid w:val="00B1292E"/>
    <w:rsid w:val="00B13021"/>
    <w:rsid w:val="00B17E1C"/>
    <w:rsid w:val="00B21D40"/>
    <w:rsid w:val="00B26899"/>
    <w:rsid w:val="00B46A55"/>
    <w:rsid w:val="00B549EB"/>
    <w:rsid w:val="00B75644"/>
    <w:rsid w:val="00B82ED0"/>
    <w:rsid w:val="00BA0C94"/>
    <w:rsid w:val="00BA3588"/>
    <w:rsid w:val="00BA6921"/>
    <w:rsid w:val="00BC2E28"/>
    <w:rsid w:val="00C12E44"/>
    <w:rsid w:val="00C1536B"/>
    <w:rsid w:val="00C253C0"/>
    <w:rsid w:val="00C3379E"/>
    <w:rsid w:val="00C43E75"/>
    <w:rsid w:val="00C51955"/>
    <w:rsid w:val="00C6649B"/>
    <w:rsid w:val="00C84C76"/>
    <w:rsid w:val="00C924B5"/>
    <w:rsid w:val="00C93381"/>
    <w:rsid w:val="00C952A9"/>
    <w:rsid w:val="00CA02C4"/>
    <w:rsid w:val="00CD413A"/>
    <w:rsid w:val="00CF50A0"/>
    <w:rsid w:val="00D0067F"/>
    <w:rsid w:val="00D041FB"/>
    <w:rsid w:val="00D114E7"/>
    <w:rsid w:val="00D15FFD"/>
    <w:rsid w:val="00D3224C"/>
    <w:rsid w:val="00D67ED1"/>
    <w:rsid w:val="00D748E7"/>
    <w:rsid w:val="00D74A10"/>
    <w:rsid w:val="00D86F08"/>
    <w:rsid w:val="00DB0F18"/>
    <w:rsid w:val="00DC3BD8"/>
    <w:rsid w:val="00DD7BC1"/>
    <w:rsid w:val="00DD7DDB"/>
    <w:rsid w:val="00DE7095"/>
    <w:rsid w:val="00DF5C19"/>
    <w:rsid w:val="00E04EA6"/>
    <w:rsid w:val="00E1001E"/>
    <w:rsid w:val="00E16ED4"/>
    <w:rsid w:val="00E314AE"/>
    <w:rsid w:val="00E41083"/>
    <w:rsid w:val="00E748EC"/>
    <w:rsid w:val="00E77310"/>
    <w:rsid w:val="00E94B37"/>
    <w:rsid w:val="00EA23C2"/>
    <w:rsid w:val="00EC45C8"/>
    <w:rsid w:val="00ED621A"/>
    <w:rsid w:val="00ED693B"/>
    <w:rsid w:val="00ED6AF6"/>
    <w:rsid w:val="00EF47ED"/>
    <w:rsid w:val="00F03F6A"/>
    <w:rsid w:val="00F04658"/>
    <w:rsid w:val="00F50424"/>
    <w:rsid w:val="00F60778"/>
    <w:rsid w:val="00F66DB5"/>
    <w:rsid w:val="00F86F05"/>
    <w:rsid w:val="00F93AEB"/>
    <w:rsid w:val="00F9746E"/>
    <w:rsid w:val="00F97803"/>
    <w:rsid w:val="00FA5B62"/>
    <w:rsid w:val="00FB7E52"/>
    <w:rsid w:val="00FC2583"/>
    <w:rsid w:val="00FC652C"/>
    <w:rsid w:val="03BBD217"/>
    <w:rsid w:val="057D3416"/>
    <w:rsid w:val="07BFC14D"/>
    <w:rsid w:val="0A989773"/>
    <w:rsid w:val="0BB24E5C"/>
    <w:rsid w:val="12EB817E"/>
    <w:rsid w:val="1CA1D505"/>
    <w:rsid w:val="1E97A02D"/>
    <w:rsid w:val="20865E2A"/>
    <w:rsid w:val="22E4B875"/>
    <w:rsid w:val="234191ED"/>
    <w:rsid w:val="373F60A0"/>
    <w:rsid w:val="49F8DECD"/>
    <w:rsid w:val="4A5D9573"/>
    <w:rsid w:val="4B0A69FE"/>
    <w:rsid w:val="4B110E95"/>
    <w:rsid w:val="552B4807"/>
    <w:rsid w:val="5555099C"/>
    <w:rsid w:val="5B38D677"/>
    <w:rsid w:val="60DDA87D"/>
    <w:rsid w:val="645E7C95"/>
    <w:rsid w:val="681106AA"/>
    <w:rsid w:val="6DB395F3"/>
    <w:rsid w:val="6DE49C2A"/>
    <w:rsid w:val="7E77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137E"/>
  <w15:chartTrackingRefBased/>
  <w15:docId w15:val="{421875AD-D49A-43A7-8686-43549C70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FC2583"/>
    <w:rPr>
      <w:b/>
      <w:bCs/>
      <w:color w:val="000000"/>
      <w:sz w:val="28"/>
      <w:szCs w:val="28"/>
    </w:rPr>
  </w:style>
  <w:style w:type="character" w:customStyle="1" w:styleId="A3">
    <w:name w:val="A3"/>
    <w:uiPriority w:val="99"/>
    <w:rsid w:val="00FC2583"/>
    <w:rPr>
      <w:b/>
      <w:bCs/>
      <w:color w:val="000000"/>
      <w:sz w:val="21"/>
      <w:szCs w:val="21"/>
    </w:rPr>
  </w:style>
  <w:style w:type="paragraph" w:customStyle="1" w:styleId="Default">
    <w:name w:val="Default"/>
    <w:rsid w:val="00FC2583"/>
    <w:pPr>
      <w:autoSpaceDE w:val="0"/>
      <w:autoSpaceDN w:val="0"/>
      <w:adjustRightInd w:val="0"/>
      <w:spacing w:after="0" w:line="240" w:lineRule="auto"/>
    </w:pPr>
    <w:rPr>
      <w:rFonts w:ascii="IGWQXE+ArialMT" w:hAnsi="IGWQXE+ArialMT" w:cs="IGWQXE+ArialMT"/>
      <w:color w:val="000000"/>
      <w:sz w:val="24"/>
      <w:szCs w:val="24"/>
    </w:rPr>
  </w:style>
  <w:style w:type="paragraph" w:styleId="Header">
    <w:name w:val="header"/>
    <w:basedOn w:val="Normal"/>
    <w:link w:val="HeaderChar"/>
    <w:uiPriority w:val="99"/>
    <w:unhideWhenUsed/>
    <w:rsid w:val="00D67ED1"/>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7ED1"/>
    <w:rPr>
      <w:rFonts w:ascii="Calibri" w:eastAsia="Calibri" w:hAnsi="Calibri" w:cs="Times New Roman"/>
    </w:rPr>
  </w:style>
  <w:style w:type="paragraph" w:styleId="Footer">
    <w:name w:val="footer"/>
    <w:basedOn w:val="Normal"/>
    <w:link w:val="FooterChar"/>
    <w:uiPriority w:val="99"/>
    <w:unhideWhenUsed/>
    <w:rsid w:val="009D2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FA9"/>
  </w:style>
  <w:style w:type="character" w:styleId="Strong">
    <w:name w:val="Strong"/>
    <w:basedOn w:val="DefaultParagraphFont"/>
    <w:uiPriority w:val="22"/>
    <w:qFormat/>
    <w:rsid w:val="00BA0C94"/>
    <w:rPr>
      <w:b/>
      <w:bCs/>
    </w:rPr>
  </w:style>
  <w:style w:type="paragraph" w:styleId="NormalWeb">
    <w:name w:val="Normal (Web)"/>
    <w:basedOn w:val="Normal"/>
    <w:uiPriority w:val="99"/>
    <w:unhideWhenUsed/>
    <w:rsid w:val="000261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261A6"/>
    <w:rPr>
      <w:color w:val="0000FF"/>
      <w:u w:val="single"/>
    </w:rPr>
  </w:style>
  <w:style w:type="paragraph" w:styleId="ListParagraph">
    <w:name w:val="List Paragraph"/>
    <w:basedOn w:val="Normal"/>
    <w:uiPriority w:val="34"/>
    <w:qFormat/>
    <w:rsid w:val="00F97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4735">
      <w:bodyDiv w:val="1"/>
      <w:marLeft w:val="0"/>
      <w:marRight w:val="0"/>
      <w:marTop w:val="0"/>
      <w:marBottom w:val="0"/>
      <w:divBdr>
        <w:top w:val="none" w:sz="0" w:space="0" w:color="auto"/>
        <w:left w:val="none" w:sz="0" w:space="0" w:color="auto"/>
        <w:bottom w:val="none" w:sz="0" w:space="0" w:color="auto"/>
        <w:right w:val="none" w:sz="0" w:space="0" w:color="auto"/>
      </w:divBdr>
    </w:div>
    <w:div w:id="223950694">
      <w:bodyDiv w:val="1"/>
      <w:marLeft w:val="0"/>
      <w:marRight w:val="0"/>
      <w:marTop w:val="0"/>
      <w:marBottom w:val="0"/>
      <w:divBdr>
        <w:top w:val="none" w:sz="0" w:space="0" w:color="auto"/>
        <w:left w:val="none" w:sz="0" w:space="0" w:color="auto"/>
        <w:bottom w:val="none" w:sz="0" w:space="0" w:color="auto"/>
        <w:right w:val="none" w:sz="0" w:space="0" w:color="auto"/>
      </w:divBdr>
    </w:div>
    <w:div w:id="400103037">
      <w:bodyDiv w:val="1"/>
      <w:marLeft w:val="0"/>
      <w:marRight w:val="0"/>
      <w:marTop w:val="0"/>
      <w:marBottom w:val="0"/>
      <w:divBdr>
        <w:top w:val="none" w:sz="0" w:space="0" w:color="auto"/>
        <w:left w:val="none" w:sz="0" w:space="0" w:color="auto"/>
        <w:bottom w:val="none" w:sz="0" w:space="0" w:color="auto"/>
        <w:right w:val="none" w:sz="0" w:space="0" w:color="auto"/>
      </w:divBdr>
    </w:div>
    <w:div w:id="738408848">
      <w:bodyDiv w:val="1"/>
      <w:marLeft w:val="0"/>
      <w:marRight w:val="0"/>
      <w:marTop w:val="0"/>
      <w:marBottom w:val="0"/>
      <w:divBdr>
        <w:top w:val="none" w:sz="0" w:space="0" w:color="auto"/>
        <w:left w:val="none" w:sz="0" w:space="0" w:color="auto"/>
        <w:bottom w:val="none" w:sz="0" w:space="0" w:color="auto"/>
        <w:right w:val="none" w:sz="0" w:space="0" w:color="auto"/>
      </w:divBdr>
    </w:div>
    <w:div w:id="989361089">
      <w:bodyDiv w:val="1"/>
      <w:marLeft w:val="0"/>
      <w:marRight w:val="0"/>
      <w:marTop w:val="0"/>
      <w:marBottom w:val="0"/>
      <w:divBdr>
        <w:top w:val="none" w:sz="0" w:space="0" w:color="auto"/>
        <w:left w:val="none" w:sz="0" w:space="0" w:color="auto"/>
        <w:bottom w:val="none" w:sz="0" w:space="0" w:color="auto"/>
        <w:right w:val="none" w:sz="0" w:space="0" w:color="auto"/>
      </w:divBdr>
    </w:div>
    <w:div w:id="1142848036">
      <w:bodyDiv w:val="1"/>
      <w:marLeft w:val="0"/>
      <w:marRight w:val="0"/>
      <w:marTop w:val="0"/>
      <w:marBottom w:val="0"/>
      <w:divBdr>
        <w:top w:val="none" w:sz="0" w:space="0" w:color="auto"/>
        <w:left w:val="none" w:sz="0" w:space="0" w:color="auto"/>
        <w:bottom w:val="none" w:sz="0" w:space="0" w:color="auto"/>
        <w:right w:val="none" w:sz="0" w:space="0" w:color="auto"/>
      </w:divBdr>
    </w:div>
    <w:div w:id="1165321592">
      <w:bodyDiv w:val="1"/>
      <w:marLeft w:val="0"/>
      <w:marRight w:val="0"/>
      <w:marTop w:val="0"/>
      <w:marBottom w:val="0"/>
      <w:divBdr>
        <w:top w:val="none" w:sz="0" w:space="0" w:color="auto"/>
        <w:left w:val="none" w:sz="0" w:space="0" w:color="auto"/>
        <w:bottom w:val="none" w:sz="0" w:space="0" w:color="auto"/>
        <w:right w:val="none" w:sz="0" w:space="0" w:color="auto"/>
      </w:divBdr>
    </w:div>
    <w:div w:id="1363936631">
      <w:bodyDiv w:val="1"/>
      <w:marLeft w:val="0"/>
      <w:marRight w:val="0"/>
      <w:marTop w:val="0"/>
      <w:marBottom w:val="0"/>
      <w:divBdr>
        <w:top w:val="none" w:sz="0" w:space="0" w:color="auto"/>
        <w:left w:val="none" w:sz="0" w:space="0" w:color="auto"/>
        <w:bottom w:val="none" w:sz="0" w:space="0" w:color="auto"/>
        <w:right w:val="none" w:sz="0" w:space="0" w:color="auto"/>
      </w:divBdr>
    </w:div>
    <w:div w:id="1753624147">
      <w:bodyDiv w:val="1"/>
      <w:marLeft w:val="0"/>
      <w:marRight w:val="0"/>
      <w:marTop w:val="0"/>
      <w:marBottom w:val="0"/>
      <w:divBdr>
        <w:top w:val="none" w:sz="0" w:space="0" w:color="auto"/>
        <w:left w:val="none" w:sz="0" w:space="0" w:color="auto"/>
        <w:bottom w:val="none" w:sz="0" w:space="0" w:color="auto"/>
        <w:right w:val="none" w:sz="0" w:space="0" w:color="auto"/>
      </w:divBdr>
    </w:div>
    <w:div w:id="1777020758">
      <w:bodyDiv w:val="1"/>
      <w:marLeft w:val="0"/>
      <w:marRight w:val="0"/>
      <w:marTop w:val="0"/>
      <w:marBottom w:val="0"/>
      <w:divBdr>
        <w:top w:val="none" w:sz="0" w:space="0" w:color="auto"/>
        <w:left w:val="none" w:sz="0" w:space="0" w:color="auto"/>
        <w:bottom w:val="none" w:sz="0" w:space="0" w:color="auto"/>
        <w:right w:val="none" w:sz="0" w:space="0" w:color="auto"/>
      </w:divBdr>
    </w:div>
    <w:div w:id="1796631532">
      <w:bodyDiv w:val="1"/>
      <w:marLeft w:val="0"/>
      <w:marRight w:val="0"/>
      <w:marTop w:val="0"/>
      <w:marBottom w:val="0"/>
      <w:divBdr>
        <w:top w:val="none" w:sz="0" w:space="0" w:color="auto"/>
        <w:left w:val="none" w:sz="0" w:space="0" w:color="auto"/>
        <w:bottom w:val="none" w:sz="0" w:space="0" w:color="auto"/>
        <w:right w:val="none" w:sz="0" w:space="0" w:color="auto"/>
      </w:divBdr>
    </w:div>
    <w:div w:id="1800226675">
      <w:bodyDiv w:val="1"/>
      <w:marLeft w:val="0"/>
      <w:marRight w:val="0"/>
      <w:marTop w:val="0"/>
      <w:marBottom w:val="0"/>
      <w:divBdr>
        <w:top w:val="none" w:sz="0" w:space="0" w:color="auto"/>
        <w:left w:val="none" w:sz="0" w:space="0" w:color="auto"/>
        <w:bottom w:val="none" w:sz="0" w:space="0" w:color="auto"/>
        <w:right w:val="none" w:sz="0" w:space="0" w:color="auto"/>
      </w:divBdr>
    </w:div>
    <w:div w:id="205870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90E841DB211E498F93D70E46617ED7" ma:contentTypeVersion="12" ma:contentTypeDescription="Create a new document." ma:contentTypeScope="" ma:versionID="6b51fc95d331801afbaf4f0f18d889eb">
  <xsd:schema xmlns:xsd="http://www.w3.org/2001/XMLSchema" xmlns:xs="http://www.w3.org/2001/XMLSchema" xmlns:p="http://schemas.microsoft.com/office/2006/metadata/properties" xmlns:ns3="8d8cd305-6033-4c5a-82df-4820e1c904c2" xmlns:ns4="b87f4d13-3142-42f8-9233-d37c405fb85d" targetNamespace="http://schemas.microsoft.com/office/2006/metadata/properties" ma:root="true" ma:fieldsID="a24e1b412e788cd854fbf332121eca7e" ns3:_="" ns4:_="">
    <xsd:import namespace="8d8cd305-6033-4c5a-82df-4820e1c904c2"/>
    <xsd:import namespace="b87f4d13-3142-42f8-9233-d37c405fb8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cd305-6033-4c5a-82df-4820e1c90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f4d13-3142-42f8-9233-d37c405fb8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7D229-D1D3-40DF-9162-3C1CA052B5FA}">
  <ds:schemaRefs>
    <ds:schemaRef ds:uri="http://purl.org/dc/elements/1.1/"/>
    <ds:schemaRef ds:uri="8d8cd305-6033-4c5a-82df-4820e1c904c2"/>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b87f4d13-3142-42f8-9233-d37c405fb85d"/>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DEDC812-B79B-42DD-A3C4-7A556A056827}">
  <ds:schemaRefs>
    <ds:schemaRef ds:uri="http://schemas.microsoft.com/sharepoint/v3/contenttype/forms"/>
  </ds:schemaRefs>
</ds:datastoreItem>
</file>

<file path=customXml/itemProps3.xml><?xml version="1.0" encoding="utf-8"?>
<ds:datastoreItem xmlns:ds="http://schemas.openxmlformats.org/officeDocument/2006/customXml" ds:itemID="{A1E90525-9F2D-443D-8A86-62057569E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cd305-6033-4c5a-82df-4820e1c904c2"/>
    <ds:schemaRef ds:uri="b87f4d13-3142-42f8-9233-d37c405fb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2787</Characters>
  <Application>Microsoft Office Word</Application>
  <DocSecurity>4</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Denyer, Janice - CY EQS</dc:creator>
  <cp:keywords/>
  <dc:description/>
  <cp:lastModifiedBy>Lesley</cp:lastModifiedBy>
  <cp:revision>2</cp:revision>
  <dcterms:created xsi:type="dcterms:W3CDTF">2020-10-29T11:56:00Z</dcterms:created>
  <dcterms:modified xsi:type="dcterms:W3CDTF">2020-10-29T11:56:00Z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0x010100E990E841DB211E498F93D70E46617ED7</vt:lpwstr>
  </property>
</Properties>
</file>