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2E1F" w14:textId="20E67DA0" w:rsidR="003C3761" w:rsidRDefault="003C3761">
      <w:pPr>
        <w:spacing w:line="200" w:lineRule="exact"/>
        <w:rPr>
          <w:sz w:val="24"/>
          <w:szCs w:val="24"/>
        </w:rPr>
      </w:pPr>
    </w:p>
    <w:p w14:paraId="597C2E81" w14:textId="2D463A62" w:rsidR="003C3761" w:rsidRDefault="003C3761">
      <w:pPr>
        <w:spacing w:line="200" w:lineRule="exact"/>
        <w:rPr>
          <w:sz w:val="24"/>
          <w:szCs w:val="24"/>
        </w:rPr>
      </w:pPr>
    </w:p>
    <w:p w14:paraId="0C110380" w14:textId="11C3AEEE" w:rsidR="003C3761" w:rsidRDefault="003C3761">
      <w:pPr>
        <w:spacing w:line="200" w:lineRule="exact"/>
        <w:rPr>
          <w:sz w:val="24"/>
          <w:szCs w:val="24"/>
        </w:rPr>
      </w:pPr>
    </w:p>
    <w:p w14:paraId="03C009EA" w14:textId="601E6A8B" w:rsidR="003C3761" w:rsidRDefault="003C3761">
      <w:pPr>
        <w:spacing w:line="200" w:lineRule="exact"/>
        <w:rPr>
          <w:sz w:val="24"/>
          <w:szCs w:val="24"/>
        </w:rPr>
      </w:pPr>
    </w:p>
    <w:p w14:paraId="79490343" w14:textId="50389099" w:rsidR="003C3761" w:rsidRDefault="003C3761">
      <w:pPr>
        <w:spacing w:line="200" w:lineRule="exact"/>
        <w:rPr>
          <w:sz w:val="24"/>
          <w:szCs w:val="24"/>
        </w:rPr>
      </w:pPr>
    </w:p>
    <w:p w14:paraId="010F1675" w14:textId="7906B669" w:rsidR="003C3761" w:rsidRDefault="005E157C" w:rsidP="005E157C">
      <w:pPr>
        <w:tabs>
          <w:tab w:val="left" w:pos="135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DD3662" w14:textId="425BF67E" w:rsidR="003C3761" w:rsidRDefault="003C3761">
      <w:pPr>
        <w:spacing w:line="200" w:lineRule="exact"/>
        <w:rPr>
          <w:sz w:val="24"/>
          <w:szCs w:val="24"/>
        </w:rPr>
      </w:pPr>
    </w:p>
    <w:p w14:paraId="537C2A10" w14:textId="77777777" w:rsidR="003C3761" w:rsidRDefault="003C3761">
      <w:pPr>
        <w:spacing w:line="200" w:lineRule="exact"/>
        <w:rPr>
          <w:sz w:val="24"/>
          <w:szCs w:val="24"/>
        </w:rPr>
      </w:pPr>
    </w:p>
    <w:p w14:paraId="5D6692A9" w14:textId="77777777" w:rsidR="003C3761" w:rsidRDefault="003C3761">
      <w:pPr>
        <w:spacing w:line="200" w:lineRule="exact"/>
        <w:rPr>
          <w:sz w:val="24"/>
          <w:szCs w:val="24"/>
        </w:rPr>
      </w:pPr>
    </w:p>
    <w:p w14:paraId="431537FC" w14:textId="77777777" w:rsidR="003C3761" w:rsidRDefault="003C3761">
      <w:pPr>
        <w:spacing w:line="200" w:lineRule="exact"/>
        <w:rPr>
          <w:sz w:val="24"/>
          <w:szCs w:val="24"/>
        </w:rPr>
      </w:pPr>
    </w:p>
    <w:p w14:paraId="2011892D" w14:textId="77777777" w:rsidR="003C3761" w:rsidRDefault="003C3761">
      <w:pPr>
        <w:spacing w:line="200" w:lineRule="exact"/>
        <w:rPr>
          <w:sz w:val="24"/>
          <w:szCs w:val="24"/>
        </w:rPr>
      </w:pPr>
    </w:p>
    <w:p w14:paraId="5BC859E3" w14:textId="77777777" w:rsidR="003C3761" w:rsidRDefault="003C3761">
      <w:pPr>
        <w:spacing w:line="200" w:lineRule="exact"/>
        <w:rPr>
          <w:sz w:val="24"/>
          <w:szCs w:val="24"/>
        </w:rPr>
      </w:pPr>
    </w:p>
    <w:p w14:paraId="302D51CD" w14:textId="77777777" w:rsidR="003C3761" w:rsidRDefault="003C3761">
      <w:pPr>
        <w:spacing w:line="200" w:lineRule="exact"/>
        <w:rPr>
          <w:sz w:val="24"/>
          <w:szCs w:val="24"/>
        </w:rPr>
      </w:pPr>
    </w:p>
    <w:p w14:paraId="55A7F45F" w14:textId="77777777" w:rsidR="003C3761" w:rsidRDefault="003C3761">
      <w:pPr>
        <w:spacing w:line="200" w:lineRule="exact"/>
        <w:rPr>
          <w:sz w:val="24"/>
          <w:szCs w:val="24"/>
        </w:rPr>
      </w:pPr>
    </w:p>
    <w:p w14:paraId="2756C49E" w14:textId="3F8FBCA2" w:rsidR="003C3761" w:rsidRDefault="003C3761">
      <w:pPr>
        <w:spacing w:line="200" w:lineRule="exact"/>
        <w:rPr>
          <w:sz w:val="24"/>
          <w:szCs w:val="24"/>
        </w:rPr>
      </w:pPr>
    </w:p>
    <w:p w14:paraId="46C1AEA6" w14:textId="77777777" w:rsidR="003C3761" w:rsidRDefault="003C3761">
      <w:pPr>
        <w:spacing w:line="200" w:lineRule="exact"/>
        <w:rPr>
          <w:sz w:val="24"/>
          <w:szCs w:val="24"/>
        </w:rPr>
      </w:pPr>
    </w:p>
    <w:p w14:paraId="0F55FA90" w14:textId="77777777" w:rsidR="003C3761" w:rsidRDefault="003C3761">
      <w:pPr>
        <w:spacing w:line="200" w:lineRule="exact"/>
        <w:rPr>
          <w:sz w:val="24"/>
          <w:szCs w:val="24"/>
        </w:rPr>
      </w:pPr>
    </w:p>
    <w:p w14:paraId="707A1B22" w14:textId="77777777" w:rsidR="003C3761" w:rsidRDefault="003C3761">
      <w:pPr>
        <w:spacing w:line="200" w:lineRule="exact"/>
        <w:rPr>
          <w:sz w:val="24"/>
          <w:szCs w:val="24"/>
        </w:rPr>
      </w:pPr>
    </w:p>
    <w:p w14:paraId="176FE9BB" w14:textId="77777777" w:rsidR="003C3761" w:rsidRDefault="003C3761">
      <w:pPr>
        <w:spacing w:line="228" w:lineRule="exact"/>
        <w:rPr>
          <w:sz w:val="24"/>
          <w:szCs w:val="24"/>
        </w:rPr>
      </w:pPr>
    </w:p>
    <w:p w14:paraId="3B666082" w14:textId="77777777" w:rsidR="0015539F" w:rsidRPr="002950E1" w:rsidRDefault="0015539F">
      <w:pPr>
        <w:spacing w:line="354" w:lineRule="auto"/>
        <w:ind w:right="540"/>
        <w:jc w:val="center"/>
        <w:rPr>
          <w:rFonts w:ascii="Arial" w:eastAsia="Arial" w:hAnsi="Arial" w:cs="Arial"/>
          <w:b/>
          <w:bCs/>
          <w:color w:val="104F75"/>
          <w:sz w:val="51"/>
          <w:szCs w:val="51"/>
        </w:rPr>
      </w:pPr>
      <w:r w:rsidRPr="002950E1">
        <w:rPr>
          <w:rFonts w:ascii="Arial" w:eastAsia="Arial" w:hAnsi="Arial" w:cs="Arial"/>
          <w:b/>
          <w:bCs/>
          <w:color w:val="104F75"/>
          <w:sz w:val="51"/>
          <w:szCs w:val="51"/>
        </w:rPr>
        <w:t>Kingsnorth English Hub</w:t>
      </w:r>
    </w:p>
    <w:p w14:paraId="61913032" w14:textId="51D6DC28" w:rsidR="00E95C2F" w:rsidRPr="002950E1" w:rsidRDefault="00340CE2">
      <w:pPr>
        <w:spacing w:line="354" w:lineRule="auto"/>
        <w:ind w:right="540"/>
        <w:jc w:val="center"/>
        <w:rPr>
          <w:rFonts w:ascii="Arial" w:eastAsia="Arial" w:hAnsi="Arial" w:cs="Arial"/>
          <w:b/>
          <w:bCs/>
          <w:color w:val="104F75"/>
          <w:sz w:val="51"/>
          <w:szCs w:val="51"/>
        </w:rPr>
      </w:pPr>
      <w:r>
        <w:rPr>
          <w:rFonts w:ascii="Arial" w:eastAsia="Arial" w:hAnsi="Arial" w:cs="Arial"/>
          <w:b/>
          <w:bCs/>
          <w:color w:val="104F75"/>
          <w:sz w:val="51"/>
          <w:szCs w:val="51"/>
        </w:rPr>
        <w:t>Literacy Specialist</w:t>
      </w:r>
    </w:p>
    <w:p w14:paraId="19F2C742" w14:textId="3BC399DF" w:rsidR="003C3761" w:rsidRDefault="00BE6F6A">
      <w:pPr>
        <w:spacing w:line="354" w:lineRule="auto"/>
        <w:ind w:right="540"/>
        <w:jc w:val="center"/>
        <w:rPr>
          <w:rFonts w:ascii="Arial" w:eastAsia="Arial" w:hAnsi="Arial" w:cs="Arial"/>
          <w:b/>
          <w:bCs/>
          <w:color w:val="104F75"/>
          <w:sz w:val="51"/>
          <w:szCs w:val="51"/>
        </w:rPr>
      </w:pPr>
      <w:r>
        <w:rPr>
          <w:rFonts w:ascii="Arial" w:eastAsia="Arial" w:hAnsi="Arial" w:cs="Arial"/>
          <w:b/>
          <w:bCs/>
          <w:color w:val="104F75"/>
          <w:sz w:val="51"/>
          <w:szCs w:val="51"/>
        </w:rPr>
        <w:t>Information for Applicants</w:t>
      </w:r>
    </w:p>
    <w:p w14:paraId="025D39BD" w14:textId="6B5A5294" w:rsidR="00BE6F6A" w:rsidRPr="002950E1" w:rsidRDefault="00DD172E">
      <w:pPr>
        <w:spacing w:line="354" w:lineRule="auto"/>
        <w:ind w:right="540"/>
        <w:jc w:val="center"/>
        <w:rPr>
          <w:color w:val="104F75"/>
          <w:sz w:val="20"/>
          <w:szCs w:val="20"/>
        </w:rPr>
      </w:pPr>
      <w:r>
        <w:rPr>
          <w:rFonts w:ascii="Arial" w:eastAsia="Arial" w:hAnsi="Arial" w:cs="Arial"/>
          <w:b/>
          <w:bCs/>
          <w:color w:val="104F75"/>
          <w:sz w:val="51"/>
          <w:szCs w:val="51"/>
        </w:rPr>
        <w:t>Cohort 2</w:t>
      </w:r>
    </w:p>
    <w:p w14:paraId="11D2E155" w14:textId="77777777" w:rsidR="003C3761" w:rsidRDefault="003C3761">
      <w:pPr>
        <w:spacing w:line="200" w:lineRule="exact"/>
        <w:rPr>
          <w:sz w:val="24"/>
          <w:szCs w:val="24"/>
        </w:rPr>
      </w:pPr>
    </w:p>
    <w:p w14:paraId="621B2FC0" w14:textId="77777777" w:rsidR="003C3761" w:rsidRDefault="003C3761">
      <w:pPr>
        <w:spacing w:line="200" w:lineRule="exact"/>
        <w:rPr>
          <w:sz w:val="24"/>
          <w:szCs w:val="24"/>
        </w:rPr>
      </w:pPr>
    </w:p>
    <w:p w14:paraId="4803C998" w14:textId="77777777" w:rsidR="003C3761" w:rsidRDefault="003C3761">
      <w:pPr>
        <w:spacing w:line="200" w:lineRule="exact"/>
        <w:rPr>
          <w:sz w:val="24"/>
          <w:szCs w:val="24"/>
        </w:rPr>
      </w:pPr>
    </w:p>
    <w:p w14:paraId="545994D3" w14:textId="77777777" w:rsidR="003C3761" w:rsidRDefault="003C3761">
      <w:pPr>
        <w:spacing w:line="200" w:lineRule="exact"/>
        <w:rPr>
          <w:sz w:val="24"/>
          <w:szCs w:val="24"/>
        </w:rPr>
      </w:pPr>
    </w:p>
    <w:p w14:paraId="0BAF3CDF" w14:textId="77777777" w:rsidR="003C3761" w:rsidRDefault="003C3761">
      <w:pPr>
        <w:spacing w:line="200" w:lineRule="exact"/>
        <w:rPr>
          <w:sz w:val="24"/>
          <w:szCs w:val="24"/>
        </w:rPr>
      </w:pPr>
    </w:p>
    <w:p w14:paraId="5CBEDECC" w14:textId="77777777" w:rsidR="003C3761" w:rsidRDefault="003C3761">
      <w:pPr>
        <w:spacing w:line="200" w:lineRule="exact"/>
        <w:rPr>
          <w:sz w:val="24"/>
          <w:szCs w:val="24"/>
        </w:rPr>
      </w:pPr>
    </w:p>
    <w:p w14:paraId="21762342" w14:textId="77777777" w:rsidR="003C3761" w:rsidRDefault="003C3761">
      <w:pPr>
        <w:spacing w:line="200" w:lineRule="exact"/>
        <w:rPr>
          <w:sz w:val="24"/>
          <w:szCs w:val="24"/>
        </w:rPr>
      </w:pPr>
    </w:p>
    <w:p w14:paraId="4C336B13" w14:textId="77777777" w:rsidR="003C3761" w:rsidRDefault="003C3761">
      <w:pPr>
        <w:spacing w:line="200" w:lineRule="exact"/>
        <w:rPr>
          <w:sz w:val="24"/>
          <w:szCs w:val="24"/>
        </w:rPr>
      </w:pPr>
    </w:p>
    <w:p w14:paraId="6B9F9868" w14:textId="77777777" w:rsidR="003C3761" w:rsidRDefault="003C3761">
      <w:pPr>
        <w:spacing w:line="200" w:lineRule="exact"/>
        <w:rPr>
          <w:sz w:val="24"/>
          <w:szCs w:val="24"/>
        </w:rPr>
      </w:pPr>
    </w:p>
    <w:p w14:paraId="64A6CC2F" w14:textId="77777777" w:rsidR="003C3761" w:rsidRDefault="003C3761">
      <w:pPr>
        <w:spacing w:line="200" w:lineRule="exact"/>
        <w:rPr>
          <w:sz w:val="24"/>
          <w:szCs w:val="24"/>
        </w:rPr>
      </w:pPr>
    </w:p>
    <w:p w14:paraId="6DF41165" w14:textId="77777777" w:rsidR="003C3761" w:rsidRDefault="003C3761">
      <w:pPr>
        <w:spacing w:line="200" w:lineRule="exact"/>
        <w:rPr>
          <w:sz w:val="24"/>
          <w:szCs w:val="24"/>
        </w:rPr>
      </w:pPr>
    </w:p>
    <w:p w14:paraId="474C463A" w14:textId="77777777" w:rsidR="003C3761" w:rsidRDefault="003C3761">
      <w:pPr>
        <w:spacing w:line="200" w:lineRule="exact"/>
        <w:rPr>
          <w:sz w:val="24"/>
          <w:szCs w:val="24"/>
        </w:rPr>
      </w:pPr>
    </w:p>
    <w:p w14:paraId="542F06B2" w14:textId="77777777" w:rsidR="003C3761" w:rsidRDefault="003C3761">
      <w:pPr>
        <w:spacing w:line="200" w:lineRule="exact"/>
        <w:rPr>
          <w:sz w:val="24"/>
          <w:szCs w:val="24"/>
        </w:rPr>
      </w:pPr>
    </w:p>
    <w:p w14:paraId="2B20BC86" w14:textId="77777777" w:rsidR="003C3761" w:rsidRDefault="003C3761">
      <w:pPr>
        <w:spacing w:line="200" w:lineRule="exact"/>
        <w:rPr>
          <w:sz w:val="24"/>
          <w:szCs w:val="24"/>
        </w:rPr>
      </w:pPr>
    </w:p>
    <w:p w14:paraId="21ED1CB3" w14:textId="77777777" w:rsidR="003C3761" w:rsidRDefault="003C3761">
      <w:pPr>
        <w:spacing w:line="200" w:lineRule="exact"/>
        <w:rPr>
          <w:sz w:val="24"/>
          <w:szCs w:val="24"/>
        </w:rPr>
      </w:pPr>
    </w:p>
    <w:p w14:paraId="2072C576" w14:textId="77777777" w:rsidR="003C3761" w:rsidRDefault="003C3761">
      <w:pPr>
        <w:spacing w:line="200" w:lineRule="exact"/>
        <w:rPr>
          <w:sz w:val="24"/>
          <w:szCs w:val="24"/>
        </w:rPr>
      </w:pPr>
    </w:p>
    <w:p w14:paraId="6E0E0FD0" w14:textId="77777777" w:rsidR="003C3761" w:rsidRDefault="003C3761">
      <w:pPr>
        <w:spacing w:line="200" w:lineRule="exact"/>
        <w:rPr>
          <w:sz w:val="24"/>
          <w:szCs w:val="24"/>
        </w:rPr>
      </w:pPr>
    </w:p>
    <w:p w14:paraId="2C819780" w14:textId="77777777" w:rsidR="003C3761" w:rsidRDefault="003C3761">
      <w:pPr>
        <w:spacing w:line="200" w:lineRule="exact"/>
        <w:rPr>
          <w:sz w:val="24"/>
          <w:szCs w:val="24"/>
        </w:rPr>
      </w:pPr>
    </w:p>
    <w:p w14:paraId="029DC393" w14:textId="77777777" w:rsidR="003C3761" w:rsidRDefault="003C3761">
      <w:pPr>
        <w:spacing w:line="200" w:lineRule="exact"/>
        <w:rPr>
          <w:sz w:val="24"/>
          <w:szCs w:val="24"/>
        </w:rPr>
      </w:pPr>
    </w:p>
    <w:p w14:paraId="7964891C" w14:textId="77777777" w:rsidR="003C3761" w:rsidRDefault="003C3761">
      <w:pPr>
        <w:spacing w:line="200" w:lineRule="exact"/>
        <w:rPr>
          <w:sz w:val="24"/>
          <w:szCs w:val="24"/>
        </w:rPr>
      </w:pPr>
    </w:p>
    <w:p w14:paraId="20ECE58C" w14:textId="77777777" w:rsidR="003C3761" w:rsidRDefault="003C3761">
      <w:pPr>
        <w:spacing w:line="200" w:lineRule="exact"/>
        <w:rPr>
          <w:sz w:val="24"/>
          <w:szCs w:val="24"/>
        </w:rPr>
      </w:pPr>
    </w:p>
    <w:p w14:paraId="3B2EE554" w14:textId="77777777" w:rsidR="003C3761" w:rsidRDefault="003C3761">
      <w:pPr>
        <w:spacing w:line="200" w:lineRule="exact"/>
        <w:rPr>
          <w:sz w:val="24"/>
          <w:szCs w:val="24"/>
        </w:rPr>
      </w:pPr>
    </w:p>
    <w:p w14:paraId="1120AD92" w14:textId="77777777" w:rsidR="003C3761" w:rsidRDefault="003C3761">
      <w:pPr>
        <w:spacing w:line="200" w:lineRule="exact"/>
        <w:rPr>
          <w:sz w:val="24"/>
          <w:szCs w:val="24"/>
        </w:rPr>
      </w:pPr>
    </w:p>
    <w:p w14:paraId="2DAF7CA7" w14:textId="77777777" w:rsidR="003C3761" w:rsidRDefault="003C3761">
      <w:pPr>
        <w:spacing w:line="200" w:lineRule="exact"/>
        <w:rPr>
          <w:sz w:val="24"/>
          <w:szCs w:val="24"/>
        </w:rPr>
      </w:pPr>
    </w:p>
    <w:p w14:paraId="404DD880" w14:textId="77777777" w:rsidR="003C3761" w:rsidRDefault="003C3761">
      <w:pPr>
        <w:spacing w:line="200" w:lineRule="exact"/>
        <w:rPr>
          <w:sz w:val="24"/>
          <w:szCs w:val="24"/>
        </w:rPr>
      </w:pPr>
    </w:p>
    <w:p w14:paraId="05778B6F" w14:textId="77777777" w:rsidR="003C3761" w:rsidRDefault="003C3761">
      <w:pPr>
        <w:spacing w:line="200" w:lineRule="exact"/>
        <w:rPr>
          <w:sz w:val="24"/>
          <w:szCs w:val="24"/>
        </w:rPr>
      </w:pPr>
    </w:p>
    <w:p w14:paraId="562CC823" w14:textId="77777777" w:rsidR="003C3761" w:rsidRDefault="003C3761">
      <w:pPr>
        <w:spacing w:line="200" w:lineRule="exact"/>
        <w:rPr>
          <w:sz w:val="24"/>
          <w:szCs w:val="24"/>
        </w:rPr>
      </w:pPr>
    </w:p>
    <w:p w14:paraId="0F06C401" w14:textId="77777777" w:rsidR="003C3761" w:rsidRDefault="003C3761">
      <w:pPr>
        <w:spacing w:line="200" w:lineRule="exact"/>
        <w:rPr>
          <w:sz w:val="24"/>
          <w:szCs w:val="24"/>
        </w:rPr>
      </w:pPr>
    </w:p>
    <w:p w14:paraId="119A1350" w14:textId="77777777" w:rsidR="003C3761" w:rsidRDefault="003C3761">
      <w:pPr>
        <w:spacing w:line="200" w:lineRule="exact"/>
        <w:rPr>
          <w:sz w:val="24"/>
          <w:szCs w:val="24"/>
        </w:rPr>
      </w:pPr>
    </w:p>
    <w:p w14:paraId="5EE39956" w14:textId="77777777" w:rsidR="003C3761" w:rsidRDefault="003C3761">
      <w:pPr>
        <w:spacing w:line="200" w:lineRule="exact"/>
        <w:rPr>
          <w:sz w:val="24"/>
          <w:szCs w:val="24"/>
        </w:rPr>
      </w:pPr>
    </w:p>
    <w:p w14:paraId="5C7E57B3" w14:textId="77777777" w:rsidR="003C3761" w:rsidRDefault="003C3761">
      <w:pPr>
        <w:spacing w:line="200" w:lineRule="exact"/>
        <w:rPr>
          <w:sz w:val="24"/>
          <w:szCs w:val="24"/>
        </w:rPr>
      </w:pPr>
    </w:p>
    <w:p w14:paraId="75F75799" w14:textId="77777777" w:rsidR="003C3761" w:rsidRDefault="003C3761">
      <w:pPr>
        <w:spacing w:line="200" w:lineRule="exact"/>
        <w:rPr>
          <w:sz w:val="24"/>
          <w:szCs w:val="24"/>
        </w:rPr>
      </w:pPr>
    </w:p>
    <w:p w14:paraId="2CE8862A" w14:textId="77777777" w:rsidR="003C3761" w:rsidRDefault="003C3761">
      <w:pPr>
        <w:spacing w:line="200" w:lineRule="exact"/>
        <w:rPr>
          <w:sz w:val="24"/>
          <w:szCs w:val="24"/>
        </w:rPr>
      </w:pPr>
    </w:p>
    <w:p w14:paraId="6F6FBD37" w14:textId="77777777" w:rsidR="003C3761" w:rsidRDefault="003C3761">
      <w:pPr>
        <w:spacing w:line="200" w:lineRule="exact"/>
        <w:rPr>
          <w:sz w:val="24"/>
          <w:szCs w:val="24"/>
        </w:rPr>
      </w:pPr>
    </w:p>
    <w:p w14:paraId="2CBADD85" w14:textId="77777777" w:rsidR="003C3761" w:rsidRDefault="003C3761">
      <w:pPr>
        <w:spacing w:line="200" w:lineRule="exact"/>
        <w:rPr>
          <w:sz w:val="24"/>
          <w:szCs w:val="24"/>
        </w:rPr>
      </w:pPr>
    </w:p>
    <w:p w14:paraId="17D0F895" w14:textId="77777777" w:rsidR="003C3761" w:rsidRDefault="003C3761">
      <w:pPr>
        <w:spacing w:line="200" w:lineRule="exact"/>
        <w:rPr>
          <w:sz w:val="24"/>
          <w:szCs w:val="24"/>
        </w:rPr>
      </w:pPr>
    </w:p>
    <w:p w14:paraId="46DD279F" w14:textId="77777777" w:rsidR="003C3761" w:rsidRDefault="003C3761">
      <w:pPr>
        <w:spacing w:line="200" w:lineRule="exact"/>
        <w:rPr>
          <w:sz w:val="24"/>
          <w:szCs w:val="24"/>
        </w:rPr>
      </w:pPr>
    </w:p>
    <w:p w14:paraId="08B6AED3" w14:textId="77777777" w:rsidR="008A58E8" w:rsidRDefault="008A58E8" w:rsidP="00BE6F6A">
      <w:pPr>
        <w:jc w:val="center"/>
        <w:rPr>
          <w:rFonts w:ascii="Arial" w:hAnsi="Arial" w:cs="Arial"/>
          <w:b/>
          <w:color w:val="104F75"/>
          <w:sz w:val="28"/>
          <w:szCs w:val="24"/>
        </w:rPr>
      </w:pPr>
    </w:p>
    <w:p w14:paraId="6B9552D9" w14:textId="77777777" w:rsidR="00D008F0" w:rsidRDefault="00D008F0" w:rsidP="00BE6F6A">
      <w:pPr>
        <w:jc w:val="center"/>
        <w:rPr>
          <w:rFonts w:ascii="Arial" w:hAnsi="Arial" w:cs="Arial"/>
          <w:b/>
          <w:color w:val="104F75"/>
          <w:sz w:val="28"/>
          <w:szCs w:val="24"/>
        </w:rPr>
      </w:pPr>
    </w:p>
    <w:p w14:paraId="5C6A8A73" w14:textId="6500D26C" w:rsidR="00BE6F6A" w:rsidRPr="00C15F9C" w:rsidRDefault="00BE6F6A" w:rsidP="00BE6F6A">
      <w:pPr>
        <w:jc w:val="center"/>
        <w:rPr>
          <w:rFonts w:ascii="Arial" w:hAnsi="Arial" w:cs="Arial"/>
          <w:color w:val="104F75"/>
          <w:sz w:val="28"/>
          <w:szCs w:val="24"/>
        </w:rPr>
      </w:pPr>
      <w:r w:rsidRPr="00C15F9C">
        <w:rPr>
          <w:rFonts w:ascii="Arial" w:hAnsi="Arial" w:cs="Arial"/>
          <w:b/>
          <w:color w:val="104F75"/>
          <w:sz w:val="28"/>
          <w:szCs w:val="24"/>
        </w:rPr>
        <w:t>English Hubs Literacy Specialist Programme</w:t>
      </w:r>
    </w:p>
    <w:p w14:paraId="64A538A7" w14:textId="754C8E7F" w:rsidR="00BE6F6A" w:rsidRPr="00BE7062" w:rsidRDefault="00BE6F6A" w:rsidP="00BE7062">
      <w:pPr>
        <w:jc w:val="center"/>
        <w:rPr>
          <w:rFonts w:ascii="Arial" w:hAnsi="Arial" w:cs="Arial"/>
          <w:color w:val="104F75"/>
          <w:sz w:val="28"/>
          <w:szCs w:val="24"/>
        </w:rPr>
      </w:pPr>
      <w:r w:rsidRPr="00C15F9C">
        <w:rPr>
          <w:rFonts w:ascii="Arial" w:hAnsi="Arial" w:cs="Arial"/>
          <w:b/>
          <w:color w:val="104F75"/>
          <w:sz w:val="28"/>
          <w:szCs w:val="24"/>
        </w:rPr>
        <w:t>Information and Application</w:t>
      </w:r>
      <w:r w:rsidR="00BE7062" w:rsidRPr="00BE7062">
        <w:rPr>
          <w:rFonts w:ascii="Arial" w:hAnsi="Arial" w:cs="Arial"/>
          <w:b/>
          <w:color w:val="104F75"/>
          <w:sz w:val="28"/>
          <w:szCs w:val="24"/>
        </w:rPr>
        <w:t xml:space="preserve"> </w:t>
      </w:r>
      <w:r w:rsidR="00BE7062">
        <w:rPr>
          <w:rFonts w:ascii="Arial" w:hAnsi="Arial" w:cs="Arial"/>
          <w:b/>
          <w:color w:val="104F75"/>
          <w:sz w:val="28"/>
          <w:szCs w:val="24"/>
        </w:rPr>
        <w:t>- Cohort 1 (2018-19)</w:t>
      </w:r>
    </w:p>
    <w:p w14:paraId="609534FD" w14:textId="4E08D04C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  <w:r w:rsidRPr="00BE6F6A">
        <w:rPr>
          <w:rFonts w:ascii="Arial" w:hAnsi="Arial" w:cs="Arial"/>
          <w:b/>
          <w:color w:val="00528F"/>
          <w:sz w:val="24"/>
          <w:szCs w:val="24"/>
        </w:rPr>
        <w:t xml:space="preserve">                                          </w:t>
      </w:r>
      <w:r w:rsidRPr="00BE6F6A">
        <w:rPr>
          <w:rFonts w:ascii="Arial" w:hAnsi="Arial" w:cs="Arial"/>
          <w:b/>
          <w:color w:val="00528F"/>
          <w:sz w:val="24"/>
          <w:szCs w:val="24"/>
        </w:rPr>
        <w:tab/>
      </w:r>
    </w:p>
    <w:p w14:paraId="5AF605F5" w14:textId="103CC996" w:rsidR="00426F42" w:rsidRDefault="00BE6F6A" w:rsidP="00BE6F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Kingsnorth English Hub is seeking to recruit the </w:t>
      </w:r>
      <w:r w:rsidR="00DD172E">
        <w:rPr>
          <w:rFonts w:ascii="Arial" w:hAnsi="Arial" w:cs="Arial"/>
          <w:color w:val="000000"/>
          <w:sz w:val="24"/>
          <w:szCs w:val="24"/>
        </w:rPr>
        <w:t>second</w:t>
      </w:r>
      <w:r>
        <w:rPr>
          <w:rFonts w:ascii="Arial" w:hAnsi="Arial" w:cs="Arial"/>
          <w:color w:val="000000"/>
          <w:sz w:val="24"/>
          <w:szCs w:val="24"/>
        </w:rPr>
        <w:t xml:space="preserve"> cohort of expert primary school teachers to </w:t>
      </w:r>
      <w:r w:rsidR="00426F42">
        <w:rPr>
          <w:rFonts w:ascii="Arial" w:hAnsi="Arial" w:cs="Arial"/>
          <w:color w:val="000000"/>
          <w:sz w:val="24"/>
          <w:szCs w:val="24"/>
        </w:rPr>
        <w:t xml:space="preserve">develop and work as </w:t>
      </w:r>
      <w:r w:rsidR="00426F42">
        <w:rPr>
          <w:rFonts w:ascii="Arial" w:hAnsi="Arial" w:cs="Arial"/>
          <w:b/>
          <w:color w:val="000000"/>
          <w:sz w:val="24"/>
          <w:szCs w:val="24"/>
        </w:rPr>
        <w:t xml:space="preserve">Literacy </w:t>
      </w:r>
      <w:r w:rsidRPr="00BE6F6A">
        <w:rPr>
          <w:rFonts w:ascii="Arial" w:hAnsi="Arial" w:cs="Arial"/>
          <w:b/>
          <w:color w:val="000000"/>
          <w:sz w:val="24"/>
          <w:szCs w:val="24"/>
        </w:rPr>
        <w:t>Specialists</w:t>
      </w:r>
      <w:r w:rsidR="00DD172E">
        <w:rPr>
          <w:rFonts w:ascii="Arial" w:hAnsi="Arial" w:cs="Arial"/>
          <w:color w:val="000000"/>
          <w:sz w:val="24"/>
          <w:szCs w:val="24"/>
        </w:rPr>
        <w:t xml:space="preserve"> alongside our already established team.</w:t>
      </w:r>
    </w:p>
    <w:p w14:paraId="35477FF1" w14:textId="7214F398" w:rsidR="00BE6F6A" w:rsidRDefault="00426F42" w:rsidP="00BE6F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document gives information about the programme and how teachers and their schools can apply to be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involved.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28D1FF5D" w14:textId="77777777" w:rsidR="00BE7062" w:rsidRPr="00BE6F6A" w:rsidRDefault="00BE7062" w:rsidP="00BE6F6A">
      <w:pPr>
        <w:rPr>
          <w:rFonts w:ascii="Arial" w:hAnsi="Arial" w:cs="Arial"/>
          <w:sz w:val="24"/>
          <w:szCs w:val="24"/>
        </w:rPr>
      </w:pPr>
    </w:p>
    <w:p w14:paraId="29599776" w14:textId="72496403" w:rsidR="00BE7062" w:rsidRDefault="00BE7062" w:rsidP="00BE7062">
      <w:pPr>
        <w:spacing w:line="236" w:lineRule="auto"/>
        <w:ind w:right="320"/>
        <w:rPr>
          <w:rFonts w:ascii="Arial" w:eastAsia="Arial" w:hAnsi="Arial" w:cs="Arial"/>
          <w:b/>
          <w:bCs/>
          <w:sz w:val="24"/>
          <w:szCs w:val="24"/>
        </w:rPr>
      </w:pPr>
      <w:r w:rsidRPr="002950E1">
        <w:rPr>
          <w:rFonts w:ascii="Arial" w:eastAsia="Arial" w:hAnsi="Arial" w:cs="Arial"/>
          <w:b/>
          <w:bCs/>
          <w:sz w:val="24"/>
          <w:szCs w:val="24"/>
        </w:rPr>
        <w:t xml:space="preserve">Applicants are strongly advised to discuss the role and responsibilities with Steph </w:t>
      </w:r>
      <w:r w:rsidR="00DD172E">
        <w:rPr>
          <w:rFonts w:ascii="Arial" w:eastAsia="Arial" w:hAnsi="Arial" w:cs="Arial"/>
          <w:b/>
          <w:bCs/>
          <w:sz w:val="24"/>
          <w:szCs w:val="24"/>
        </w:rPr>
        <w:t>Savage,</w:t>
      </w:r>
      <w:r w:rsidRPr="002950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English Hub Lead </w:t>
      </w:r>
      <w:r w:rsidRPr="002950E1">
        <w:rPr>
          <w:rFonts w:ascii="Arial" w:eastAsia="Arial" w:hAnsi="Arial" w:cs="Arial"/>
          <w:b/>
          <w:bCs/>
          <w:sz w:val="24"/>
          <w:szCs w:val="24"/>
        </w:rPr>
        <w:t xml:space="preserve">at Kingsnorth before completing their application. </w:t>
      </w:r>
    </w:p>
    <w:p w14:paraId="6D145F22" w14:textId="39445A36" w:rsidR="00BE7062" w:rsidRPr="002950E1" w:rsidRDefault="00BE7062" w:rsidP="00BE7062">
      <w:pPr>
        <w:spacing w:line="236" w:lineRule="auto"/>
        <w:ind w:right="320"/>
        <w:rPr>
          <w:rFonts w:ascii="Arial" w:eastAsia="Arial" w:hAnsi="Arial" w:cs="Arial"/>
          <w:bCs/>
          <w:sz w:val="24"/>
          <w:szCs w:val="24"/>
        </w:rPr>
      </w:pPr>
      <w:r w:rsidRPr="002950E1">
        <w:rPr>
          <w:rFonts w:ascii="Arial" w:eastAsia="Arial" w:hAnsi="Arial" w:cs="Arial"/>
          <w:bCs/>
          <w:sz w:val="24"/>
          <w:szCs w:val="24"/>
        </w:rPr>
        <w:t xml:space="preserve">Steph </w:t>
      </w:r>
      <w:r w:rsidR="00DD172E">
        <w:rPr>
          <w:rFonts w:ascii="Arial" w:eastAsia="Arial" w:hAnsi="Arial" w:cs="Arial"/>
          <w:bCs/>
          <w:sz w:val="24"/>
          <w:szCs w:val="24"/>
        </w:rPr>
        <w:t>Savage</w:t>
      </w:r>
      <w:r>
        <w:rPr>
          <w:rFonts w:ascii="Arial" w:eastAsia="Arial" w:hAnsi="Arial" w:cs="Arial"/>
          <w:bCs/>
          <w:sz w:val="24"/>
          <w:szCs w:val="24"/>
        </w:rPr>
        <w:t>:</w:t>
      </w:r>
      <w:r w:rsidRPr="002950E1">
        <w:rPr>
          <w:rFonts w:ascii="Arial" w:eastAsia="Arial" w:hAnsi="Arial" w:cs="Arial"/>
          <w:bCs/>
          <w:sz w:val="24"/>
          <w:szCs w:val="24"/>
        </w:rPr>
        <w:t xml:space="preserve"> </w:t>
      </w:r>
      <w:hyperlink r:id="rId8" w:history="1">
        <w:r w:rsidRPr="00430517">
          <w:rPr>
            <w:rStyle w:val="Hyperlink"/>
            <w:rFonts w:ascii="Arial" w:eastAsia="Arial" w:hAnsi="Arial" w:cs="Arial"/>
            <w:bCs/>
            <w:sz w:val="24"/>
            <w:szCs w:val="24"/>
          </w:rPr>
          <w:t>enghublead@kingsnorth.kent.sch.uk</w:t>
        </w:r>
      </w:hyperlink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950E1">
        <w:rPr>
          <w:rFonts w:ascii="Arial" w:eastAsia="Arial" w:hAnsi="Arial" w:cs="Arial"/>
          <w:bCs/>
          <w:color w:val="0000FF"/>
          <w:sz w:val="24"/>
          <w:szCs w:val="24"/>
        </w:rPr>
        <w:t xml:space="preserve"> </w:t>
      </w:r>
    </w:p>
    <w:p w14:paraId="1304039D" w14:textId="77777777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1C0B6751" w14:textId="4DDE33E3" w:rsidR="00BE6F6A" w:rsidRPr="00BE6F6A" w:rsidRDefault="00426F4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closing date for applications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DD172E">
        <w:rPr>
          <w:rFonts w:ascii="Arial" w:hAnsi="Arial" w:cs="Arial"/>
          <w:b/>
          <w:sz w:val="24"/>
        </w:rPr>
        <w:t>4pm on 3</w:t>
      </w:r>
      <w:r w:rsidR="00DD172E" w:rsidRPr="00DD172E">
        <w:rPr>
          <w:rFonts w:ascii="Arial" w:hAnsi="Arial" w:cs="Arial"/>
          <w:b/>
          <w:sz w:val="24"/>
          <w:vertAlign w:val="superscript"/>
        </w:rPr>
        <w:t>rd</w:t>
      </w:r>
      <w:r w:rsidR="00DD172E">
        <w:rPr>
          <w:rFonts w:ascii="Arial" w:hAnsi="Arial" w:cs="Arial"/>
          <w:b/>
          <w:sz w:val="24"/>
        </w:rPr>
        <w:t xml:space="preserve"> July 2020</w:t>
      </w:r>
    </w:p>
    <w:p w14:paraId="4CCC562A" w14:textId="042290B1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56126019" w14:textId="77777777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  <w:r w:rsidRPr="00BE6F6A">
        <w:rPr>
          <w:rFonts w:ascii="Arial" w:hAnsi="Arial" w:cs="Arial"/>
          <w:b/>
          <w:color w:val="000000"/>
          <w:sz w:val="24"/>
          <w:szCs w:val="24"/>
        </w:rPr>
        <w:t>Background</w:t>
      </w:r>
      <w:r w:rsidRPr="00BE6F6A">
        <w:rPr>
          <w:rFonts w:ascii="Arial" w:hAnsi="Arial" w:cs="Arial"/>
          <w:b/>
          <w:color w:val="000000"/>
          <w:sz w:val="24"/>
          <w:szCs w:val="24"/>
        </w:rPr>
        <w:tab/>
      </w:r>
    </w:p>
    <w:p w14:paraId="3F68271B" w14:textId="46581921" w:rsidR="00BE6F6A" w:rsidRPr="00BE6F6A" w:rsidRDefault="00426F4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September 2018 the Department for Educ</w:t>
      </w:r>
      <w:r w:rsidR="00DD172E">
        <w:rPr>
          <w:rFonts w:ascii="Arial" w:hAnsi="Arial" w:cs="Arial"/>
          <w:color w:val="000000"/>
          <w:sz w:val="24"/>
          <w:szCs w:val="24"/>
        </w:rPr>
        <w:t>ation announced 32 English Hubs, this has now risen to a total of 34 Hubs.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17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network of high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performi</w:t>
      </w:r>
      <w:r>
        <w:rPr>
          <w:rFonts w:ascii="Arial" w:hAnsi="Arial" w:cs="Arial"/>
          <w:color w:val="000000"/>
          <w:sz w:val="24"/>
          <w:szCs w:val="24"/>
        </w:rPr>
        <w:t xml:space="preserve">ng primary schools has been set up to improve reading standards across the country and improve education outcomes for the most disadvantaged children, particularly in underperforming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schools.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4B710C54" w14:textId="77777777" w:rsidR="00426F42" w:rsidRDefault="00426F42" w:rsidP="00BE6F6A">
      <w:pPr>
        <w:rPr>
          <w:rFonts w:ascii="Arial" w:hAnsi="Arial" w:cs="Arial"/>
          <w:sz w:val="24"/>
          <w:szCs w:val="24"/>
        </w:rPr>
      </w:pPr>
    </w:p>
    <w:p w14:paraId="57F6FC0D" w14:textId="3822501F" w:rsidR="00BE6F6A" w:rsidRPr="00BE6F6A" w:rsidRDefault="00426F4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Kingsnorth English Hub is based at Kingsnorth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>imary School. Our consistent approach to the teaching of systematic,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synthetic phonics has resulted in outstanding results in our PSC where we have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over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90% of children achieving the expected standard year on year. This success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continue</w:t>
      </w:r>
      <w:r>
        <w:rPr>
          <w:rFonts w:ascii="Arial" w:hAnsi="Arial" w:cs="Arial"/>
          <w:color w:val="000000"/>
          <w:sz w:val="24"/>
          <w:szCs w:val="24"/>
        </w:rPr>
        <w:t>s into KS1 and KS2.</w:t>
      </w:r>
    </w:p>
    <w:p w14:paraId="39305F75" w14:textId="77777777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0FCAD217" w14:textId="359F7085" w:rsidR="00BE6F6A" w:rsidRPr="00BE6F6A" w:rsidRDefault="00426F4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Benefits for participating teachers and their </w:t>
      </w:r>
      <w:r w:rsidR="00BE6F6A" w:rsidRPr="00BE6F6A">
        <w:rPr>
          <w:rFonts w:ascii="Arial" w:hAnsi="Arial" w:cs="Arial"/>
          <w:b/>
          <w:color w:val="000000"/>
          <w:sz w:val="24"/>
          <w:szCs w:val="24"/>
        </w:rPr>
        <w:t>schools</w:t>
      </w:r>
      <w:r w:rsidR="00BE6F6A" w:rsidRPr="00BE6F6A">
        <w:rPr>
          <w:rFonts w:ascii="Arial" w:hAnsi="Arial" w:cs="Arial"/>
          <w:b/>
          <w:color w:val="000000"/>
          <w:sz w:val="24"/>
          <w:szCs w:val="24"/>
        </w:rPr>
        <w:tab/>
      </w:r>
    </w:p>
    <w:p w14:paraId="15BA5F48" w14:textId="2F8E095F" w:rsidR="00BE6F6A" w:rsidRPr="00BE6F6A" w:rsidRDefault="00426F4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Literacy Specialists are at the heart of the English Hub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Offer.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Literacy Specialists will benefit from a National Training programme in order to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become</w:t>
      </w:r>
      <w:r>
        <w:rPr>
          <w:rFonts w:ascii="Arial" w:hAnsi="Arial" w:cs="Arial"/>
          <w:color w:val="000000"/>
          <w:sz w:val="24"/>
          <w:szCs w:val="24"/>
        </w:rPr>
        <w:t xml:space="preserve"> experts in teaching early language and reading in Reception and Key Stage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1.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03F646CF" w14:textId="6227B23A" w:rsidR="00BE6F6A" w:rsidRPr="00BE6F6A" w:rsidRDefault="006207B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Participating in the programme will provide the following benefits to the Literacy Specialists and their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schools: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45A232E6" w14:textId="66B25ABC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7A877ED6" w14:textId="198ED4C0" w:rsidR="00BE6F6A" w:rsidRPr="00BE6F6A" w:rsidRDefault="006207B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Literacy Specialists will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develop: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739C6220" w14:textId="7CD1CCC6" w:rsidR="00BE6F6A" w:rsidRPr="006207B2" w:rsidRDefault="006207B2" w:rsidP="006207B2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207B2">
        <w:rPr>
          <w:rFonts w:ascii="Arial" w:hAnsi="Arial" w:cs="Arial"/>
          <w:color w:val="000000"/>
          <w:sz w:val="24"/>
          <w:szCs w:val="24"/>
        </w:rPr>
        <w:t xml:space="preserve">Understanding of excellent practice in teaching early language and literacy, with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a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ab/>
      </w:r>
      <w:r w:rsidRPr="006207B2">
        <w:rPr>
          <w:rFonts w:ascii="Arial" w:hAnsi="Arial" w:cs="Arial"/>
          <w:sz w:val="24"/>
          <w:szCs w:val="24"/>
        </w:rPr>
        <w:t xml:space="preserve"> </w:t>
      </w:r>
      <w:r w:rsidRPr="006207B2">
        <w:rPr>
          <w:rFonts w:ascii="Arial" w:hAnsi="Arial" w:cs="Arial"/>
          <w:color w:val="000000"/>
          <w:sz w:val="24"/>
          <w:szCs w:val="24"/>
        </w:rPr>
        <w:t xml:space="preserve">particular focus on Systematic Synthetic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Phonics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ab/>
      </w:r>
    </w:p>
    <w:p w14:paraId="4F2AE1CB" w14:textId="182140BE" w:rsidR="00BE6F6A" w:rsidRPr="006207B2" w:rsidRDefault="006207B2" w:rsidP="006207B2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207B2">
        <w:rPr>
          <w:rFonts w:ascii="Arial" w:hAnsi="Arial" w:cs="Arial"/>
          <w:color w:val="000000"/>
          <w:sz w:val="24"/>
          <w:szCs w:val="24"/>
        </w:rPr>
        <w:t xml:space="preserve">Skills of teaching, planning and assessment in order to effectively support pupils to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make</w:t>
      </w:r>
      <w:r w:rsidRPr="006207B2">
        <w:rPr>
          <w:rFonts w:ascii="Arial" w:hAnsi="Arial" w:cs="Arial"/>
          <w:color w:val="000000"/>
          <w:sz w:val="24"/>
          <w:szCs w:val="24"/>
        </w:rPr>
        <w:t xml:space="preserve"> excellent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progress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ab/>
      </w:r>
    </w:p>
    <w:p w14:paraId="67377902" w14:textId="026D1369" w:rsidR="00BE6F6A" w:rsidRPr="006207B2" w:rsidRDefault="006207B2" w:rsidP="00BE6F6A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6207B2">
        <w:rPr>
          <w:rFonts w:ascii="Arial" w:hAnsi="Arial" w:cs="Arial"/>
          <w:color w:val="000000"/>
          <w:sz w:val="24"/>
          <w:szCs w:val="24"/>
        </w:rPr>
        <w:t xml:space="preserve">Ability to support teachers, within their own school and in other schools,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to</w:t>
      </w:r>
      <w:r w:rsidRPr="006207B2">
        <w:rPr>
          <w:rFonts w:ascii="Arial" w:hAnsi="Arial" w:cs="Arial"/>
          <w:color w:val="000000"/>
          <w:sz w:val="24"/>
          <w:szCs w:val="24"/>
        </w:rPr>
        <w:t xml:space="preserve"> improve 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>standards</w:t>
      </w:r>
      <w:r w:rsidR="00BE6F6A" w:rsidRPr="006207B2">
        <w:rPr>
          <w:rFonts w:ascii="Arial" w:hAnsi="Arial" w:cs="Arial"/>
          <w:color w:val="000000"/>
          <w:sz w:val="24"/>
          <w:szCs w:val="24"/>
        </w:rPr>
        <w:tab/>
      </w:r>
      <w:r w:rsidR="00BE6F6A" w:rsidRPr="006207B2">
        <w:rPr>
          <w:rFonts w:ascii="Arial" w:hAnsi="Arial" w:cs="Arial"/>
          <w:color w:val="000000"/>
          <w:sz w:val="24"/>
          <w:szCs w:val="24"/>
        </w:rPr>
        <w:tab/>
      </w:r>
    </w:p>
    <w:p w14:paraId="562A3929" w14:textId="77777777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05CBCD87" w14:textId="37C9E0F4" w:rsidR="00BE6F6A" w:rsidRPr="006207B2" w:rsidRDefault="006207B2" w:rsidP="00BE6F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Literacy Specialists will have the opportunity to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work closely with a </w:t>
      </w:r>
      <w:r w:rsidR="00DD172E">
        <w:rPr>
          <w:rFonts w:ascii="Arial" w:hAnsi="Arial" w:cs="Arial"/>
          <w:color w:val="000000"/>
          <w:sz w:val="24"/>
          <w:szCs w:val="24"/>
        </w:rPr>
        <w:t>The English Hub Training Centre</w:t>
      </w:r>
      <w:r>
        <w:rPr>
          <w:rFonts w:ascii="Arial" w:hAnsi="Arial" w:cs="Arial"/>
          <w:color w:val="000000"/>
          <w:sz w:val="24"/>
          <w:szCs w:val="24"/>
        </w:rPr>
        <w:t>, t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 xml:space="preserve"> English Hub team </w:t>
      </w:r>
      <w:r w:rsidR="00DD172E">
        <w:rPr>
          <w:rFonts w:ascii="Arial" w:hAnsi="Arial" w:cs="Arial"/>
          <w:color w:val="000000"/>
          <w:sz w:val="24"/>
          <w:szCs w:val="24"/>
        </w:rPr>
        <w:t xml:space="preserve">at the Department for Education </w:t>
      </w:r>
      <w:r>
        <w:rPr>
          <w:rFonts w:ascii="Arial" w:hAnsi="Arial" w:cs="Arial"/>
          <w:color w:val="000000"/>
          <w:sz w:val="24"/>
          <w:szCs w:val="24"/>
        </w:rPr>
        <w:t xml:space="preserve">and the national and local communities of Literacy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Specialists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13AF067F" w14:textId="2A27B40C" w:rsidR="00BE6F6A" w:rsidRPr="00BE6F6A" w:rsidRDefault="00BE6F6A" w:rsidP="00BE6F6A">
      <w:pPr>
        <w:rPr>
          <w:rFonts w:ascii="Arial" w:hAnsi="Arial" w:cs="Arial"/>
          <w:sz w:val="24"/>
          <w:szCs w:val="24"/>
        </w:rPr>
      </w:pPr>
    </w:p>
    <w:p w14:paraId="3D77B278" w14:textId="29308E61" w:rsidR="00BE6F6A" w:rsidRPr="00BE6F6A" w:rsidRDefault="006207B2" w:rsidP="00BE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Literacy Specialist’s school will benefit from high quality and sustained support in embedding outstanding early language and literacy teaching across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>school.</w:t>
      </w:r>
      <w:r w:rsidR="00BE6F6A" w:rsidRPr="00BE6F6A">
        <w:rPr>
          <w:rFonts w:ascii="Arial" w:hAnsi="Arial" w:cs="Arial"/>
          <w:color w:val="000000"/>
          <w:sz w:val="24"/>
          <w:szCs w:val="24"/>
        </w:rPr>
        <w:tab/>
      </w:r>
    </w:p>
    <w:p w14:paraId="2AD67753" w14:textId="77777777" w:rsidR="003C3761" w:rsidRPr="00BE6F6A" w:rsidRDefault="003C3761">
      <w:pPr>
        <w:spacing w:line="200" w:lineRule="exact"/>
        <w:rPr>
          <w:rFonts w:ascii="Arial" w:hAnsi="Arial" w:cs="Arial"/>
          <w:sz w:val="24"/>
          <w:szCs w:val="24"/>
        </w:rPr>
      </w:pPr>
    </w:p>
    <w:p w14:paraId="00AC7DCD" w14:textId="77777777" w:rsidR="003C3761" w:rsidRDefault="003C3761">
      <w:pPr>
        <w:spacing w:line="200" w:lineRule="exact"/>
        <w:rPr>
          <w:sz w:val="24"/>
          <w:szCs w:val="24"/>
        </w:rPr>
      </w:pPr>
    </w:p>
    <w:p w14:paraId="260A955E" w14:textId="77777777" w:rsidR="0097575F" w:rsidRDefault="0097575F">
      <w:pPr>
        <w:rPr>
          <w:rFonts w:ascii="Arial" w:eastAsia="Arial" w:hAnsi="Arial" w:cs="Arial"/>
          <w:b/>
          <w:bCs/>
          <w:color w:val="104F75"/>
          <w:sz w:val="24"/>
          <w:szCs w:val="24"/>
        </w:rPr>
      </w:pPr>
      <w:bookmarkStart w:id="0" w:name="page2"/>
      <w:bookmarkEnd w:id="0"/>
    </w:p>
    <w:p w14:paraId="75BD2216" w14:textId="77777777" w:rsidR="0097575F" w:rsidRDefault="0097575F">
      <w:pPr>
        <w:rPr>
          <w:rFonts w:ascii="Arial" w:eastAsia="Arial" w:hAnsi="Arial" w:cs="Arial"/>
          <w:b/>
          <w:bCs/>
          <w:color w:val="104F75"/>
          <w:sz w:val="24"/>
          <w:szCs w:val="24"/>
        </w:rPr>
      </w:pPr>
    </w:p>
    <w:p w14:paraId="6375CEB5" w14:textId="61BC12C9" w:rsidR="00D008F0" w:rsidRDefault="00D008F0" w:rsidP="006207B2">
      <w:pPr>
        <w:rPr>
          <w:rFonts w:ascii="Arial" w:hAnsi="Arial" w:cs="Arial"/>
          <w:b/>
          <w:color w:val="104F75"/>
          <w:sz w:val="24"/>
        </w:rPr>
      </w:pPr>
    </w:p>
    <w:p w14:paraId="700F1415" w14:textId="46DE9137" w:rsidR="006207B2" w:rsidRPr="006207B2" w:rsidRDefault="006207B2" w:rsidP="006207B2">
      <w:pPr>
        <w:rPr>
          <w:rFonts w:ascii="Arial" w:hAnsi="Arial" w:cs="Arial"/>
        </w:rPr>
      </w:pPr>
      <w:r w:rsidRPr="00C15F9C">
        <w:rPr>
          <w:rFonts w:ascii="Arial" w:hAnsi="Arial" w:cs="Arial"/>
          <w:b/>
          <w:color w:val="104F75"/>
          <w:sz w:val="24"/>
        </w:rPr>
        <w:t>Who should</w:t>
      </w:r>
      <w:r w:rsidRPr="00C15F9C">
        <w:rPr>
          <w:rFonts w:ascii="Arial" w:hAnsi="Arial" w:cs="Arial"/>
          <w:b/>
          <w:color w:val="104F75"/>
          <w:sz w:val="24"/>
        </w:rPr>
        <w:tab/>
        <w:t>apply?</w:t>
      </w:r>
      <w:r w:rsidRPr="006207B2">
        <w:rPr>
          <w:rFonts w:ascii="Arial" w:hAnsi="Arial" w:cs="Arial"/>
          <w:b/>
          <w:color w:val="000000"/>
          <w:sz w:val="24"/>
        </w:rPr>
        <w:tab/>
      </w:r>
    </w:p>
    <w:p w14:paraId="10F26244" w14:textId="4A4F8DEC" w:rsidR="006207B2" w:rsidRDefault="006207B2" w:rsidP="006207B2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 table below </w:t>
      </w:r>
      <w:r w:rsidRPr="006207B2">
        <w:rPr>
          <w:rFonts w:ascii="Arial" w:hAnsi="Arial" w:cs="Arial"/>
          <w:color w:val="000000"/>
          <w:sz w:val="24"/>
        </w:rPr>
        <w:t>sh</w:t>
      </w:r>
      <w:r>
        <w:rPr>
          <w:rFonts w:ascii="Arial" w:hAnsi="Arial" w:cs="Arial"/>
          <w:color w:val="000000"/>
          <w:sz w:val="24"/>
        </w:rPr>
        <w:t xml:space="preserve">ows the essential and desirable criteria </w:t>
      </w:r>
      <w:r w:rsidRPr="006207B2">
        <w:rPr>
          <w:rFonts w:ascii="Arial" w:hAnsi="Arial" w:cs="Arial"/>
          <w:color w:val="000000"/>
          <w:sz w:val="24"/>
        </w:rPr>
        <w:t>for</w:t>
      </w:r>
      <w:r>
        <w:rPr>
          <w:rFonts w:ascii="Arial" w:hAnsi="Arial" w:cs="Arial"/>
          <w:color w:val="000000"/>
          <w:sz w:val="24"/>
        </w:rPr>
        <w:t xml:space="preserve"> </w:t>
      </w:r>
      <w:r w:rsidRPr="006207B2">
        <w:rPr>
          <w:rFonts w:ascii="Arial" w:hAnsi="Arial" w:cs="Arial"/>
          <w:color w:val="000000"/>
          <w:sz w:val="24"/>
        </w:rPr>
        <w:t>applicants</w:t>
      </w:r>
      <w:r>
        <w:rPr>
          <w:rFonts w:ascii="Arial" w:hAnsi="Arial" w:cs="Arial"/>
          <w:color w:val="000000"/>
          <w:sz w:val="24"/>
        </w:rPr>
        <w:t xml:space="preserve"> to the programme. This should be evidenced in the application form, which includes both the applicant’s statement and the </w:t>
      </w:r>
      <w:proofErr w:type="spellStart"/>
      <w:r>
        <w:rPr>
          <w:rFonts w:ascii="Arial" w:hAnsi="Arial" w:cs="Arial"/>
          <w:color w:val="000000"/>
          <w:sz w:val="24"/>
        </w:rPr>
        <w:t>headteacher’s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r w:rsidRPr="006207B2">
        <w:rPr>
          <w:rFonts w:ascii="Arial" w:hAnsi="Arial" w:cs="Arial"/>
          <w:color w:val="000000"/>
          <w:sz w:val="24"/>
        </w:rPr>
        <w:t>reference.</w:t>
      </w:r>
      <w:r w:rsidRPr="006207B2">
        <w:rPr>
          <w:rFonts w:ascii="Arial" w:hAnsi="Arial" w:cs="Arial"/>
          <w:color w:val="000000"/>
          <w:sz w:val="24"/>
        </w:rPr>
        <w:tab/>
      </w:r>
    </w:p>
    <w:p w14:paraId="6904730B" w14:textId="77777777" w:rsidR="006207B2" w:rsidRPr="006207B2" w:rsidRDefault="006207B2" w:rsidP="006207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6207B2" w14:paraId="6F2B30D5" w14:textId="77777777" w:rsidTr="00F012A1">
        <w:trPr>
          <w:trHeight w:val="330"/>
        </w:trPr>
        <w:tc>
          <w:tcPr>
            <w:tcW w:w="4731" w:type="dxa"/>
            <w:shd w:val="clear" w:color="auto" w:fill="BDD6EE" w:themeFill="accent1" w:themeFillTint="66"/>
          </w:tcPr>
          <w:p w14:paraId="0DD5BAFD" w14:textId="70DF5FA9" w:rsidR="006207B2" w:rsidRDefault="006207B2" w:rsidP="006207B2">
            <w:pPr>
              <w:jc w:val="center"/>
              <w:rPr>
                <w:rFonts w:ascii="Arial" w:eastAsia="Arial" w:hAnsi="Arial" w:cs="Arial"/>
                <w:b/>
                <w:bCs/>
                <w:color w:val="104F7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04F75"/>
                <w:sz w:val="24"/>
                <w:szCs w:val="24"/>
              </w:rPr>
              <w:t>Essential</w:t>
            </w:r>
          </w:p>
        </w:tc>
        <w:tc>
          <w:tcPr>
            <w:tcW w:w="4731" w:type="dxa"/>
            <w:shd w:val="clear" w:color="auto" w:fill="BDD6EE" w:themeFill="accent1" w:themeFillTint="66"/>
          </w:tcPr>
          <w:p w14:paraId="5B733E55" w14:textId="267E909B" w:rsidR="006207B2" w:rsidRDefault="006207B2" w:rsidP="006207B2">
            <w:pPr>
              <w:jc w:val="center"/>
              <w:rPr>
                <w:rFonts w:ascii="Arial" w:eastAsia="Arial" w:hAnsi="Arial" w:cs="Arial"/>
                <w:b/>
                <w:bCs/>
                <w:color w:val="104F7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04F75"/>
                <w:sz w:val="24"/>
                <w:szCs w:val="24"/>
              </w:rPr>
              <w:t>Desirable</w:t>
            </w:r>
          </w:p>
        </w:tc>
      </w:tr>
      <w:tr w:rsidR="006207B2" w14:paraId="20FEEF19" w14:textId="77777777" w:rsidTr="00F012A1">
        <w:trPr>
          <w:trHeight w:val="680"/>
        </w:trPr>
        <w:tc>
          <w:tcPr>
            <w:tcW w:w="4731" w:type="dxa"/>
          </w:tcPr>
          <w:p w14:paraId="3E5EC232" w14:textId="3718FC5C" w:rsidR="006207B2" w:rsidRPr="006207B2" w:rsidRDefault="006207B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207B2">
              <w:rPr>
                <w:rFonts w:ascii="Arial" w:eastAsia="Arial" w:hAnsi="Arial" w:cs="Arial"/>
                <w:bCs/>
                <w:sz w:val="24"/>
                <w:szCs w:val="24"/>
              </w:rPr>
              <w:t>Qualified Teacher Status</w:t>
            </w:r>
          </w:p>
        </w:tc>
        <w:tc>
          <w:tcPr>
            <w:tcW w:w="4731" w:type="dxa"/>
          </w:tcPr>
          <w:p w14:paraId="544CCA6F" w14:textId="667EFE58" w:rsidR="006207B2" w:rsidRPr="006207B2" w:rsidRDefault="006207B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Additional status </w:t>
            </w:r>
            <w:r w:rsidR="006D137D">
              <w:rPr>
                <w:rFonts w:ascii="Arial" w:eastAsia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(phonics</w:t>
            </w:r>
            <w:r w:rsidR="006D13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SLE, reading leader </w:t>
            </w:r>
            <w:proofErr w:type="spellStart"/>
            <w:r w:rsidR="006D137D">
              <w:rPr>
                <w:rFonts w:ascii="Arial" w:eastAsia="Arial" w:hAnsi="Arial" w:cs="Arial"/>
                <w:bCs/>
                <w:sz w:val="24"/>
                <w:szCs w:val="24"/>
              </w:rPr>
              <w:t>etc</w:t>
            </w:r>
            <w:proofErr w:type="spellEnd"/>
            <w:r w:rsidR="006D137D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</w:p>
        </w:tc>
      </w:tr>
      <w:tr w:rsidR="006207B2" w14:paraId="0654503E" w14:textId="77777777" w:rsidTr="00F012A1">
        <w:trPr>
          <w:trHeight w:val="1672"/>
        </w:trPr>
        <w:tc>
          <w:tcPr>
            <w:tcW w:w="4731" w:type="dxa"/>
          </w:tcPr>
          <w:p w14:paraId="2C3634BA" w14:textId="5EB4CD17" w:rsidR="006207B2" w:rsidRPr="006207B2" w:rsidRDefault="006D13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Employed as a teacher in a Primary/Infant/Junior School, and regularly teaching phonics to the same class of children at least three days/week with good outcomes</w:t>
            </w:r>
          </w:p>
        </w:tc>
        <w:tc>
          <w:tcPr>
            <w:tcW w:w="4731" w:type="dxa"/>
          </w:tcPr>
          <w:p w14:paraId="36917C24" w14:textId="5953E973" w:rsidR="006207B2" w:rsidRPr="006207B2" w:rsidRDefault="006D137D" w:rsidP="006D13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Regularly teaching phonics to the same class of children at least three days/week with outstanding outcomes</w:t>
            </w:r>
          </w:p>
        </w:tc>
      </w:tr>
      <w:tr w:rsidR="006207B2" w14:paraId="53E84555" w14:textId="77777777" w:rsidTr="00F012A1">
        <w:trPr>
          <w:trHeight w:val="680"/>
        </w:trPr>
        <w:tc>
          <w:tcPr>
            <w:tcW w:w="4731" w:type="dxa"/>
          </w:tcPr>
          <w:p w14:paraId="2531C0ED" w14:textId="2E11E1D4" w:rsidR="006207B2" w:rsidRPr="006207B2" w:rsidRDefault="006D13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Able to fulfil the programme requirements and time commitments outlined above</w:t>
            </w:r>
          </w:p>
        </w:tc>
        <w:tc>
          <w:tcPr>
            <w:tcW w:w="4731" w:type="dxa"/>
          </w:tcPr>
          <w:p w14:paraId="00C3001F" w14:textId="77777777" w:rsidR="006207B2" w:rsidRPr="006207B2" w:rsidRDefault="006207B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8505F0" w14:paraId="6D1FE1AB" w14:textId="77777777" w:rsidTr="00F012A1">
        <w:trPr>
          <w:trHeight w:val="680"/>
        </w:trPr>
        <w:tc>
          <w:tcPr>
            <w:tcW w:w="4731" w:type="dxa"/>
          </w:tcPr>
          <w:p w14:paraId="6EAB0D1F" w14:textId="24841A77" w:rsidR="008505F0" w:rsidRDefault="008505F0" w:rsidP="008505F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B4C0A">
              <w:rPr>
                <w:rFonts w:ascii="Arial" w:eastAsia="Arial" w:hAnsi="Arial" w:cs="Arial"/>
                <w:bCs/>
                <w:sz w:val="24"/>
                <w:szCs w:val="24"/>
              </w:rPr>
              <w:t xml:space="preserve">Minimum of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three</w:t>
            </w:r>
            <w:r w:rsidRPr="003B4C0A">
              <w:rPr>
                <w:rFonts w:ascii="Arial" w:eastAsia="Arial" w:hAnsi="Arial" w:cs="Arial"/>
                <w:bCs/>
                <w:sz w:val="24"/>
                <w:szCs w:val="24"/>
              </w:rPr>
              <w:t xml:space="preserve"> years teaching Systematic Synthetic Phonics</w:t>
            </w:r>
          </w:p>
        </w:tc>
        <w:tc>
          <w:tcPr>
            <w:tcW w:w="4731" w:type="dxa"/>
          </w:tcPr>
          <w:p w14:paraId="3323527A" w14:textId="1C7660CC" w:rsidR="008505F0" w:rsidRPr="006207B2" w:rsidRDefault="008505F0" w:rsidP="008505F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B4C0A">
              <w:rPr>
                <w:rFonts w:ascii="Arial" w:eastAsia="Arial" w:hAnsi="Arial" w:cs="Arial"/>
                <w:bCs/>
                <w:sz w:val="24"/>
                <w:szCs w:val="24"/>
              </w:rPr>
              <w:t xml:space="preserve">Minimum of four years teaching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and leading on </w:t>
            </w:r>
            <w:r w:rsidRPr="003B4C0A">
              <w:rPr>
                <w:rFonts w:ascii="Arial" w:eastAsia="Arial" w:hAnsi="Arial" w:cs="Arial"/>
                <w:bCs/>
                <w:sz w:val="24"/>
                <w:szCs w:val="24"/>
              </w:rPr>
              <w:t>Systematic Synthetic Phonics</w:t>
            </w:r>
          </w:p>
        </w:tc>
      </w:tr>
      <w:tr w:rsidR="006207B2" w14:paraId="30B79A1B" w14:textId="77777777" w:rsidTr="00F012A1">
        <w:trPr>
          <w:trHeight w:val="1010"/>
        </w:trPr>
        <w:tc>
          <w:tcPr>
            <w:tcW w:w="4731" w:type="dxa"/>
          </w:tcPr>
          <w:p w14:paraId="4E49565C" w14:textId="632834D9" w:rsidR="006207B2" w:rsidRPr="006207B2" w:rsidRDefault="006D137D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Good teaching</w:t>
            </w:r>
            <w:r w:rsidR="000E5911">
              <w:rPr>
                <w:rFonts w:ascii="Arial" w:eastAsia="Arial" w:hAnsi="Arial" w:cs="Arial"/>
                <w:bCs/>
                <w:sz w:val="24"/>
                <w:szCs w:val="24"/>
              </w:rPr>
              <w:t xml:space="preserve"> skills in early language </w:t>
            </w:r>
            <w:r w:rsidR="003162DC">
              <w:rPr>
                <w:rFonts w:ascii="Arial" w:eastAsia="Arial" w:hAnsi="Arial" w:cs="Arial"/>
                <w:bCs/>
                <w:sz w:val="24"/>
                <w:szCs w:val="24"/>
              </w:rPr>
              <w:t>and literacy as evidenced by internal/external Ofsted observation</w:t>
            </w:r>
          </w:p>
        </w:tc>
        <w:tc>
          <w:tcPr>
            <w:tcW w:w="4731" w:type="dxa"/>
          </w:tcPr>
          <w:p w14:paraId="6E82F32B" w14:textId="08B04F08" w:rsidR="006207B2" w:rsidRPr="006207B2" w:rsidRDefault="006207B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6207B2" w14:paraId="35243973" w14:textId="77777777" w:rsidTr="00F012A1">
        <w:trPr>
          <w:trHeight w:val="661"/>
        </w:trPr>
        <w:tc>
          <w:tcPr>
            <w:tcW w:w="4731" w:type="dxa"/>
          </w:tcPr>
          <w:p w14:paraId="2902B454" w14:textId="4F999A68" w:rsidR="006207B2" w:rsidRPr="006207B2" w:rsidRDefault="003162D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Passion and enthusiasm for teaching Systematic Synthetic Phonics</w:t>
            </w:r>
          </w:p>
        </w:tc>
        <w:tc>
          <w:tcPr>
            <w:tcW w:w="4731" w:type="dxa"/>
          </w:tcPr>
          <w:p w14:paraId="67CCC165" w14:textId="28B906F0" w:rsidR="006207B2" w:rsidRPr="006207B2" w:rsidRDefault="003162D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desire to develop as a specialist teacher of early language and language</w:t>
            </w:r>
          </w:p>
        </w:tc>
      </w:tr>
      <w:tr w:rsidR="006207B2" w14:paraId="0FA20135" w14:textId="77777777" w:rsidTr="00F012A1">
        <w:trPr>
          <w:trHeight w:val="661"/>
        </w:trPr>
        <w:tc>
          <w:tcPr>
            <w:tcW w:w="4731" w:type="dxa"/>
          </w:tcPr>
          <w:p w14:paraId="1B27B27D" w14:textId="6A1E2422" w:rsidR="006207B2" w:rsidRPr="006207B2" w:rsidRDefault="003162D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Ability to work collaboratively with others</w:t>
            </w:r>
          </w:p>
        </w:tc>
        <w:tc>
          <w:tcPr>
            <w:tcW w:w="4731" w:type="dxa"/>
          </w:tcPr>
          <w:p w14:paraId="5CF72061" w14:textId="14C96760" w:rsidR="006207B2" w:rsidRPr="006207B2" w:rsidRDefault="003162DC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 proven track record of working collaboratively with others/other schools</w:t>
            </w:r>
          </w:p>
        </w:tc>
      </w:tr>
      <w:tr w:rsidR="006207B2" w14:paraId="69ED2E04" w14:textId="77777777" w:rsidTr="00F012A1">
        <w:trPr>
          <w:trHeight w:val="1010"/>
        </w:trPr>
        <w:tc>
          <w:tcPr>
            <w:tcW w:w="4731" w:type="dxa"/>
          </w:tcPr>
          <w:p w14:paraId="482D624F" w14:textId="213CCA49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Successful track record of working with other professional effectively within your own</w:t>
            </w:r>
          </w:p>
        </w:tc>
        <w:tc>
          <w:tcPr>
            <w:tcW w:w="4731" w:type="dxa"/>
          </w:tcPr>
          <w:p w14:paraId="10215601" w14:textId="527208FE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Successful track record of working effectively with other professionals across a group of schools</w:t>
            </w:r>
          </w:p>
        </w:tc>
      </w:tr>
      <w:tr w:rsidR="006207B2" w14:paraId="7A8374B0" w14:textId="77777777" w:rsidTr="00F012A1">
        <w:trPr>
          <w:trHeight w:val="680"/>
        </w:trPr>
        <w:tc>
          <w:tcPr>
            <w:tcW w:w="4731" w:type="dxa"/>
          </w:tcPr>
          <w:p w14:paraId="66FD5DC1" w14:textId="46D54D24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Excellent communication and interpersonal skills</w:t>
            </w:r>
          </w:p>
        </w:tc>
        <w:tc>
          <w:tcPr>
            <w:tcW w:w="4731" w:type="dxa"/>
          </w:tcPr>
          <w:p w14:paraId="2102910D" w14:textId="63A85B1C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The ability to grow leadership capacity in others</w:t>
            </w:r>
          </w:p>
        </w:tc>
      </w:tr>
      <w:tr w:rsidR="006207B2" w14:paraId="0D099E1B" w14:textId="77777777" w:rsidTr="00F012A1">
        <w:trPr>
          <w:trHeight w:val="1341"/>
        </w:trPr>
        <w:tc>
          <w:tcPr>
            <w:tcW w:w="4731" w:type="dxa"/>
          </w:tcPr>
          <w:p w14:paraId="20208365" w14:textId="45205538" w:rsidR="006207B2" w:rsidRPr="006207B2" w:rsidRDefault="00F012A1" w:rsidP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 understanding of what constitutes outstanding phonics, early language and literacy teaching and the ability and confidence to communicate this</w:t>
            </w:r>
          </w:p>
        </w:tc>
        <w:tc>
          <w:tcPr>
            <w:tcW w:w="4731" w:type="dxa"/>
          </w:tcPr>
          <w:p w14:paraId="1A5D6C1F" w14:textId="2E0E3AEB" w:rsidR="006207B2" w:rsidRPr="006207B2" w:rsidRDefault="00F012A1" w:rsidP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 understanding of what constitutes outstanding phonics, early language and literacy teaching and evidence of communicating this</w:t>
            </w:r>
          </w:p>
        </w:tc>
      </w:tr>
      <w:tr w:rsidR="006207B2" w14:paraId="239AF4A4" w14:textId="77777777" w:rsidTr="00F012A1">
        <w:trPr>
          <w:trHeight w:val="1672"/>
        </w:trPr>
        <w:tc>
          <w:tcPr>
            <w:tcW w:w="4731" w:type="dxa"/>
          </w:tcPr>
          <w:p w14:paraId="4503382B" w14:textId="05F97C05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 understanding of the importance of fidelity when teaching a phonics programme and having decodable books which match the phonetic sounds children have been taught</w:t>
            </w:r>
          </w:p>
        </w:tc>
        <w:tc>
          <w:tcPr>
            <w:tcW w:w="4731" w:type="dxa"/>
          </w:tcPr>
          <w:p w14:paraId="278E929A" w14:textId="22E14A86" w:rsidR="006207B2" w:rsidRPr="006207B2" w:rsidRDefault="00F012A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Evidence from external phonics trainers around an understanding of the importance of fidelity to a programme</w:t>
            </w:r>
          </w:p>
        </w:tc>
      </w:tr>
    </w:tbl>
    <w:p w14:paraId="5926A044" w14:textId="77777777" w:rsidR="006207B2" w:rsidRPr="00F012A1" w:rsidRDefault="006207B2">
      <w:pPr>
        <w:rPr>
          <w:rFonts w:ascii="Arial" w:eastAsia="Arial" w:hAnsi="Arial" w:cs="Arial"/>
          <w:bCs/>
          <w:sz w:val="24"/>
          <w:szCs w:val="24"/>
        </w:rPr>
      </w:pPr>
    </w:p>
    <w:p w14:paraId="124F552C" w14:textId="38A2EC34" w:rsidR="006207B2" w:rsidRDefault="00F012A1">
      <w:pPr>
        <w:rPr>
          <w:rFonts w:ascii="Arial" w:eastAsia="Arial" w:hAnsi="Arial" w:cs="Arial"/>
          <w:bCs/>
          <w:sz w:val="24"/>
          <w:szCs w:val="24"/>
        </w:rPr>
      </w:pPr>
      <w:r w:rsidRPr="00F012A1">
        <w:rPr>
          <w:rFonts w:ascii="Arial" w:eastAsia="Arial" w:hAnsi="Arial" w:cs="Arial"/>
          <w:bCs/>
          <w:sz w:val="24"/>
          <w:szCs w:val="24"/>
        </w:rPr>
        <w:t xml:space="preserve">Kingsnorth English Hub will look to </w:t>
      </w:r>
      <w:r w:rsidR="00BE7062">
        <w:rPr>
          <w:rFonts w:ascii="Arial" w:eastAsia="Arial" w:hAnsi="Arial" w:cs="Arial"/>
          <w:bCs/>
          <w:sz w:val="24"/>
          <w:szCs w:val="24"/>
        </w:rPr>
        <w:t>a</w:t>
      </w:r>
      <w:r w:rsidR="00BE7062" w:rsidRPr="00F012A1">
        <w:rPr>
          <w:rFonts w:ascii="Arial" w:eastAsia="Arial" w:hAnsi="Arial" w:cs="Arial"/>
          <w:bCs/>
          <w:sz w:val="24"/>
          <w:szCs w:val="24"/>
        </w:rPr>
        <w:t>ppoint</w:t>
      </w:r>
      <w:r w:rsidRPr="00F012A1">
        <w:rPr>
          <w:rFonts w:ascii="Arial" w:eastAsia="Arial" w:hAnsi="Arial" w:cs="Arial"/>
          <w:bCs/>
          <w:sz w:val="24"/>
          <w:szCs w:val="24"/>
        </w:rPr>
        <w:t xml:space="preserve"> Literacy Specialists so </w:t>
      </w:r>
      <w:r>
        <w:rPr>
          <w:rFonts w:ascii="Arial" w:eastAsia="Arial" w:hAnsi="Arial" w:cs="Arial"/>
          <w:bCs/>
          <w:sz w:val="24"/>
          <w:szCs w:val="24"/>
        </w:rPr>
        <w:t>that they meet</w:t>
      </w:r>
      <w:r w:rsidR="00C15F9C">
        <w:rPr>
          <w:rFonts w:ascii="Arial" w:eastAsia="Arial" w:hAnsi="Arial" w:cs="Arial"/>
          <w:bCs/>
          <w:sz w:val="24"/>
          <w:szCs w:val="24"/>
        </w:rPr>
        <w:t xml:space="preserve"> the criteria as set out above but also fit into the Hub’s strategic plan.</w:t>
      </w:r>
    </w:p>
    <w:p w14:paraId="6B1F0B33" w14:textId="360737B9" w:rsidR="00C15F9C" w:rsidRDefault="00C15F9C">
      <w:pPr>
        <w:rPr>
          <w:rFonts w:ascii="Arial" w:eastAsia="Arial" w:hAnsi="Arial" w:cs="Arial"/>
          <w:bCs/>
          <w:sz w:val="24"/>
          <w:szCs w:val="24"/>
        </w:rPr>
      </w:pPr>
    </w:p>
    <w:p w14:paraId="4DF18B7F" w14:textId="77777777" w:rsidR="00C15F9C" w:rsidRPr="00F012A1" w:rsidRDefault="00C15F9C">
      <w:pPr>
        <w:rPr>
          <w:rFonts w:ascii="Arial" w:eastAsia="Arial" w:hAnsi="Arial" w:cs="Arial"/>
          <w:bCs/>
          <w:sz w:val="24"/>
          <w:szCs w:val="24"/>
        </w:rPr>
      </w:pPr>
    </w:p>
    <w:p w14:paraId="59CD78D3" w14:textId="77777777" w:rsidR="008505F0" w:rsidRDefault="008505F0">
      <w:pPr>
        <w:rPr>
          <w:rFonts w:ascii="Arial" w:eastAsia="Arial" w:hAnsi="Arial" w:cs="Arial"/>
          <w:b/>
          <w:bCs/>
          <w:color w:val="104F75"/>
          <w:sz w:val="24"/>
          <w:szCs w:val="24"/>
        </w:rPr>
      </w:pPr>
    </w:p>
    <w:p w14:paraId="26BAC27C" w14:textId="77777777" w:rsidR="00D008F0" w:rsidRDefault="00D008F0">
      <w:pPr>
        <w:rPr>
          <w:rFonts w:ascii="Arial" w:eastAsia="Arial" w:hAnsi="Arial" w:cs="Arial"/>
          <w:b/>
          <w:bCs/>
          <w:color w:val="104F75"/>
          <w:sz w:val="24"/>
          <w:szCs w:val="24"/>
        </w:rPr>
      </w:pPr>
    </w:p>
    <w:p w14:paraId="0E3681A3" w14:textId="150FF85F" w:rsidR="00C15F9C" w:rsidRDefault="00C15F9C">
      <w:pPr>
        <w:rPr>
          <w:rFonts w:ascii="Arial" w:eastAsia="Arial" w:hAnsi="Arial" w:cs="Arial"/>
          <w:b/>
          <w:bCs/>
          <w:color w:val="104F75"/>
          <w:sz w:val="24"/>
          <w:szCs w:val="24"/>
        </w:rPr>
      </w:pPr>
      <w:r>
        <w:rPr>
          <w:rFonts w:ascii="Arial" w:eastAsia="Arial" w:hAnsi="Arial" w:cs="Arial"/>
          <w:b/>
          <w:bCs/>
          <w:color w:val="104F75"/>
          <w:sz w:val="24"/>
          <w:szCs w:val="24"/>
        </w:rPr>
        <w:t xml:space="preserve">Expectations of </w:t>
      </w:r>
      <w:r w:rsidRPr="00C15F9C">
        <w:rPr>
          <w:rFonts w:ascii="Arial" w:eastAsia="Arial" w:hAnsi="Arial" w:cs="Arial"/>
          <w:b/>
          <w:bCs/>
          <w:color w:val="104F75"/>
          <w:sz w:val="24"/>
          <w:szCs w:val="24"/>
        </w:rPr>
        <w:t>participating</w:t>
      </w:r>
      <w:r w:rsidR="00DD172E">
        <w:rPr>
          <w:rFonts w:ascii="Arial" w:eastAsia="Arial" w:hAnsi="Arial" w:cs="Arial"/>
          <w:b/>
          <w:bCs/>
          <w:color w:val="104F75"/>
          <w:sz w:val="24"/>
          <w:szCs w:val="24"/>
        </w:rPr>
        <w:t xml:space="preserve"> teachers</w:t>
      </w:r>
      <w:r>
        <w:rPr>
          <w:rFonts w:ascii="Arial" w:eastAsia="Arial" w:hAnsi="Arial" w:cs="Arial"/>
          <w:b/>
          <w:bCs/>
          <w:color w:val="104F75"/>
          <w:sz w:val="24"/>
          <w:szCs w:val="24"/>
        </w:rPr>
        <w:t xml:space="preserve"> and their schools</w:t>
      </w:r>
    </w:p>
    <w:p w14:paraId="1C6F5731" w14:textId="60483029" w:rsidR="00C15F9C" w:rsidRPr="00C15F9C" w:rsidRDefault="00C15F9C">
      <w:pPr>
        <w:rPr>
          <w:rFonts w:ascii="Arial" w:eastAsia="Arial" w:hAnsi="Arial" w:cs="Arial"/>
          <w:bCs/>
          <w:sz w:val="24"/>
          <w:szCs w:val="24"/>
        </w:rPr>
      </w:pPr>
    </w:p>
    <w:p w14:paraId="7ADCF1EF" w14:textId="77777777" w:rsidR="00C15F9C" w:rsidRDefault="00C15F9C" w:rsidP="00C15F9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and Literacy Specialist commit to developing and embedding outstanding early language and literacy teaching across their school, supported by </w:t>
      </w:r>
      <w:r w:rsidRPr="00C15F9C">
        <w:rPr>
          <w:rFonts w:ascii="Arial" w:eastAsia="Arial" w:hAnsi="Arial" w:cs="Arial"/>
          <w:bCs/>
          <w:sz w:val="24"/>
          <w:szCs w:val="24"/>
        </w:rPr>
        <w:t>profession</w:t>
      </w:r>
      <w:r>
        <w:rPr>
          <w:rFonts w:ascii="Arial" w:eastAsia="Arial" w:hAnsi="Arial" w:cs="Arial"/>
          <w:bCs/>
          <w:sz w:val="24"/>
          <w:szCs w:val="24"/>
        </w:rPr>
        <w:t xml:space="preserve">al development activity, including the National Literacy Specialist training </w:t>
      </w:r>
      <w:r w:rsidRPr="00C15F9C">
        <w:rPr>
          <w:rFonts w:ascii="Arial" w:eastAsia="Arial" w:hAnsi="Arial" w:cs="Arial"/>
          <w:bCs/>
          <w:sz w:val="24"/>
          <w:szCs w:val="24"/>
        </w:rPr>
        <w:t>programme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5645BBD2" w14:textId="77777777" w:rsidR="00C15F9C" w:rsidRDefault="00C15F9C" w:rsidP="00C15F9C">
      <w:pPr>
        <w:rPr>
          <w:rFonts w:ascii="Arial" w:eastAsia="Arial" w:hAnsi="Arial" w:cs="Arial"/>
          <w:bCs/>
          <w:sz w:val="24"/>
          <w:szCs w:val="24"/>
        </w:rPr>
      </w:pPr>
    </w:p>
    <w:p w14:paraId="6B94B329" w14:textId="328E577A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The Literacy Specialist commits to developing their understanding and practice related to early Literacy teaching 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including: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119C1899" w14:textId="6DEB0C4B" w:rsidR="00C15F9C" w:rsidRPr="008F4C9F" w:rsidRDefault="008505F0" w:rsidP="008F4C9F">
      <w:pPr>
        <w:pStyle w:val="ListParagraph"/>
        <w:numPr>
          <w:ilvl w:val="0"/>
          <w:numId w:val="9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Attending training at Kingsnorth Primary School (dates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tbc)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7FDC8ADD" w14:textId="09FEF18D" w:rsidR="00C15F9C" w:rsidRPr="008F4C9F" w:rsidRDefault="00C15F9C" w:rsidP="008F4C9F">
      <w:pPr>
        <w:pStyle w:val="ListParagraph"/>
        <w:numPr>
          <w:ilvl w:val="0"/>
          <w:numId w:val="9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Participating in </w:t>
      </w:r>
      <w:r w:rsidR="00DD172E">
        <w:rPr>
          <w:rFonts w:ascii="Arial" w:eastAsia="Arial" w:hAnsi="Arial" w:cs="Arial"/>
          <w:bCs/>
          <w:sz w:val="24"/>
          <w:szCs w:val="24"/>
          <w:lang w:val="en-US"/>
        </w:rPr>
        <w:t>training provided by the English Hubs Training Centre</w:t>
      </w:r>
    </w:p>
    <w:p w14:paraId="7D3F85AC" w14:textId="644BC64B" w:rsidR="00C15F9C" w:rsidRPr="008F4C9F" w:rsidRDefault="00C15F9C" w:rsidP="008F4C9F">
      <w:pPr>
        <w:pStyle w:val="ListParagraph"/>
        <w:numPr>
          <w:ilvl w:val="0"/>
          <w:numId w:val="9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>Developing phonics and early literacy and language teaching within their own class</w:t>
      </w: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08F80A6E" w14:textId="77777777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3DEC5FC3" w14:textId="6A13DFDC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The Literacy Specialist commits to all aspects of the role and the release time required </w:t>
      </w:r>
      <w:r w:rsidR="00DD172E">
        <w:rPr>
          <w:rFonts w:ascii="Arial" w:eastAsia="Arial" w:hAnsi="Arial" w:cs="Arial"/>
          <w:bCs/>
          <w:sz w:val="24"/>
          <w:szCs w:val="24"/>
          <w:lang w:val="en-US"/>
        </w:rPr>
        <w:t xml:space="preserve">(2020-2021: </w:t>
      </w: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One day per week (anticipated </w:t>
      </w:r>
      <w:r w:rsidR="00DD172E">
        <w:rPr>
          <w:rFonts w:ascii="Arial" w:eastAsia="Arial" w:hAnsi="Arial" w:cs="Arial"/>
          <w:bCs/>
          <w:sz w:val="24"/>
          <w:szCs w:val="24"/>
          <w:lang w:val="en-US"/>
        </w:rPr>
        <w:t>following</w:t>
      </w: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 confirmation of </w:t>
      </w:r>
      <w:r w:rsid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funding) 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including: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3BA3D110" w14:textId="04CED233" w:rsidR="00C15F9C" w:rsidRPr="008F4C9F" w:rsidRDefault="008F4C9F" w:rsidP="008F4C9F">
      <w:pPr>
        <w:pStyle w:val="ListParagraph"/>
        <w:numPr>
          <w:ilvl w:val="0"/>
          <w:numId w:val="8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Providing an ‘intensive’ 6 day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p</w:t>
      </w: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ackage of support to our schools </w:t>
      </w:r>
      <w:r w:rsidR="008505F0">
        <w:rPr>
          <w:rFonts w:ascii="Arial" w:eastAsia="Arial" w:hAnsi="Arial" w:cs="Arial"/>
          <w:bCs/>
          <w:sz w:val="24"/>
          <w:szCs w:val="24"/>
          <w:lang w:val="en-US"/>
        </w:rPr>
        <w:t xml:space="preserve">(24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days)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653288A4" w14:textId="4C7BE415" w:rsidR="00C15F9C" w:rsidRPr="008F4C9F" w:rsidRDefault="008F4C9F" w:rsidP="008F4C9F">
      <w:pPr>
        <w:pStyle w:val="ListParagraph"/>
        <w:numPr>
          <w:ilvl w:val="0"/>
          <w:numId w:val="8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Participating in the National Literacy Specialist Training </w:t>
      </w:r>
      <w:proofErr w:type="spellStart"/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programme</w:t>
      </w:r>
      <w:proofErr w:type="spellEnd"/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 (details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tbc)</w:t>
      </w:r>
      <w:r w:rsidR="006C4880">
        <w:rPr>
          <w:rFonts w:ascii="Arial" w:eastAsia="Arial" w:hAnsi="Arial" w:cs="Arial"/>
          <w:bCs/>
          <w:sz w:val="24"/>
          <w:szCs w:val="24"/>
          <w:lang w:val="en-US"/>
        </w:rPr>
        <w:t>, this may be include an element of remote training in July 2020.</w:t>
      </w:r>
      <w:r w:rsidR="00C15F9C" w:rsidRPr="008F4C9F">
        <w:rPr>
          <w:rFonts w:ascii="Arial" w:eastAsia="Arial" w:hAnsi="Arial" w:cs="Arial"/>
          <w:bCs/>
          <w:i/>
          <w:sz w:val="24"/>
          <w:szCs w:val="24"/>
          <w:lang w:val="en-US"/>
        </w:rPr>
        <w:tab/>
      </w:r>
      <w:bookmarkStart w:id="1" w:name="_GoBack"/>
      <w:bookmarkEnd w:id="1"/>
    </w:p>
    <w:p w14:paraId="62D2E74C" w14:textId="158D93B2" w:rsidR="00C15F9C" w:rsidRPr="008F4C9F" w:rsidRDefault="008F4C9F" w:rsidP="008F4C9F">
      <w:pPr>
        <w:pStyle w:val="ListParagraph"/>
        <w:numPr>
          <w:ilvl w:val="0"/>
          <w:numId w:val="8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Attending Showcase Events and </w:t>
      </w:r>
      <w:r>
        <w:rPr>
          <w:rFonts w:ascii="Arial" w:eastAsia="Arial" w:hAnsi="Arial" w:cs="Arial"/>
          <w:bCs/>
          <w:sz w:val="24"/>
          <w:szCs w:val="24"/>
          <w:lang w:val="en-US"/>
        </w:rPr>
        <w:t>Kingsnorth</w:t>
      </w: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 English Hub Literacy Specialist Training at Kingsnorth Primary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School</w:t>
      </w:r>
      <w:r w:rsidR="00C15F9C" w:rsidRPr="008F4C9F">
        <w:rPr>
          <w:rFonts w:ascii="Arial" w:eastAsia="Arial" w:hAnsi="Arial" w:cs="Arial"/>
          <w:bCs/>
          <w:i/>
          <w:sz w:val="24"/>
          <w:szCs w:val="24"/>
          <w:lang w:val="en-US"/>
        </w:rPr>
        <w:tab/>
      </w:r>
    </w:p>
    <w:p w14:paraId="3416532E" w14:textId="636B0FC5" w:rsidR="00C15F9C" w:rsidRPr="008F4C9F" w:rsidRDefault="008F4C9F" w:rsidP="008F4C9F">
      <w:pPr>
        <w:pStyle w:val="ListParagraph"/>
        <w:numPr>
          <w:ilvl w:val="0"/>
          <w:numId w:val="8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Collaborating with the English Hub </w:t>
      </w: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team </w:t>
      </w:r>
      <w:r w:rsidRPr="008F4C9F">
        <w:rPr>
          <w:rFonts w:ascii="Arial" w:eastAsia="Arial" w:hAnsi="Arial" w:cs="Arial"/>
          <w:bCs/>
          <w:sz w:val="24"/>
          <w:szCs w:val="24"/>
          <w:lang w:val="en-US"/>
        </w:rPr>
        <w:t xml:space="preserve">and other Literacy 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>Specialists</w:t>
      </w:r>
      <w:r w:rsidR="00C15F9C" w:rsidRPr="008F4C9F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5781D331" w14:textId="77777777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2A8FE395" w14:textId="7669D311" w:rsidR="00C15F9C" w:rsidRPr="00C15F9C" w:rsidRDefault="008F4C9F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The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n-US"/>
        </w:rPr>
        <w:t>headteacher</w:t>
      </w:r>
      <w:proofErr w:type="spellEnd"/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 commits to support the Literacy Specialist, 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>including: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4E2BDC55" w14:textId="769FC875" w:rsidR="00C15F9C" w:rsidRPr="00235354" w:rsidRDefault="008F4C9F" w:rsidP="00235354">
      <w:pPr>
        <w:pStyle w:val="ListParagraph"/>
        <w:numPr>
          <w:ilvl w:val="0"/>
          <w:numId w:val="10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235354">
        <w:rPr>
          <w:rFonts w:ascii="Arial" w:eastAsia="Arial" w:hAnsi="Arial" w:cs="Arial"/>
          <w:bCs/>
          <w:sz w:val="24"/>
          <w:szCs w:val="24"/>
          <w:lang w:val="en-US"/>
        </w:rPr>
        <w:t xml:space="preserve">Helping the specialist develop and embed outstanding teaching of early language and literacy </w:t>
      </w:r>
      <w:r w:rsidR="00C15F9C" w:rsidRPr="00235354">
        <w:rPr>
          <w:rFonts w:ascii="Arial" w:eastAsia="Arial" w:hAnsi="Arial" w:cs="Arial"/>
          <w:bCs/>
          <w:sz w:val="24"/>
          <w:szCs w:val="24"/>
          <w:lang w:val="en-US"/>
        </w:rPr>
        <w:t>with</w:t>
      </w:r>
      <w:r w:rsidRPr="00235354">
        <w:rPr>
          <w:rFonts w:ascii="Arial" w:eastAsia="Arial" w:hAnsi="Arial" w:cs="Arial"/>
          <w:bCs/>
          <w:sz w:val="24"/>
          <w:szCs w:val="24"/>
          <w:lang w:val="en-US"/>
        </w:rPr>
        <w:t xml:space="preserve">in the </w:t>
      </w:r>
      <w:r w:rsidR="00C15F9C" w:rsidRPr="00235354">
        <w:rPr>
          <w:rFonts w:ascii="Arial" w:eastAsia="Arial" w:hAnsi="Arial" w:cs="Arial"/>
          <w:bCs/>
          <w:sz w:val="24"/>
          <w:szCs w:val="24"/>
          <w:lang w:val="en-US"/>
        </w:rPr>
        <w:t>school</w:t>
      </w:r>
      <w:r w:rsidR="00C15F9C" w:rsidRPr="00235354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263A5704" w14:textId="489EE56D" w:rsidR="00C15F9C" w:rsidRPr="00235354" w:rsidRDefault="008F4C9F" w:rsidP="00235354">
      <w:pPr>
        <w:pStyle w:val="ListParagraph"/>
        <w:numPr>
          <w:ilvl w:val="0"/>
          <w:numId w:val="10"/>
        </w:numPr>
        <w:ind w:left="284" w:hanging="284"/>
        <w:rPr>
          <w:rFonts w:ascii="Arial" w:eastAsia="Arial" w:hAnsi="Arial" w:cs="Arial"/>
          <w:bCs/>
          <w:sz w:val="24"/>
          <w:szCs w:val="24"/>
          <w:lang w:val="en-US"/>
        </w:rPr>
      </w:pPr>
      <w:r w:rsidRPr="00235354">
        <w:rPr>
          <w:rFonts w:ascii="Arial" w:eastAsia="Arial" w:hAnsi="Arial" w:cs="Arial"/>
          <w:bCs/>
          <w:sz w:val="24"/>
          <w:szCs w:val="24"/>
          <w:lang w:val="en-US"/>
        </w:rPr>
        <w:t>Ensuring the teacher receives the required release time</w:t>
      </w:r>
    </w:p>
    <w:p w14:paraId="27290501" w14:textId="77777777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5FFF41FF" w14:textId="5FC3C968" w:rsidR="00C15F9C" w:rsidRPr="00C15F9C" w:rsidRDefault="008F4C9F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The Literacy Specialist and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n-US"/>
        </w:rPr>
        <w:t>headteacher</w:t>
      </w:r>
      <w:proofErr w:type="spellEnd"/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 will provide any reports required 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>by</w:t>
      </w: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 the English Hub and participate in any evaluation processes 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>required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5E93B50B" w14:textId="77777777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639545EE" w14:textId="77777777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 w:rsidRPr="00235354">
        <w:rPr>
          <w:rFonts w:ascii="Arial" w:eastAsia="Arial" w:hAnsi="Arial" w:cs="Arial"/>
          <w:b/>
          <w:bCs/>
          <w:color w:val="104F75"/>
          <w:sz w:val="24"/>
          <w:szCs w:val="24"/>
          <w:lang w:val="en-US"/>
        </w:rPr>
        <w:t>Funding</w:t>
      </w:r>
      <w:r w:rsidRPr="00C15F9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</w:p>
    <w:p w14:paraId="3316682C" w14:textId="2CF1AF92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In</w:t>
      </w:r>
      <w:r w:rsidR="00235354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2</w:t>
      </w:r>
      <w:r w:rsidR="00DD172E">
        <w:rPr>
          <w:rFonts w:ascii="Arial" w:eastAsia="Arial" w:hAnsi="Arial" w:cs="Arial"/>
          <w:bCs/>
          <w:sz w:val="24"/>
          <w:szCs w:val="24"/>
          <w:lang w:val="en-US"/>
        </w:rPr>
        <w:t>020-21</w:t>
      </w:r>
      <w:r w:rsidR="00235354">
        <w:rPr>
          <w:rFonts w:ascii="Arial" w:eastAsia="Arial" w:hAnsi="Arial" w:cs="Arial"/>
          <w:bCs/>
          <w:sz w:val="24"/>
          <w:szCs w:val="24"/>
          <w:lang w:val="en-US"/>
        </w:rPr>
        <w:t xml:space="preserve">, Kingsnorth English Hub will fund the cost of release time 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amountin</w:t>
      </w:r>
      <w:r w:rsidR="00235354">
        <w:rPr>
          <w:rFonts w:ascii="Arial" w:eastAsia="Arial" w:hAnsi="Arial" w:cs="Arial"/>
          <w:bCs/>
          <w:sz w:val="24"/>
          <w:szCs w:val="24"/>
          <w:lang w:val="en-US"/>
        </w:rPr>
        <w:t xml:space="preserve">g to approximately 1 day per week and the cost of travel for further training and school support 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>visits.</w:t>
      </w:r>
      <w:r w:rsidR="00C0244B">
        <w:rPr>
          <w:rFonts w:ascii="Arial" w:eastAsia="Arial" w:hAnsi="Arial" w:cs="Arial"/>
          <w:bCs/>
          <w:sz w:val="24"/>
          <w:szCs w:val="24"/>
          <w:lang w:val="en-US"/>
        </w:rPr>
        <w:t xml:space="preserve">  In academic year 2019-2020 schools were reimbursed £300.00 per day, we anticipate a similar rate for academic year 2020-2021.</w:t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</w:p>
    <w:p w14:paraId="3FD333CD" w14:textId="0865D068" w:rsidR="00C15F9C" w:rsidRPr="00C15F9C" w:rsidRDefault="00C15F9C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24772839" w14:textId="1DC74CE0" w:rsidR="00C15F9C" w:rsidRPr="00C15F9C" w:rsidRDefault="00235354" w:rsidP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color w:val="104F75"/>
          <w:sz w:val="24"/>
          <w:szCs w:val="24"/>
          <w:lang w:val="en-US"/>
        </w:rPr>
        <w:t xml:space="preserve">How to </w:t>
      </w:r>
      <w:r w:rsidR="00C15F9C" w:rsidRPr="00235354">
        <w:rPr>
          <w:rFonts w:ascii="Arial" w:eastAsia="Arial" w:hAnsi="Arial" w:cs="Arial"/>
          <w:b/>
          <w:bCs/>
          <w:color w:val="104F75"/>
          <w:sz w:val="24"/>
          <w:szCs w:val="24"/>
          <w:lang w:val="en-US"/>
        </w:rPr>
        <w:t>apply</w:t>
      </w:r>
      <w:r w:rsidR="00C15F9C" w:rsidRPr="00C15F9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</w:p>
    <w:p w14:paraId="0E2A2DF6" w14:textId="21BA0837" w:rsidR="00DD172E" w:rsidRPr="00DD172E" w:rsidRDefault="00235354" w:rsidP="00DD172E">
      <w:pPr>
        <w:rPr>
          <w:rFonts w:ascii="Arial" w:eastAsia="Arial" w:hAnsi="Arial" w:cs="Arial"/>
          <w:bCs/>
          <w:sz w:val="24"/>
          <w:szCs w:val="24"/>
          <w:lang w:val="en-US"/>
        </w:rPr>
      </w:pP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Applicants, in conjunction with their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n-US"/>
        </w:rPr>
        <w:t>headteacher</w:t>
      </w:r>
      <w:proofErr w:type="spellEnd"/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, should complete the </w:t>
      </w:r>
      <w:r w:rsidR="00BE7062">
        <w:rPr>
          <w:rFonts w:ascii="Arial" w:eastAsia="Arial" w:hAnsi="Arial" w:cs="Arial"/>
          <w:bCs/>
          <w:sz w:val="24"/>
          <w:szCs w:val="24"/>
          <w:lang w:val="en-US"/>
        </w:rPr>
        <w:t>application</w:t>
      </w:r>
      <w:r>
        <w:rPr>
          <w:rFonts w:ascii="Arial" w:eastAsia="Arial" w:hAnsi="Arial" w:cs="Arial"/>
          <w:bCs/>
          <w:sz w:val="24"/>
          <w:szCs w:val="24"/>
          <w:lang w:val="en-US"/>
        </w:rPr>
        <w:t xml:space="preserve"> form and submit</w:t>
      </w:r>
      <w:r>
        <w:rPr>
          <w:rFonts w:ascii="Arial" w:eastAsia="Arial" w:hAnsi="Arial" w:cs="Arial"/>
          <w:bCs/>
          <w:sz w:val="24"/>
          <w:szCs w:val="24"/>
          <w:lang w:val="en-US"/>
        </w:rPr>
        <w:tab/>
        <w:t xml:space="preserve">it to Kingsnorth English Hub </w:t>
      </w:r>
      <w:r w:rsidR="00C15F9C" w:rsidRPr="00C15F9C">
        <w:rPr>
          <w:rFonts w:ascii="Arial" w:eastAsia="Arial" w:hAnsi="Arial" w:cs="Arial"/>
          <w:bCs/>
          <w:sz w:val="24"/>
          <w:szCs w:val="24"/>
          <w:lang w:val="en-US"/>
        </w:rPr>
        <w:t>(</w:t>
      </w:r>
      <w:r w:rsidR="00DD172E">
        <w:rPr>
          <w:rFonts w:ascii="Arial" w:eastAsiaTheme="minorHAnsi" w:hAnsi="Arial" w:cs="Arial"/>
          <w:sz w:val="24"/>
          <w:lang w:eastAsia="en-US"/>
        </w:rPr>
        <w:t>Gemma Tree</w:t>
      </w:r>
      <w:r w:rsidR="00BE7062">
        <w:rPr>
          <w:rFonts w:ascii="Arial" w:eastAsiaTheme="minorHAnsi" w:hAnsi="Arial" w:cs="Arial"/>
          <w:sz w:val="24"/>
          <w:lang w:eastAsia="en-US"/>
        </w:rPr>
        <w:t xml:space="preserve"> -</w:t>
      </w:r>
      <w:r w:rsidR="00BE7062" w:rsidRPr="00BE7062">
        <w:rPr>
          <w:rFonts w:ascii="Arial" w:eastAsiaTheme="minorHAnsi" w:hAnsi="Arial" w:cs="Arial"/>
          <w:sz w:val="24"/>
          <w:lang w:eastAsia="en-US"/>
        </w:rPr>
        <w:t xml:space="preserve"> </w:t>
      </w:r>
      <w:hyperlink r:id="rId9" w:history="1">
        <w:r w:rsidR="00BE7062" w:rsidRPr="00BE7062">
          <w:rPr>
            <w:rFonts w:ascii="Arial" w:eastAsiaTheme="minorHAnsi" w:hAnsi="Arial" w:cs="Arial"/>
            <w:color w:val="0000FF"/>
            <w:sz w:val="24"/>
            <w:u w:val="single"/>
            <w:lang w:eastAsia="en-US"/>
          </w:rPr>
          <w:t>enghubadmin@kingnsorth.kent.sch.uk</w:t>
        </w:r>
      </w:hyperlink>
      <w:r w:rsidR="00BE7062">
        <w:rPr>
          <w:rFonts w:ascii="Arial" w:eastAsiaTheme="minorHAnsi" w:hAnsi="Arial" w:cs="Arial"/>
          <w:sz w:val="24"/>
          <w:lang w:eastAsia="en-US"/>
        </w:rPr>
        <w:t xml:space="preserve">) </w:t>
      </w:r>
      <w:r w:rsidRPr="00235354">
        <w:rPr>
          <w:rFonts w:ascii="Arial" w:eastAsiaTheme="minorHAnsi" w:hAnsi="Arial" w:cs="Arial"/>
          <w:sz w:val="24"/>
          <w:lang w:eastAsia="en-US"/>
        </w:rPr>
        <w:t xml:space="preserve">by </w:t>
      </w:r>
      <w:r w:rsidRPr="00235354">
        <w:rPr>
          <w:rFonts w:ascii="Arial" w:eastAsiaTheme="minorHAnsi" w:hAnsi="Arial" w:cs="Arial"/>
          <w:b/>
          <w:sz w:val="24"/>
          <w:lang w:eastAsia="en-US"/>
        </w:rPr>
        <w:t xml:space="preserve">4pm on </w:t>
      </w:r>
      <w:r w:rsidR="00DD172E">
        <w:rPr>
          <w:rFonts w:ascii="Arial" w:eastAsiaTheme="minorHAnsi" w:hAnsi="Arial" w:cs="Arial"/>
          <w:b/>
          <w:sz w:val="24"/>
          <w:lang w:eastAsia="en-US"/>
        </w:rPr>
        <w:t>3 July 2020</w:t>
      </w:r>
      <w:r>
        <w:rPr>
          <w:rFonts w:ascii="Arial" w:eastAsia="Arial" w:hAnsi="Arial" w:cs="Arial"/>
          <w:bCs/>
          <w:sz w:val="24"/>
          <w:szCs w:val="24"/>
          <w:lang w:val="en-US"/>
        </w:rPr>
        <w:br/>
      </w:r>
      <w:r>
        <w:rPr>
          <w:rFonts w:ascii="Arial" w:eastAsia="Arial" w:hAnsi="Arial" w:cs="Arial"/>
          <w:bCs/>
          <w:sz w:val="24"/>
          <w:szCs w:val="24"/>
          <w:lang w:val="en-US"/>
        </w:rPr>
        <w:br/>
      </w:r>
      <w:r w:rsidR="008505F0">
        <w:rPr>
          <w:rFonts w:ascii="Arial" w:eastAsia="Arial" w:hAnsi="Arial" w:cs="Arial"/>
          <w:bCs/>
          <w:sz w:val="24"/>
          <w:szCs w:val="24"/>
          <w:lang w:val="en-US"/>
        </w:rPr>
        <w:t xml:space="preserve">Observations </w:t>
      </w:r>
      <w:r w:rsidR="00DD172E">
        <w:rPr>
          <w:rFonts w:ascii="Arial" w:eastAsia="Arial" w:hAnsi="Arial" w:cs="Arial"/>
          <w:bCs/>
          <w:sz w:val="24"/>
          <w:szCs w:val="24"/>
          <w:lang w:val="en-US"/>
        </w:rPr>
        <w:t>and interviews will be taking place</w:t>
      </w:r>
      <w:r w:rsidR="008505F0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="008505F0" w:rsidRPr="00BE706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w/c </w:t>
      </w:r>
      <w:r w:rsidR="00DD172E">
        <w:rPr>
          <w:rFonts w:ascii="Arial" w:eastAsiaTheme="minorHAnsi" w:hAnsi="Arial" w:cs="Arial"/>
          <w:b/>
          <w:sz w:val="24"/>
          <w:lang w:eastAsia="en-US"/>
        </w:rPr>
        <w:t>6 July 2020</w:t>
      </w:r>
      <w:r w:rsidR="00DD172E">
        <w:rPr>
          <w:rFonts w:ascii="Arial" w:eastAsiaTheme="minorHAnsi" w:hAnsi="Arial" w:cs="Arial"/>
          <w:sz w:val="24"/>
          <w:lang w:eastAsia="en-US"/>
        </w:rPr>
        <w:t>.</w:t>
      </w:r>
    </w:p>
    <w:p w14:paraId="6D16AC9D" w14:textId="24C5C2BE" w:rsidR="006207B2" w:rsidRPr="00BE7062" w:rsidRDefault="00C15F9C">
      <w:pPr>
        <w:rPr>
          <w:rFonts w:ascii="Arial" w:eastAsia="Arial" w:hAnsi="Arial" w:cs="Arial"/>
          <w:bCs/>
          <w:sz w:val="24"/>
          <w:szCs w:val="24"/>
          <w:lang w:val="en-US"/>
        </w:rPr>
      </w:pPr>
      <w:r w:rsidRPr="00C15F9C">
        <w:rPr>
          <w:rFonts w:ascii="Arial" w:eastAsia="Arial" w:hAnsi="Arial" w:cs="Arial"/>
          <w:bCs/>
          <w:sz w:val="24"/>
          <w:szCs w:val="24"/>
          <w:lang w:val="en-US"/>
        </w:rPr>
        <w:tab/>
      </w:r>
      <w:r w:rsidRPr="00C15F9C">
        <w:rPr>
          <w:rFonts w:ascii="Arial" w:eastAsia="Arial" w:hAnsi="Arial" w:cs="Arial"/>
          <w:bCs/>
          <w:i/>
          <w:sz w:val="24"/>
          <w:szCs w:val="24"/>
          <w:lang w:val="en-US"/>
        </w:rPr>
        <w:tab/>
      </w:r>
    </w:p>
    <w:sectPr w:rsidR="006207B2" w:rsidRPr="00BE7062" w:rsidSect="002950E1">
      <w:headerReference w:type="default" r:id="rId10"/>
      <w:footerReference w:type="default" r:id="rId11"/>
      <w:pgSz w:w="11900" w:h="16838"/>
      <w:pgMar w:top="1440" w:right="1126" w:bottom="0" w:left="852" w:header="0" w:footer="407" w:gutter="0"/>
      <w:cols w:space="720" w:equalWidth="0">
        <w:col w:w="99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67BD" w14:textId="77777777" w:rsidR="008F4C9F" w:rsidRDefault="008F4C9F" w:rsidP="00E95C2F">
      <w:r>
        <w:separator/>
      </w:r>
    </w:p>
  </w:endnote>
  <w:endnote w:type="continuationSeparator" w:id="0">
    <w:p w14:paraId="6A45E372" w14:textId="77777777" w:rsidR="008F4C9F" w:rsidRDefault="008F4C9F" w:rsidP="00E9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397643"/>
      <w:docPartObj>
        <w:docPartGallery w:val="Page Numbers (Bottom of Page)"/>
        <w:docPartUnique/>
      </w:docPartObj>
    </w:sdtPr>
    <w:sdtEndPr/>
    <w:sdtContent>
      <w:p w14:paraId="78FF1CE5" w14:textId="283A96D9" w:rsidR="008F4C9F" w:rsidRPr="002950E1" w:rsidRDefault="008F4C9F" w:rsidP="0015539F">
        <w:pPr>
          <w:pStyle w:val="Footer"/>
          <w:rPr>
            <w:i/>
            <w:color w:val="ED7D31" w:themeColor="accent2"/>
            <w:sz w:val="18"/>
            <w:szCs w:val="18"/>
          </w:rPr>
        </w:pPr>
        <w:proofErr w:type="gramStart"/>
        <w:r w:rsidRPr="0015539F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>connect</w:t>
        </w:r>
        <w:proofErr w:type="gramEnd"/>
        <w:r w:rsidRPr="0015539F">
          <w:rPr>
            <w:rFonts w:ascii="Ubuntu" w:hAnsi="Ubuntu" w:cs="Ubuntu"/>
            <w:b/>
            <w:color w:val="1D62AB"/>
            <w:spacing w:val="14"/>
            <w:sz w:val="18"/>
            <w:szCs w:val="18"/>
          </w:rPr>
          <w:t xml:space="preserve"> | </w:t>
        </w:r>
        <w:r w:rsidRPr="0015539F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>nurture</w:t>
        </w:r>
        <w:r w:rsidRPr="0015539F">
          <w:rPr>
            <w:rFonts w:ascii="Ubuntu" w:hAnsi="Ubuntu" w:cs="Ubuntu"/>
            <w:b/>
            <w:color w:val="1D62AB"/>
            <w:spacing w:val="14"/>
            <w:sz w:val="18"/>
            <w:szCs w:val="18"/>
          </w:rPr>
          <w:t xml:space="preserve"> | aspire |</w:t>
        </w:r>
        <w:r w:rsidRPr="0015539F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 xml:space="preserve"> learn</w:t>
        </w:r>
        <w:r w:rsidRPr="0015539F">
          <w:rPr>
            <w:rFonts w:ascii="Ubuntu" w:hAnsi="Ubuntu" w:cs="Ubuntu"/>
            <w:b/>
            <w:color w:val="1D62AB"/>
            <w:spacing w:val="14"/>
            <w:sz w:val="18"/>
            <w:szCs w:val="18"/>
          </w:rPr>
          <w:t xml:space="preserve"> |</w:t>
        </w:r>
        <w:r w:rsidRPr="0015539F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 xml:space="preserve"> excel</w:t>
        </w:r>
        <w:r w:rsidRPr="0015539F">
          <w:rPr>
            <w:rFonts w:ascii="Ubuntu" w:hAnsi="Ubuntu" w:cs="Ubuntu"/>
            <w:b/>
            <w:color w:val="1D62AB"/>
            <w:spacing w:val="14"/>
            <w:sz w:val="18"/>
            <w:szCs w:val="18"/>
          </w:rPr>
          <w:t xml:space="preserve"> |</w:t>
        </w:r>
        <w:r w:rsidRPr="0015539F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 xml:space="preserve"> hope  </w:t>
        </w:r>
        <w:r w:rsidR="00D008F0">
          <w:rPr>
            <w:rFonts w:ascii="Ubuntu" w:hAnsi="Ubuntu" w:cs="Ubuntu-Bold"/>
            <w:b/>
            <w:bCs/>
            <w:color w:val="1D62AB"/>
            <w:spacing w:val="14"/>
            <w:sz w:val="18"/>
            <w:szCs w:val="18"/>
          </w:rPr>
          <w:t xml:space="preserve">           </w:t>
        </w:r>
        <w:r w:rsidRPr="0015539F">
          <w:rPr>
            <w:rFonts w:ascii="Ubuntu" w:hAnsi="Ubuntu" w:cs="Ubuntu-Bold"/>
            <w:b/>
            <w:bCs/>
            <w:i/>
            <w:color w:val="ED7D31" w:themeColor="accent2"/>
            <w:spacing w:val="14"/>
            <w:sz w:val="18"/>
            <w:szCs w:val="18"/>
          </w:rPr>
          <w:t xml:space="preserve">Where every child loves to read </w:t>
        </w:r>
      </w:p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47899" w14:textId="7400BBF2" w:rsidR="008F4C9F" w:rsidRPr="002950E1" w:rsidRDefault="008F4C9F" w:rsidP="002950E1">
            <w:pPr>
              <w:pStyle w:val="Footer"/>
              <w:jc w:val="right"/>
              <w:rPr>
                <w:rFonts w:ascii="Arial" w:hAnsi="Arial" w:cs="Arial"/>
              </w:rPr>
            </w:pPr>
            <w:r w:rsidRPr="002950E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48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950E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48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950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3D9A" w14:textId="77777777" w:rsidR="008F4C9F" w:rsidRDefault="008F4C9F" w:rsidP="00E95C2F">
      <w:r>
        <w:separator/>
      </w:r>
    </w:p>
  </w:footnote>
  <w:footnote w:type="continuationSeparator" w:id="0">
    <w:p w14:paraId="5348777C" w14:textId="77777777" w:rsidR="008F4C9F" w:rsidRDefault="008F4C9F" w:rsidP="00E9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E3DD" w14:textId="5FAF367B" w:rsidR="008F4C9F" w:rsidRDefault="00DD17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4EF4A" wp14:editId="653A3BC2">
          <wp:simplePos x="0" y="0"/>
          <wp:positionH relativeFrom="margin">
            <wp:posOffset>1097537</wp:posOffset>
          </wp:positionH>
          <wp:positionV relativeFrom="paragraph">
            <wp:posOffset>217132</wp:posOffset>
          </wp:positionV>
          <wp:extent cx="1783080" cy="539750"/>
          <wp:effectExtent l="0" t="0" r="7620" b="0"/>
          <wp:wrapTight wrapText="bothSides">
            <wp:wrapPolygon edited="0">
              <wp:start x="0" y="0"/>
              <wp:lineTo x="0" y="20584"/>
              <wp:lineTo x="21462" y="20584"/>
              <wp:lineTo x="21462" y="0"/>
              <wp:lineTo x="0" y="0"/>
            </wp:wrapPolygon>
          </wp:wrapTight>
          <wp:docPr id="73" name="Picture 73" descr="N:\Education\Quentin Roper\aquila_branding_package 2\aquila_branding_package\logos\JPG\aquila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Education\Quentin Roper\aquila_branding_package 2\aquila_branding_package\logos\JPG\aquila_full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00490E0" wp14:editId="1F1EBC6D">
          <wp:simplePos x="0" y="0"/>
          <wp:positionH relativeFrom="margin">
            <wp:posOffset>-371192</wp:posOffset>
          </wp:positionH>
          <wp:positionV relativeFrom="paragraph">
            <wp:posOffset>271604</wp:posOffset>
          </wp:positionV>
          <wp:extent cx="1381125" cy="1035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C9F"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2FAED35C" wp14:editId="4FA20A64">
          <wp:simplePos x="0" y="0"/>
          <wp:positionH relativeFrom="margin">
            <wp:align>right</wp:align>
          </wp:positionH>
          <wp:positionV relativeFrom="paragraph">
            <wp:posOffset>171450</wp:posOffset>
          </wp:positionV>
          <wp:extent cx="3246784" cy="1148861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-Strap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84" cy="114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2296364C"/>
    <w:lvl w:ilvl="0" w:tplc="7772BD14">
      <w:start w:val="4"/>
      <w:numFmt w:val="decimal"/>
      <w:lvlText w:val="%1."/>
      <w:lvlJc w:val="left"/>
    </w:lvl>
    <w:lvl w:ilvl="1" w:tplc="3208D678">
      <w:numFmt w:val="decimal"/>
      <w:lvlText w:val=""/>
      <w:lvlJc w:val="left"/>
    </w:lvl>
    <w:lvl w:ilvl="2" w:tplc="658E8DF6">
      <w:numFmt w:val="decimal"/>
      <w:lvlText w:val=""/>
      <w:lvlJc w:val="left"/>
    </w:lvl>
    <w:lvl w:ilvl="3" w:tplc="9796F7C4">
      <w:numFmt w:val="decimal"/>
      <w:lvlText w:val=""/>
      <w:lvlJc w:val="left"/>
    </w:lvl>
    <w:lvl w:ilvl="4" w:tplc="B8981944">
      <w:numFmt w:val="decimal"/>
      <w:lvlText w:val=""/>
      <w:lvlJc w:val="left"/>
    </w:lvl>
    <w:lvl w:ilvl="5" w:tplc="87263622">
      <w:numFmt w:val="decimal"/>
      <w:lvlText w:val=""/>
      <w:lvlJc w:val="left"/>
    </w:lvl>
    <w:lvl w:ilvl="6" w:tplc="3F54EDA8">
      <w:numFmt w:val="decimal"/>
      <w:lvlText w:val=""/>
      <w:lvlJc w:val="left"/>
    </w:lvl>
    <w:lvl w:ilvl="7" w:tplc="01266AA2">
      <w:numFmt w:val="decimal"/>
      <w:lvlText w:val=""/>
      <w:lvlJc w:val="left"/>
    </w:lvl>
    <w:lvl w:ilvl="8" w:tplc="2C7CDAE0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F1B67E54"/>
    <w:lvl w:ilvl="0" w:tplc="D112387A">
      <w:start w:val="3"/>
      <w:numFmt w:val="decimal"/>
      <w:lvlText w:val="%1."/>
      <w:lvlJc w:val="left"/>
    </w:lvl>
    <w:lvl w:ilvl="1" w:tplc="25A82B7C">
      <w:numFmt w:val="decimal"/>
      <w:lvlText w:val=""/>
      <w:lvlJc w:val="left"/>
    </w:lvl>
    <w:lvl w:ilvl="2" w:tplc="986E2ABC">
      <w:numFmt w:val="decimal"/>
      <w:lvlText w:val=""/>
      <w:lvlJc w:val="left"/>
    </w:lvl>
    <w:lvl w:ilvl="3" w:tplc="F9AE2084">
      <w:numFmt w:val="decimal"/>
      <w:lvlText w:val=""/>
      <w:lvlJc w:val="left"/>
    </w:lvl>
    <w:lvl w:ilvl="4" w:tplc="E612DEC2">
      <w:numFmt w:val="decimal"/>
      <w:lvlText w:val=""/>
      <w:lvlJc w:val="left"/>
    </w:lvl>
    <w:lvl w:ilvl="5" w:tplc="3ECEEEDE">
      <w:numFmt w:val="decimal"/>
      <w:lvlText w:val=""/>
      <w:lvlJc w:val="left"/>
    </w:lvl>
    <w:lvl w:ilvl="6" w:tplc="3BDE145A">
      <w:numFmt w:val="decimal"/>
      <w:lvlText w:val=""/>
      <w:lvlJc w:val="left"/>
    </w:lvl>
    <w:lvl w:ilvl="7" w:tplc="36DC0AE0">
      <w:numFmt w:val="decimal"/>
      <w:lvlText w:val=""/>
      <w:lvlJc w:val="left"/>
    </w:lvl>
    <w:lvl w:ilvl="8" w:tplc="75EEAA76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5712B9EC"/>
    <w:lvl w:ilvl="0" w:tplc="2B6E686A">
      <w:start w:val="2"/>
      <w:numFmt w:val="decimal"/>
      <w:lvlText w:val="%1."/>
      <w:lvlJc w:val="left"/>
    </w:lvl>
    <w:lvl w:ilvl="1" w:tplc="428C40CC">
      <w:start w:val="1"/>
      <w:numFmt w:val="bullet"/>
      <w:lvlText w:val=""/>
      <w:lvlJc w:val="left"/>
    </w:lvl>
    <w:lvl w:ilvl="2" w:tplc="5852D9FC">
      <w:numFmt w:val="decimal"/>
      <w:lvlText w:val=""/>
      <w:lvlJc w:val="left"/>
    </w:lvl>
    <w:lvl w:ilvl="3" w:tplc="58BE09A4">
      <w:numFmt w:val="decimal"/>
      <w:lvlText w:val=""/>
      <w:lvlJc w:val="left"/>
    </w:lvl>
    <w:lvl w:ilvl="4" w:tplc="1E503C78">
      <w:numFmt w:val="decimal"/>
      <w:lvlText w:val=""/>
      <w:lvlJc w:val="left"/>
    </w:lvl>
    <w:lvl w:ilvl="5" w:tplc="35788C6A">
      <w:numFmt w:val="decimal"/>
      <w:lvlText w:val=""/>
      <w:lvlJc w:val="left"/>
    </w:lvl>
    <w:lvl w:ilvl="6" w:tplc="69E25F6A">
      <w:numFmt w:val="decimal"/>
      <w:lvlText w:val=""/>
      <w:lvlJc w:val="left"/>
    </w:lvl>
    <w:lvl w:ilvl="7" w:tplc="E572E4BE">
      <w:numFmt w:val="decimal"/>
      <w:lvlText w:val=""/>
      <w:lvlJc w:val="left"/>
    </w:lvl>
    <w:lvl w:ilvl="8" w:tplc="0A42C16C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11D2E4D4"/>
    <w:lvl w:ilvl="0" w:tplc="39DC1970">
      <w:start w:val="2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7EF043A0">
      <w:numFmt w:val="decimal"/>
      <w:lvlText w:val=""/>
      <w:lvlJc w:val="left"/>
    </w:lvl>
    <w:lvl w:ilvl="2" w:tplc="B46E710E">
      <w:numFmt w:val="decimal"/>
      <w:lvlText w:val=""/>
      <w:lvlJc w:val="left"/>
    </w:lvl>
    <w:lvl w:ilvl="3" w:tplc="88D6E4D8">
      <w:numFmt w:val="decimal"/>
      <w:lvlText w:val=""/>
      <w:lvlJc w:val="left"/>
    </w:lvl>
    <w:lvl w:ilvl="4" w:tplc="ED764878">
      <w:numFmt w:val="decimal"/>
      <w:lvlText w:val=""/>
      <w:lvlJc w:val="left"/>
    </w:lvl>
    <w:lvl w:ilvl="5" w:tplc="9D5EA1EC">
      <w:numFmt w:val="decimal"/>
      <w:lvlText w:val=""/>
      <w:lvlJc w:val="left"/>
    </w:lvl>
    <w:lvl w:ilvl="6" w:tplc="4F7C9DA2">
      <w:numFmt w:val="decimal"/>
      <w:lvlText w:val=""/>
      <w:lvlJc w:val="left"/>
    </w:lvl>
    <w:lvl w:ilvl="7" w:tplc="F134F2CA">
      <w:numFmt w:val="decimal"/>
      <w:lvlText w:val=""/>
      <w:lvlJc w:val="left"/>
    </w:lvl>
    <w:lvl w:ilvl="8" w:tplc="F5D45828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E06AE6CA"/>
    <w:lvl w:ilvl="0" w:tplc="8B1E9C4E">
      <w:start w:val="1"/>
      <w:numFmt w:val="bullet"/>
      <w:lvlText w:val="*"/>
      <w:lvlJc w:val="left"/>
    </w:lvl>
    <w:lvl w:ilvl="1" w:tplc="F830F73E">
      <w:numFmt w:val="decimal"/>
      <w:lvlText w:val=""/>
      <w:lvlJc w:val="left"/>
    </w:lvl>
    <w:lvl w:ilvl="2" w:tplc="964E943A">
      <w:numFmt w:val="decimal"/>
      <w:lvlText w:val=""/>
      <w:lvlJc w:val="left"/>
    </w:lvl>
    <w:lvl w:ilvl="3" w:tplc="04324A8C">
      <w:numFmt w:val="decimal"/>
      <w:lvlText w:val=""/>
      <w:lvlJc w:val="left"/>
    </w:lvl>
    <w:lvl w:ilvl="4" w:tplc="39526192">
      <w:numFmt w:val="decimal"/>
      <w:lvlText w:val=""/>
      <w:lvlJc w:val="left"/>
    </w:lvl>
    <w:lvl w:ilvl="5" w:tplc="AF16863A">
      <w:numFmt w:val="decimal"/>
      <w:lvlText w:val=""/>
      <w:lvlJc w:val="left"/>
    </w:lvl>
    <w:lvl w:ilvl="6" w:tplc="CF302434">
      <w:numFmt w:val="decimal"/>
      <w:lvlText w:val=""/>
      <w:lvlJc w:val="left"/>
    </w:lvl>
    <w:lvl w:ilvl="7" w:tplc="639CB0BC">
      <w:numFmt w:val="decimal"/>
      <w:lvlText w:val=""/>
      <w:lvlJc w:val="left"/>
    </w:lvl>
    <w:lvl w:ilvl="8" w:tplc="CFDCB45E">
      <w:numFmt w:val="decimal"/>
      <w:lvlText w:val=""/>
      <w:lvlJc w:val="left"/>
    </w:lvl>
  </w:abstractNum>
  <w:abstractNum w:abstractNumId="5" w15:restartNumberingAfterBreak="0">
    <w:nsid w:val="05E12693"/>
    <w:multiLevelType w:val="hybridMultilevel"/>
    <w:tmpl w:val="23303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3FE4"/>
    <w:multiLevelType w:val="hybridMultilevel"/>
    <w:tmpl w:val="AAE4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78F"/>
    <w:multiLevelType w:val="hybridMultilevel"/>
    <w:tmpl w:val="197CF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16B4"/>
    <w:multiLevelType w:val="hybridMultilevel"/>
    <w:tmpl w:val="3A66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6F44"/>
    <w:multiLevelType w:val="hybridMultilevel"/>
    <w:tmpl w:val="8B9420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1"/>
    <w:rsid w:val="000D71EA"/>
    <w:rsid w:val="000E5911"/>
    <w:rsid w:val="00102204"/>
    <w:rsid w:val="001053E3"/>
    <w:rsid w:val="0015539F"/>
    <w:rsid w:val="00235354"/>
    <w:rsid w:val="002950E1"/>
    <w:rsid w:val="00300A36"/>
    <w:rsid w:val="003162DC"/>
    <w:rsid w:val="00340CE2"/>
    <w:rsid w:val="00361C93"/>
    <w:rsid w:val="003C3761"/>
    <w:rsid w:val="003C6FA7"/>
    <w:rsid w:val="00426F42"/>
    <w:rsid w:val="0057260C"/>
    <w:rsid w:val="005A3FEA"/>
    <w:rsid w:val="005E157C"/>
    <w:rsid w:val="00610539"/>
    <w:rsid w:val="006207B2"/>
    <w:rsid w:val="006C4880"/>
    <w:rsid w:val="006D137D"/>
    <w:rsid w:val="00745D58"/>
    <w:rsid w:val="007647E0"/>
    <w:rsid w:val="007B57F0"/>
    <w:rsid w:val="008505F0"/>
    <w:rsid w:val="008A58E8"/>
    <w:rsid w:val="008C774E"/>
    <w:rsid w:val="008F4C9F"/>
    <w:rsid w:val="00960CE6"/>
    <w:rsid w:val="0097575F"/>
    <w:rsid w:val="009B1A0F"/>
    <w:rsid w:val="00BE6F6A"/>
    <w:rsid w:val="00BE7062"/>
    <w:rsid w:val="00C0244B"/>
    <w:rsid w:val="00C15F9C"/>
    <w:rsid w:val="00CD55D5"/>
    <w:rsid w:val="00CE1F77"/>
    <w:rsid w:val="00D008F0"/>
    <w:rsid w:val="00D07F1F"/>
    <w:rsid w:val="00DD172E"/>
    <w:rsid w:val="00E9566D"/>
    <w:rsid w:val="00E95C2F"/>
    <w:rsid w:val="00F012A1"/>
    <w:rsid w:val="00F22C4F"/>
    <w:rsid w:val="00FE2747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6D218F"/>
  <w15:docId w15:val="{233A95E7-9730-4E4E-9066-B83B5B7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C2F"/>
  </w:style>
  <w:style w:type="paragraph" w:styleId="Footer">
    <w:name w:val="footer"/>
    <w:basedOn w:val="Normal"/>
    <w:link w:val="FooterChar"/>
    <w:uiPriority w:val="99"/>
    <w:unhideWhenUsed/>
    <w:rsid w:val="00E95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C2F"/>
  </w:style>
  <w:style w:type="character" w:styleId="Hyperlink">
    <w:name w:val="Hyperlink"/>
    <w:basedOn w:val="DefaultParagraphFont"/>
    <w:uiPriority w:val="99"/>
    <w:unhideWhenUsed/>
    <w:rsid w:val="00105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hublead@kingsnorth.kent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hubadmin@kingnsorth.kent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B54F-45F6-41A2-91F9-9E39DD52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Stephanie PRYKE</cp:lastModifiedBy>
  <cp:revision>4</cp:revision>
  <cp:lastPrinted>2020-06-22T08:31:00Z</cp:lastPrinted>
  <dcterms:created xsi:type="dcterms:W3CDTF">2020-06-18T13:34:00Z</dcterms:created>
  <dcterms:modified xsi:type="dcterms:W3CDTF">2020-06-22T08:32:00Z</dcterms:modified>
</cp:coreProperties>
</file>