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4110" w:rsidRPr="00094110"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717550</wp:posOffset>
            </wp:positionH>
            <wp:positionV relativeFrom="paragraph">
              <wp:posOffset>-803910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r w:rsidR="00094110" w:rsidRPr="00094110">
        <w:rPr>
          <w:b/>
          <w:noProof/>
          <w:sz w:val="28"/>
          <w:szCs w:val="28"/>
        </w:rPr>
        <w:t>JOB DESCRIPTION</w:t>
      </w:r>
    </w:p>
    <w:p w:rsidR="00094110" w:rsidRPr="00094110" w:rsidRDefault="00094110" w:rsidP="005608F7">
      <w:pPr>
        <w:widowControl w:val="0"/>
        <w:spacing w:line="240" w:lineRule="auto"/>
        <w:jc w:val="center"/>
        <w:rPr>
          <w:b/>
          <w:noProof/>
          <w:sz w:val="28"/>
          <w:szCs w:val="28"/>
        </w:rPr>
      </w:pPr>
    </w:p>
    <w:p w:rsidR="00E84DD9" w:rsidRPr="00B13E78" w:rsidRDefault="00B13E78" w:rsidP="005608F7">
      <w:pPr>
        <w:widowControl w:val="0"/>
        <w:spacing w:line="240" w:lineRule="auto"/>
        <w:jc w:val="center"/>
        <w:rPr>
          <w:rFonts w:asciiTheme="majorHAnsi" w:hAnsiTheme="majorHAnsi" w:cstheme="majorHAnsi"/>
          <w:b/>
          <w:sz w:val="32"/>
          <w:szCs w:val="32"/>
        </w:rPr>
      </w:pPr>
      <w:r w:rsidRPr="00B13E78">
        <w:rPr>
          <w:b/>
          <w:noProof/>
          <w:sz w:val="28"/>
          <w:szCs w:val="28"/>
        </w:rPr>
        <w:t>TECHNI</w:t>
      </w:r>
      <w:r>
        <w:rPr>
          <w:b/>
          <w:noProof/>
          <w:sz w:val="28"/>
          <w:szCs w:val="28"/>
        </w:rPr>
        <w:t>CIAN</w:t>
      </w:r>
      <w:r w:rsidRPr="00B13E78">
        <w:rPr>
          <w:b/>
          <w:noProof/>
          <w:sz w:val="28"/>
          <w:szCs w:val="28"/>
        </w:rPr>
        <w:t xml:space="preserve"> – FOOD, ART AND DT</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B13E78"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Subject Leaders</w:t>
            </w:r>
            <w:r w:rsidR="003B3385">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3B3385"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 xml:space="preserve">Kent Range </w:t>
            </w:r>
            <w:r w:rsidR="00B13E78">
              <w:rPr>
                <w:rFonts w:asciiTheme="majorHAnsi" w:hAnsiTheme="majorHAnsi" w:cstheme="majorHAnsi"/>
              </w:rPr>
              <w:t>5</w:t>
            </w:r>
            <w:r w:rsidR="00D04DC5" w:rsidRPr="006773DA">
              <w:rPr>
                <w:rFonts w:asciiTheme="majorHAnsi" w:hAnsiTheme="majorHAnsi" w:cstheme="majorHAnsi"/>
              </w:rPr>
              <w:t xml:space="preserve">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Hours/Weeks</w:t>
            </w:r>
          </w:p>
        </w:tc>
        <w:tc>
          <w:tcPr>
            <w:tcW w:w="7260" w:type="dxa"/>
            <w:shd w:val="clear" w:color="auto" w:fill="auto"/>
            <w:tcMar>
              <w:top w:w="100" w:type="dxa"/>
              <w:left w:w="100" w:type="dxa"/>
              <w:bottom w:w="100" w:type="dxa"/>
              <w:right w:w="100" w:type="dxa"/>
            </w:tcMar>
          </w:tcPr>
          <w:p w:rsidR="008D5F2D" w:rsidRPr="006773DA" w:rsidRDefault="00AC1B81" w:rsidP="003B3385">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3 days per week (22.5 hours) 8.00am to 3.30pm. Term Time only</w:t>
            </w:r>
            <w:bookmarkStart w:id="0" w:name="_GoBack"/>
            <w:bookmarkEnd w:id="0"/>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8D5F2D" w:rsidRPr="006773DA" w:rsidRDefault="00B13E78" w:rsidP="00B13E78">
            <w:pPr>
              <w:widowControl w:val="0"/>
              <w:spacing w:line="240" w:lineRule="auto"/>
              <w:rPr>
                <w:rFonts w:asciiTheme="majorHAnsi" w:hAnsiTheme="majorHAnsi" w:cstheme="majorHAnsi"/>
                <w:b/>
              </w:rPr>
            </w:pPr>
            <w:r>
              <w:rPr>
                <w:rFonts w:asciiTheme="majorHAnsi" w:hAnsiTheme="majorHAnsi" w:cstheme="majorHAnsi"/>
              </w:rPr>
              <w:t>To provide specialist assistance and support to teaching staff in the preparation and assembly of teaching resources, apparatus and equipment.</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094110" w:rsidRDefault="00094110" w:rsidP="000471CA">
            <w:pPr>
              <w:widowControl w:val="0"/>
              <w:pBdr>
                <w:top w:val="nil"/>
                <w:left w:val="nil"/>
                <w:bottom w:val="nil"/>
                <w:right w:val="nil"/>
                <w:between w:val="nil"/>
              </w:pBdr>
              <w:spacing w:line="240" w:lineRule="auto"/>
              <w:rPr>
                <w:rFonts w:asciiTheme="majorHAnsi" w:hAnsiTheme="majorHAnsi" w:cstheme="majorHAnsi"/>
                <w:b/>
                <w:sz w:val="24"/>
                <w:szCs w:val="24"/>
              </w:rPr>
            </w:pPr>
          </w:p>
          <w:p w:rsidR="00E84DD9" w:rsidRPr="000471CA" w:rsidRDefault="008D5F2D"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0471CA">
              <w:rPr>
                <w:rFonts w:asciiTheme="majorHAnsi" w:hAnsiTheme="majorHAnsi" w:cstheme="majorHAnsi"/>
                <w:b/>
                <w:sz w:val="24"/>
                <w:szCs w:val="24"/>
              </w:rPr>
              <w:t>KEY ACCOUNTABILITIES AND RESPONSIBILITIES:</w:t>
            </w:r>
          </w:p>
          <w:p w:rsidR="008D5F2D" w:rsidRPr="006773DA"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D04DC5" w:rsidRPr="003B3385" w:rsidRDefault="00B13E78" w:rsidP="000471CA">
            <w:pPr>
              <w:rPr>
                <w:rFonts w:asciiTheme="majorHAnsi" w:hAnsiTheme="majorHAnsi" w:cstheme="majorHAnsi"/>
                <w:b/>
                <w:sz w:val="24"/>
                <w:szCs w:val="24"/>
              </w:rPr>
            </w:pPr>
            <w:r>
              <w:rPr>
                <w:rFonts w:asciiTheme="majorHAnsi" w:hAnsiTheme="majorHAnsi" w:cstheme="majorHAnsi"/>
                <w:b/>
                <w:sz w:val="24"/>
                <w:szCs w:val="24"/>
              </w:rPr>
              <w:t>Technician</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 xml:space="preserve">Under the general direction of the Head(s) of Department </w:t>
            </w:r>
            <w:r>
              <w:rPr>
                <w:rFonts w:asciiTheme="majorHAnsi" w:hAnsiTheme="majorHAnsi"/>
              </w:rPr>
              <w:t xml:space="preserve">assist </w:t>
            </w:r>
            <w:r w:rsidRPr="00B13E78">
              <w:rPr>
                <w:rFonts w:asciiTheme="majorHAnsi" w:hAnsiTheme="majorHAnsi"/>
              </w:rPr>
              <w:t>in the design, development and maintenance of any specialist equipment or other resources to support teaching and learning activities.</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prepare and maintain classrooms, laboratories and workshops, and materials for use by staff and pupils ensuring that an orderly, safe and healthy environment is provided for teaching activities</w:t>
            </w:r>
            <w:r>
              <w:t>.</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contribute to teaching sessions as appropriate, by demonstrating / supervising / advising on the proper and safe use of materials for practical activities, including teacher directed support for individual pupils or assisting with practical project work (e.g. as part of post-16 studies).</w:t>
            </w:r>
          </w:p>
          <w:p w:rsidR="00B13E78" w:rsidRPr="00B13E78" w:rsidRDefault="00B13E78" w:rsidP="003B3385">
            <w:pPr>
              <w:pStyle w:val="ListParagraph"/>
              <w:numPr>
                <w:ilvl w:val="0"/>
                <w:numId w:val="24"/>
              </w:numPr>
              <w:rPr>
                <w:rFonts w:asciiTheme="majorHAnsi" w:hAnsiTheme="majorHAnsi" w:cstheme="majorHAnsi"/>
              </w:rPr>
            </w:pPr>
            <w:r>
              <w:rPr>
                <w:rFonts w:asciiTheme="majorHAnsi" w:hAnsiTheme="majorHAnsi"/>
              </w:rPr>
              <w:t>T</w:t>
            </w:r>
            <w:r w:rsidRPr="00B13E78">
              <w:rPr>
                <w:rFonts w:asciiTheme="majorHAnsi" w:hAnsiTheme="majorHAnsi"/>
              </w:rPr>
              <w:t>o maintain and undertake reasonable repairs to equipment and where practical to do so or arrange alternative servicing by approved contractors.</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be responsible for the safe storage of equipment and materials and the disposal of waste products in accordance with the relevant regulations, guidelines and school procedures.</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maintain appropriate records for the control and allocation of relevant equipment and resources.</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undertake ordering and stock allocation activities and maintain appropriate records</w:t>
            </w:r>
            <w:r>
              <w:t>.</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support teaching staff with the organisation and preparation of displays of subject materials or pupils’ work.</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ensure that Health and Safety requirements and other relevant regulations (e.g. COSHH) are adhered to and observed. This may involve undertaking regular checking procedures and risk assessments, as appropriate to the work area.</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To play a proactive role in developing the skills and expertise of technical staff and in promoting ‘best practice’ in all aspects of the work requirements.</w:t>
            </w:r>
          </w:p>
          <w:p w:rsidR="00B13E78" w:rsidRPr="00B13E78" w:rsidRDefault="00B13E78" w:rsidP="003B3385">
            <w:pPr>
              <w:pStyle w:val="ListParagraph"/>
              <w:numPr>
                <w:ilvl w:val="0"/>
                <w:numId w:val="24"/>
              </w:numPr>
              <w:rPr>
                <w:rFonts w:asciiTheme="majorHAnsi" w:hAnsiTheme="majorHAnsi" w:cstheme="majorHAnsi"/>
              </w:rPr>
            </w:pPr>
            <w:r w:rsidRPr="00B13E78">
              <w:rPr>
                <w:rFonts w:asciiTheme="majorHAnsi" w:hAnsiTheme="majorHAnsi"/>
              </w:rPr>
              <w:t>Promoting and safeguarding the welfare of children and young people in accordance with the school’s safeguarding and child protection policy.</w:t>
            </w:r>
          </w:p>
          <w:p w:rsidR="00B13E78" w:rsidRDefault="00B13E78" w:rsidP="003B3385">
            <w:pPr>
              <w:rPr>
                <w:rFonts w:asciiTheme="majorHAnsi" w:hAnsiTheme="majorHAnsi" w:cstheme="majorHAnsi"/>
                <w:b/>
                <w:sz w:val="24"/>
                <w:szCs w:val="24"/>
              </w:rPr>
            </w:pPr>
          </w:p>
          <w:p w:rsidR="000471CA" w:rsidRPr="003B3385" w:rsidRDefault="000471CA" w:rsidP="003B3385">
            <w:pPr>
              <w:rPr>
                <w:rFonts w:asciiTheme="majorHAnsi" w:hAnsiTheme="majorHAnsi" w:cstheme="majorHAnsi"/>
                <w:b/>
                <w:sz w:val="24"/>
                <w:szCs w:val="24"/>
              </w:rPr>
            </w:pPr>
            <w:r w:rsidRPr="003B3385">
              <w:rPr>
                <w:rFonts w:asciiTheme="majorHAnsi" w:hAnsiTheme="majorHAnsi" w:cstheme="majorHAnsi"/>
                <w:b/>
                <w:sz w:val="24"/>
                <w:szCs w:val="24"/>
              </w:rPr>
              <w:t>Communication</w:t>
            </w:r>
          </w:p>
          <w:p w:rsidR="00B13E78" w:rsidRDefault="000471CA" w:rsidP="003B3385">
            <w:pPr>
              <w:pStyle w:val="ListParagraph"/>
              <w:numPr>
                <w:ilvl w:val="0"/>
                <w:numId w:val="24"/>
              </w:numPr>
              <w:rPr>
                <w:rFonts w:asciiTheme="majorHAnsi" w:hAnsiTheme="majorHAnsi" w:cstheme="majorHAnsi"/>
              </w:rPr>
            </w:pPr>
            <w:r w:rsidRPr="00B13E78">
              <w:rPr>
                <w:rFonts w:asciiTheme="majorHAnsi" w:hAnsiTheme="majorHAnsi" w:cstheme="majorHAnsi"/>
              </w:rPr>
              <w:t xml:space="preserve">To communicate </w:t>
            </w:r>
            <w:r w:rsidR="00B13E78" w:rsidRPr="00B13E78">
              <w:rPr>
                <w:rFonts w:asciiTheme="majorHAnsi" w:hAnsiTheme="majorHAnsi" w:cstheme="majorHAnsi"/>
              </w:rPr>
              <w:t>with parents of students where necessary</w:t>
            </w:r>
            <w:r w:rsidR="00B13E78">
              <w:rPr>
                <w:rFonts w:asciiTheme="majorHAnsi" w:hAnsiTheme="majorHAnsi" w:cstheme="majorHAnsi"/>
              </w:rPr>
              <w:t>.</w:t>
            </w:r>
          </w:p>
          <w:p w:rsidR="000471CA" w:rsidRPr="00B13E78" w:rsidRDefault="000471CA" w:rsidP="003B3385">
            <w:pPr>
              <w:pStyle w:val="ListParagraph"/>
              <w:numPr>
                <w:ilvl w:val="0"/>
                <w:numId w:val="24"/>
              </w:numPr>
              <w:rPr>
                <w:rFonts w:asciiTheme="majorHAnsi" w:hAnsiTheme="majorHAnsi" w:cstheme="majorHAnsi"/>
              </w:rPr>
            </w:pPr>
            <w:r w:rsidRPr="00B13E78">
              <w:rPr>
                <w:rFonts w:asciiTheme="majorHAnsi" w:hAnsiTheme="majorHAnsi" w:cstheme="majorHAnsi"/>
              </w:rPr>
              <w:t>To communicate with parents about both the positive and negative behaviour of students throughout the school using emails, letters and texts.</w:t>
            </w:r>
          </w:p>
          <w:p w:rsidR="00B13E78" w:rsidRDefault="00B13E78" w:rsidP="000471CA">
            <w:pPr>
              <w:rPr>
                <w:rFonts w:asciiTheme="majorHAnsi" w:hAnsiTheme="majorHAnsi" w:cstheme="majorHAnsi"/>
                <w:b/>
                <w:sz w:val="24"/>
                <w:szCs w:val="24"/>
              </w:rPr>
            </w:pPr>
          </w:p>
          <w:p w:rsidR="00094110" w:rsidRDefault="00094110" w:rsidP="000471CA">
            <w:pPr>
              <w:rPr>
                <w:rFonts w:asciiTheme="majorHAnsi" w:hAnsiTheme="majorHAnsi" w:cstheme="majorHAnsi"/>
                <w:b/>
                <w:sz w:val="24"/>
                <w:szCs w:val="24"/>
              </w:rPr>
            </w:pPr>
          </w:p>
          <w:p w:rsidR="00094110" w:rsidRDefault="00094110" w:rsidP="000471CA">
            <w:pPr>
              <w:rPr>
                <w:rFonts w:asciiTheme="majorHAnsi" w:hAnsiTheme="majorHAnsi" w:cstheme="majorHAnsi"/>
                <w:b/>
                <w:sz w:val="24"/>
                <w:szCs w:val="24"/>
              </w:rPr>
            </w:pPr>
          </w:p>
          <w:p w:rsidR="000471CA" w:rsidRPr="003B3385" w:rsidRDefault="000471CA" w:rsidP="000471CA">
            <w:pPr>
              <w:rPr>
                <w:rFonts w:asciiTheme="majorHAnsi" w:hAnsiTheme="majorHAnsi" w:cstheme="majorHAnsi"/>
                <w:b/>
                <w:sz w:val="24"/>
                <w:szCs w:val="24"/>
              </w:rPr>
            </w:pPr>
            <w:r w:rsidRPr="003B3385">
              <w:rPr>
                <w:rFonts w:asciiTheme="majorHAnsi" w:hAnsiTheme="majorHAnsi" w:cstheme="majorHAnsi"/>
                <w:b/>
                <w:sz w:val="24"/>
                <w:szCs w:val="24"/>
              </w:rPr>
              <w:t>Using Software and analysing data</w:t>
            </w:r>
          </w:p>
          <w:p w:rsidR="000471CA" w:rsidRDefault="000471CA" w:rsidP="000471CA">
            <w:pPr>
              <w:pStyle w:val="ListParagraph"/>
              <w:numPr>
                <w:ilvl w:val="0"/>
                <w:numId w:val="24"/>
              </w:numPr>
              <w:rPr>
                <w:rFonts w:asciiTheme="majorHAnsi" w:hAnsiTheme="majorHAnsi" w:cstheme="majorHAnsi"/>
                <w:sz w:val="24"/>
                <w:szCs w:val="24"/>
              </w:rPr>
            </w:pPr>
            <w:r>
              <w:rPr>
                <w:rFonts w:asciiTheme="majorHAnsi" w:hAnsiTheme="majorHAnsi" w:cstheme="majorHAnsi"/>
                <w:sz w:val="24"/>
                <w:szCs w:val="24"/>
              </w:rPr>
              <w:t>To use behaviour software to analyse behaviour trends and communicate with staff and parents</w:t>
            </w:r>
          </w:p>
          <w:p w:rsidR="00094110" w:rsidRDefault="00094110" w:rsidP="00094110">
            <w:pPr>
              <w:pStyle w:val="ListParagraph"/>
              <w:rPr>
                <w:rFonts w:asciiTheme="majorHAnsi" w:hAnsiTheme="majorHAnsi" w:cstheme="majorHAnsi"/>
                <w:sz w:val="24"/>
                <w:szCs w:val="24"/>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Safe</w:t>
            </w:r>
            <w:r w:rsidR="006773DA" w:rsidRPr="003B3385">
              <w:rPr>
                <w:rFonts w:asciiTheme="majorHAnsi" w:hAnsiTheme="majorHAnsi" w:cstheme="majorHAnsi"/>
                <w:b/>
                <w:sz w:val="24"/>
                <w:szCs w:val="24"/>
              </w:rPr>
              <w:t>g</w:t>
            </w:r>
            <w:r w:rsidRPr="003B3385">
              <w:rPr>
                <w:rFonts w:asciiTheme="majorHAnsi" w:hAnsiTheme="majorHAnsi" w:cstheme="majorHAnsi"/>
                <w:b/>
                <w:sz w:val="24"/>
                <w:szCs w:val="24"/>
              </w:rPr>
              <w:t>uarding</w:t>
            </w:r>
          </w:p>
          <w:p w:rsidR="00D04DC5" w:rsidRDefault="00D04DC5" w:rsidP="000471CA">
            <w:pPr>
              <w:numPr>
                <w:ilvl w:val="0"/>
                <w:numId w:val="24"/>
              </w:numPr>
              <w:spacing w:after="140" w:line="240" w:lineRule="auto"/>
              <w:rPr>
                <w:rFonts w:asciiTheme="majorHAnsi" w:hAnsiTheme="majorHAnsi" w:cstheme="majorHAnsi"/>
              </w:rPr>
            </w:pPr>
            <w:r w:rsidRPr="006773DA">
              <w:rPr>
                <w:rFonts w:asciiTheme="majorHAnsi" w:hAnsiTheme="majorHAnsi" w:cstheme="majorHAnsi"/>
              </w:rPr>
              <w:t>Undertake safeguarding training as required</w:t>
            </w:r>
          </w:p>
          <w:p w:rsidR="00094110" w:rsidRPr="006773DA" w:rsidRDefault="00094110" w:rsidP="00094110">
            <w:pPr>
              <w:spacing w:after="140" w:line="240" w:lineRule="auto"/>
              <w:ind w:left="720"/>
              <w:rPr>
                <w:rFonts w:asciiTheme="majorHAnsi" w:hAnsiTheme="majorHAnsi" w:cstheme="majorHAnsi"/>
              </w:rPr>
            </w:pPr>
          </w:p>
          <w:p w:rsidR="00D04DC5" w:rsidRPr="003B3385" w:rsidRDefault="00D04DC5" w:rsidP="000471CA">
            <w:pPr>
              <w:rPr>
                <w:rFonts w:asciiTheme="majorHAnsi" w:hAnsiTheme="majorHAnsi" w:cstheme="majorHAnsi"/>
                <w:b/>
                <w:sz w:val="24"/>
                <w:szCs w:val="24"/>
              </w:rPr>
            </w:pPr>
            <w:r w:rsidRPr="003B3385">
              <w:rPr>
                <w:rFonts w:asciiTheme="majorHAnsi" w:hAnsiTheme="majorHAnsi" w:cstheme="majorHAnsi"/>
                <w:b/>
                <w:sz w:val="24"/>
                <w:szCs w:val="24"/>
              </w:rPr>
              <w:t>Professional Development</w:t>
            </w:r>
          </w:p>
          <w:p w:rsidR="00D04DC5" w:rsidRPr="006773DA" w:rsidRDefault="00D04DC5" w:rsidP="003B3385">
            <w:pPr>
              <w:numPr>
                <w:ilvl w:val="0"/>
                <w:numId w:val="24"/>
              </w:numPr>
              <w:rPr>
                <w:rFonts w:asciiTheme="majorHAnsi" w:hAnsiTheme="majorHAnsi" w:cstheme="majorHAnsi"/>
              </w:rPr>
            </w:pPr>
            <w:r w:rsidRPr="006773DA">
              <w:rPr>
                <w:rFonts w:asciiTheme="majorHAnsi" w:hAnsiTheme="majorHAnsi" w:cstheme="majorHAnsi"/>
              </w:rPr>
              <w:t>Undertake appropriate professional development.</w:t>
            </w:r>
          </w:p>
          <w:p w:rsidR="00D04DC5" w:rsidRPr="003B3385" w:rsidRDefault="00D04DC5" w:rsidP="003B3385">
            <w:pPr>
              <w:ind w:left="227"/>
              <w:rPr>
                <w:rFonts w:asciiTheme="majorHAnsi" w:hAnsiTheme="majorHAnsi" w:cstheme="majorHAnsi"/>
                <w:sz w:val="24"/>
                <w:szCs w:val="24"/>
              </w:rPr>
            </w:pPr>
          </w:p>
          <w:p w:rsidR="00D04DC5" w:rsidRPr="003B3385" w:rsidRDefault="00D04DC5" w:rsidP="003B3385">
            <w:pPr>
              <w:rPr>
                <w:rFonts w:asciiTheme="majorHAnsi" w:hAnsiTheme="majorHAnsi" w:cstheme="majorHAnsi"/>
                <w:b/>
                <w:sz w:val="24"/>
                <w:szCs w:val="24"/>
              </w:rPr>
            </w:pPr>
            <w:r w:rsidRPr="003B3385">
              <w:rPr>
                <w:rFonts w:asciiTheme="majorHAnsi" w:hAnsiTheme="majorHAnsi" w:cstheme="majorHAnsi"/>
                <w:b/>
                <w:sz w:val="24"/>
                <w:szCs w:val="24"/>
              </w:rPr>
              <w:t>Staff Meetings</w:t>
            </w:r>
          </w:p>
          <w:p w:rsidR="00D04DC5" w:rsidRPr="006773DA" w:rsidRDefault="00D04DC5" w:rsidP="003B3385">
            <w:pPr>
              <w:pStyle w:val="ListParagraph"/>
              <w:numPr>
                <w:ilvl w:val="0"/>
                <w:numId w:val="24"/>
              </w:numPr>
              <w:rPr>
                <w:rFonts w:asciiTheme="majorHAnsi" w:hAnsiTheme="majorHAnsi" w:cstheme="majorHAnsi"/>
                <w:b/>
              </w:rPr>
            </w:pPr>
            <w:r w:rsidRPr="006773DA">
              <w:rPr>
                <w:rFonts w:asciiTheme="majorHAnsi" w:hAnsiTheme="majorHAnsi" w:cstheme="majorHAnsi"/>
              </w:rPr>
              <w:t>Participate in meetings and Professional</w:t>
            </w:r>
            <w:r w:rsidR="00B13E78">
              <w:rPr>
                <w:rFonts w:asciiTheme="majorHAnsi" w:hAnsiTheme="majorHAnsi" w:cstheme="majorHAnsi"/>
              </w:rPr>
              <w:t xml:space="preserve"> Development activities at the school</w:t>
            </w:r>
            <w:r w:rsidRPr="006773DA">
              <w:rPr>
                <w:rFonts w:asciiTheme="majorHAnsi" w:hAnsiTheme="majorHAnsi" w:cstheme="majorHAnsi"/>
              </w:rPr>
              <w:t>.</w:t>
            </w:r>
          </w:p>
          <w:p w:rsidR="00D04DC5" w:rsidRPr="006773DA" w:rsidRDefault="00D04DC5" w:rsidP="003B3385">
            <w:pPr>
              <w:ind w:left="888" w:hanging="528"/>
              <w:rPr>
                <w:rFonts w:asciiTheme="majorHAnsi" w:hAnsiTheme="majorHAnsi" w:cstheme="majorHAnsi"/>
                <w:b/>
              </w:rPr>
            </w:pPr>
          </w:p>
          <w:p w:rsidR="00D04DC5" w:rsidRPr="003B3385" w:rsidRDefault="00D04DC5" w:rsidP="003B3385">
            <w:pPr>
              <w:rPr>
                <w:rFonts w:asciiTheme="majorHAnsi" w:hAnsiTheme="majorHAnsi" w:cstheme="majorHAnsi"/>
                <w:sz w:val="24"/>
                <w:szCs w:val="24"/>
              </w:rPr>
            </w:pPr>
            <w:r w:rsidRPr="003B3385">
              <w:rPr>
                <w:rFonts w:asciiTheme="majorHAnsi" w:hAnsiTheme="majorHAnsi" w:cstheme="majorHAnsi"/>
                <w:b/>
                <w:sz w:val="24"/>
                <w:szCs w:val="24"/>
              </w:rPr>
              <w:t>Health and Safety</w:t>
            </w:r>
          </w:p>
          <w:p w:rsid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ensure the health and safety of staff and students when in the (subject) area.</w:t>
            </w:r>
          </w:p>
          <w:p w:rsidR="00D04DC5" w:rsidRPr="006773DA" w:rsidRDefault="00D04DC5" w:rsidP="003B3385">
            <w:pPr>
              <w:pStyle w:val="ListParagraph"/>
              <w:numPr>
                <w:ilvl w:val="0"/>
                <w:numId w:val="24"/>
              </w:numPr>
              <w:rPr>
                <w:rFonts w:asciiTheme="majorHAnsi" w:hAnsiTheme="majorHAnsi" w:cstheme="majorHAnsi"/>
              </w:rPr>
            </w:pPr>
            <w:r w:rsidRPr="006773DA">
              <w:rPr>
                <w:rFonts w:asciiTheme="majorHAnsi" w:hAnsiTheme="majorHAnsi" w:cstheme="majorHAnsi"/>
              </w:rPr>
              <w:t>To be responsible for carrying out risk assessments in relation to health and safety.</w:t>
            </w:r>
          </w:p>
          <w:p w:rsidR="00D04DC5" w:rsidRPr="006773DA" w:rsidRDefault="00D04DC5" w:rsidP="006773DA">
            <w:pPr>
              <w:ind w:left="888" w:hanging="528"/>
              <w:rPr>
                <w:rFonts w:asciiTheme="majorHAnsi" w:hAnsiTheme="majorHAnsi" w:cstheme="majorHAnsi"/>
              </w:rPr>
            </w:pPr>
          </w:p>
          <w:p w:rsidR="009B0455" w:rsidRPr="003B3385" w:rsidRDefault="009B0455" w:rsidP="000471CA">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t xml:space="preserve">Additional Duties </w:t>
            </w:r>
          </w:p>
          <w:p w:rsidR="009B0455"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EE63D8">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E84DD9" w:rsidRPr="000471CA" w:rsidRDefault="00CF4763"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0471CA">
              <w:rPr>
                <w:rFonts w:asciiTheme="majorHAnsi" w:hAnsiTheme="majorHAnsi" w:cstheme="majorHAnsi"/>
              </w:rPr>
              <w:t>To carry out such other dutie</w:t>
            </w:r>
            <w:r w:rsidR="009B0455" w:rsidRPr="000471CA">
              <w:rPr>
                <w:rFonts w:asciiTheme="majorHAnsi" w:hAnsiTheme="majorHAnsi" w:cstheme="majorHAnsi"/>
              </w:rPr>
              <w:t xml:space="preserve">s </w:t>
            </w:r>
            <w:proofErr w:type="gramStart"/>
            <w:r w:rsidR="009B0455" w:rsidRPr="000471CA">
              <w:rPr>
                <w:rFonts w:asciiTheme="majorHAnsi" w:hAnsiTheme="majorHAnsi" w:cstheme="majorHAnsi"/>
              </w:rPr>
              <w:t>which may be required from time to time, within the grading of the post.</w:t>
            </w:r>
            <w:proofErr w:type="gramEnd"/>
            <w:r w:rsidR="009B0455" w:rsidRPr="000471CA">
              <w:rPr>
                <w:rFonts w:asciiTheme="majorHAnsi" w:hAnsiTheme="majorHAnsi" w:cstheme="majorHAnsi"/>
              </w:rPr>
              <w:t xml:space="preserve"> </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3B3385" w:rsidRDefault="006767FE" w:rsidP="00305004">
            <w:pPr>
              <w:widowControl w:val="0"/>
              <w:pBdr>
                <w:top w:val="nil"/>
                <w:left w:val="nil"/>
                <w:bottom w:val="nil"/>
                <w:right w:val="nil"/>
                <w:between w:val="nil"/>
              </w:pBdr>
              <w:spacing w:line="240" w:lineRule="auto"/>
              <w:rPr>
                <w:rFonts w:asciiTheme="majorHAnsi" w:hAnsiTheme="majorHAnsi" w:cstheme="majorHAnsi"/>
                <w:b/>
                <w:sz w:val="24"/>
                <w:szCs w:val="24"/>
              </w:rPr>
            </w:pPr>
            <w:r w:rsidRPr="003B3385">
              <w:rPr>
                <w:rFonts w:asciiTheme="majorHAnsi" w:hAnsiTheme="majorHAnsi" w:cstheme="majorHAnsi"/>
                <w:b/>
                <w:sz w:val="24"/>
                <w:szCs w:val="24"/>
              </w:rPr>
              <w:lastRenderedPageBreak/>
              <w:t>Professional Behaviour</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and respectful towards all colleagues, and to address any concerns through proper channels.</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professional, friendly, fair and firm with students, demonstrating the sort of politeness and respectfulness that we wish them to emulate.</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To be friendly, helpful and welcoming to parent/carers and others visiting or making contact with the</w:t>
            </w:r>
            <w:r w:rsidR="004318C8" w:rsidRPr="006773DA">
              <w:rPr>
                <w:rFonts w:asciiTheme="majorHAnsi" w:hAnsiTheme="majorHAnsi" w:cstheme="majorHAnsi"/>
              </w:rPr>
              <w:t xml:space="preserve"> school.</w:t>
            </w:r>
          </w:p>
          <w:p w:rsidR="00E84DD9" w:rsidRPr="006773DA" w:rsidRDefault="00650E60"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w:t>
            </w:r>
            <w:r w:rsidR="006767FE" w:rsidRPr="006773DA">
              <w:rPr>
                <w:rFonts w:asciiTheme="majorHAnsi" w:hAnsiTheme="majorHAnsi" w:cstheme="majorHAnsi"/>
              </w:rPr>
              <w:t>provide a good role model for students and staff.</w:t>
            </w:r>
          </w:p>
          <w:p w:rsidR="00E84DD9" w:rsidRPr="006773DA" w:rsidRDefault="006767FE" w:rsidP="003B3385">
            <w:pPr>
              <w:pStyle w:val="ListParagraph"/>
              <w:numPr>
                <w:ilvl w:val="0"/>
                <w:numId w:val="6"/>
              </w:numPr>
              <w:rPr>
                <w:rFonts w:asciiTheme="majorHAnsi" w:hAnsiTheme="majorHAnsi" w:cstheme="majorHAnsi"/>
              </w:rPr>
            </w:pPr>
            <w:r w:rsidRPr="006773DA">
              <w:rPr>
                <w:rFonts w:asciiTheme="majorHAnsi" w:hAnsiTheme="majorHAnsi" w:cstheme="majorHAnsi"/>
              </w:rPr>
              <w:t xml:space="preserve">To support and uphold the aims, values and ethos of the </w:t>
            </w:r>
            <w:r w:rsidR="004318C8" w:rsidRPr="006773DA">
              <w:rPr>
                <w:rFonts w:asciiTheme="majorHAnsi" w:hAnsiTheme="majorHAnsi" w:cstheme="majorHAnsi"/>
              </w:rPr>
              <w:t>school</w:t>
            </w:r>
            <w:r w:rsidRPr="006773DA">
              <w:rPr>
                <w:rFonts w:asciiTheme="majorHAnsi" w:hAnsiTheme="majorHAnsi" w:cstheme="majorHAnsi"/>
              </w:rPr>
              <w:t>.</w:t>
            </w:r>
          </w:p>
          <w:p w:rsidR="00864965" w:rsidRPr="006773DA" w:rsidRDefault="004318C8"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 xml:space="preserve">To develop a relationship with </w:t>
            </w:r>
            <w:proofErr w:type="gramStart"/>
            <w:r w:rsidRPr="006773DA">
              <w:rPr>
                <w:rFonts w:asciiTheme="majorHAnsi" w:hAnsiTheme="majorHAnsi" w:cstheme="majorHAnsi"/>
              </w:rPr>
              <w:t>students which is</w:t>
            </w:r>
            <w:proofErr w:type="gramEnd"/>
            <w:r w:rsidRPr="006773DA">
              <w:rPr>
                <w:rFonts w:asciiTheme="majorHAnsi" w:hAnsiTheme="majorHAnsi" w:cstheme="majorHAnsi"/>
              </w:rPr>
              <w:t xml:space="preserve"> professional, firm, fair</w:t>
            </w:r>
            <w:r w:rsidR="00864965" w:rsidRPr="006773DA">
              <w:rPr>
                <w:rFonts w:asciiTheme="majorHAnsi" w:hAnsiTheme="majorHAnsi" w:cstheme="majorHAnsi"/>
              </w:rPr>
              <w:t>, caring and friendly, and based upon mutual respect.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maintain an appropriate and professional distance with students in more informal situations.</w:t>
            </w:r>
          </w:p>
          <w:p w:rsidR="00864965" w:rsidRPr="006773DA" w:rsidRDefault="00864965" w:rsidP="003B3385">
            <w:pPr>
              <w:pStyle w:val="ListParagraph"/>
              <w:numPr>
                <w:ilvl w:val="0"/>
                <w:numId w:val="6"/>
              </w:numPr>
              <w:tabs>
                <w:tab w:val="left" w:pos="709"/>
              </w:tabs>
              <w:jc w:val="both"/>
              <w:rPr>
                <w:rFonts w:asciiTheme="majorHAnsi" w:hAnsiTheme="majorHAnsi" w:cstheme="majorHAnsi"/>
              </w:rPr>
            </w:pPr>
            <w:r w:rsidRPr="006773DA">
              <w:rPr>
                <w:rFonts w:asciiTheme="majorHAnsi" w:hAnsiTheme="majorHAnsi" w:cstheme="majorHAnsi"/>
              </w:rPr>
              <w:t>Use the school’s positive behaviour policy to deal with student behaviour in a manner which is</w:t>
            </w:r>
          </w:p>
          <w:p w:rsidR="00864965" w:rsidRPr="006773DA" w:rsidRDefault="00864965" w:rsidP="003B3385">
            <w:pPr>
              <w:pStyle w:val="ListParagraph"/>
              <w:tabs>
                <w:tab w:val="left" w:pos="709"/>
              </w:tabs>
              <w:jc w:val="both"/>
              <w:rPr>
                <w:rFonts w:asciiTheme="majorHAnsi" w:hAnsiTheme="majorHAnsi" w:cstheme="majorHAnsi"/>
              </w:rPr>
            </w:pPr>
            <w:proofErr w:type="gramStart"/>
            <w:r w:rsidRPr="006773DA">
              <w:rPr>
                <w:rFonts w:asciiTheme="majorHAnsi" w:hAnsiTheme="majorHAnsi" w:cstheme="majorHAnsi"/>
              </w:rPr>
              <w:t>appropriate</w:t>
            </w:r>
            <w:proofErr w:type="gramEnd"/>
            <w:r w:rsidRPr="006773DA">
              <w:rPr>
                <w:rFonts w:asciiTheme="majorHAnsi" w:hAnsiTheme="majorHAnsi" w:cstheme="majorHAnsi"/>
              </w:rPr>
              <w:t xml:space="preserve"> to the context.</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To celebrate and praise the achievements of staff and students.</w:t>
            </w:r>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 xml:space="preserve">To deal with students in a manner </w:t>
            </w:r>
            <w:proofErr w:type="gramStart"/>
            <w:r w:rsidRPr="006773DA">
              <w:rPr>
                <w:rFonts w:asciiTheme="majorHAnsi" w:hAnsiTheme="majorHAnsi" w:cstheme="majorHAnsi"/>
              </w:rPr>
              <w:t>which conveys mutual respect.</w:t>
            </w:r>
            <w:proofErr w:type="gramEnd"/>
          </w:p>
          <w:p w:rsidR="00864965" w:rsidRPr="006773DA" w:rsidRDefault="00864965" w:rsidP="003B3385">
            <w:pPr>
              <w:pStyle w:val="ListParagraph"/>
              <w:numPr>
                <w:ilvl w:val="0"/>
                <w:numId w:val="6"/>
              </w:numPr>
              <w:tabs>
                <w:tab w:val="left" w:pos="709"/>
              </w:tabs>
              <w:jc w:val="both"/>
              <w:rPr>
                <w:rFonts w:asciiTheme="majorHAnsi" w:hAnsiTheme="majorHAnsi" w:cstheme="majorHAnsi"/>
                <w:u w:val="single"/>
              </w:rPr>
            </w:pPr>
            <w:r w:rsidRPr="006773DA">
              <w:rPr>
                <w:rFonts w:asciiTheme="majorHAnsi" w:hAnsiTheme="majorHAnsi" w:cstheme="majorHAnsi"/>
              </w:rPr>
              <w:t>Not to behave towards students in a manner which is aggressive, intimidating or demeaning in any way.</w:t>
            </w:r>
          </w:p>
          <w:p w:rsidR="00B13E78" w:rsidRPr="006773DA"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094110">
              <w:rPr>
                <w:rFonts w:asciiTheme="majorHAnsi" w:hAnsiTheme="majorHAnsi" w:cstheme="majorHAnsi"/>
              </w:rPr>
              <w:t>Be smartly and professionally dressed.</w:t>
            </w:r>
          </w:p>
        </w:tc>
      </w:tr>
      <w:tr w:rsidR="00E84DD9" w:rsidRPr="006773DA">
        <w:trPr>
          <w:trHeight w:val="420"/>
          <w:jc w:val="center"/>
        </w:trPr>
        <w:tc>
          <w:tcPr>
            <w:tcW w:w="10200" w:type="dxa"/>
            <w:gridSpan w:val="2"/>
            <w:shd w:val="clear" w:color="auto" w:fill="auto"/>
            <w:tcMar>
              <w:top w:w="100" w:type="dxa"/>
              <w:left w:w="100" w:type="dxa"/>
              <w:bottom w:w="100" w:type="dxa"/>
              <w:right w:w="100" w:type="dxa"/>
            </w:tcMar>
          </w:tcPr>
          <w:p w:rsidR="00E84DD9" w:rsidRPr="006773DA" w:rsidRDefault="006767FE" w:rsidP="00F05200">
            <w:pPr>
              <w:widowControl w:val="0"/>
              <w:pBdr>
                <w:top w:val="nil"/>
                <w:left w:val="nil"/>
                <w:bottom w:val="nil"/>
                <w:right w:val="nil"/>
                <w:between w:val="nil"/>
              </w:pBdr>
              <w:rPr>
                <w:rFonts w:asciiTheme="majorHAnsi" w:hAnsiTheme="majorHAnsi" w:cstheme="majorHAnsi"/>
                <w:b/>
              </w:rPr>
            </w:pPr>
            <w:r w:rsidRPr="006773DA">
              <w:rPr>
                <w:rFonts w:asciiTheme="majorHAnsi" w:hAnsiTheme="majorHAnsi" w:cstheme="majorHAnsi"/>
                <w:b/>
              </w:rPr>
              <w:lastRenderedPageBreak/>
              <w:t>Miscellaneous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continue personal development as agreed at performance review meetings.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engage actively in the performance review process.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play</w:t>
            </w:r>
            <w:r w:rsidR="00864965" w:rsidRPr="006773DA">
              <w:rPr>
                <w:rFonts w:asciiTheme="majorHAnsi" w:hAnsiTheme="majorHAnsi" w:cstheme="majorHAnsi"/>
              </w:rPr>
              <w:t xml:space="preserve"> a full part in the life of the school</w:t>
            </w:r>
            <w:r w:rsidRPr="006773DA">
              <w:rPr>
                <w:rFonts w:asciiTheme="majorHAnsi" w:hAnsiTheme="majorHAnsi" w:cstheme="majorHAnsi"/>
              </w:rPr>
              <w:t xml:space="preserve"> community, to support its distinctive aim and ethos and to encourage staff and students to follow this example.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 xml:space="preserve">To comply with the </w:t>
            </w:r>
            <w:r w:rsidR="00864965" w:rsidRPr="006773DA">
              <w:rPr>
                <w:rFonts w:asciiTheme="majorHAnsi" w:hAnsiTheme="majorHAnsi" w:cstheme="majorHAnsi"/>
              </w:rPr>
              <w:t>school’s</w:t>
            </w:r>
            <w:r w:rsidRPr="006773DA">
              <w:rPr>
                <w:rFonts w:asciiTheme="majorHAnsi" w:hAnsiTheme="majorHAnsi" w:cstheme="majorHAnsi"/>
              </w:rPr>
              <w:t xml:space="preserve"> Health and Safety policy and undertake risk assessments as appropriate.</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comply with safeguarding policies at all times</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To show a record of excellent attendance and punctuality.</w:t>
            </w:r>
          </w:p>
          <w:p w:rsidR="00E84DD9" w:rsidRPr="006773DA" w:rsidRDefault="006767FE" w:rsidP="00F05200">
            <w:pPr>
              <w:pStyle w:val="ListParagraph"/>
              <w:numPr>
                <w:ilvl w:val="0"/>
                <w:numId w:val="7"/>
              </w:numPr>
              <w:rPr>
                <w:rFonts w:asciiTheme="majorHAnsi" w:hAnsiTheme="majorHAnsi" w:cstheme="majorHAnsi"/>
              </w:rPr>
            </w:pPr>
            <w:r w:rsidRPr="006773DA">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Pr="006773DA" w:rsidRDefault="00650E60" w:rsidP="00305004">
            <w:pPr>
              <w:spacing w:line="240" w:lineRule="auto"/>
              <w:rPr>
                <w:rFonts w:asciiTheme="majorHAnsi" w:hAnsiTheme="majorHAnsi" w:cstheme="majorHAnsi"/>
              </w:rPr>
            </w:pPr>
          </w:p>
          <w:p w:rsidR="005622CF" w:rsidRPr="006773DA" w:rsidRDefault="00EE63D8" w:rsidP="00305004">
            <w:pPr>
              <w:spacing w:line="240" w:lineRule="auto"/>
              <w:rPr>
                <w:rFonts w:asciiTheme="majorHAnsi" w:hAnsiTheme="majorHAnsi" w:cstheme="majorHAnsi"/>
              </w:rPr>
            </w:pPr>
            <w:r>
              <w:rPr>
                <w:rFonts w:asciiTheme="majorHAnsi" w:hAnsiTheme="majorHAnsi" w:cstheme="majorHAnsi"/>
                <w:b/>
                <w:i/>
              </w:rPr>
              <w:t xml:space="preserve">Aylesford School </w:t>
            </w:r>
            <w:r w:rsidRPr="006773DA">
              <w:rPr>
                <w:rFonts w:asciiTheme="majorHAnsi" w:hAnsiTheme="majorHAnsi" w:cstheme="majorHAnsi"/>
                <w:b/>
                <w:i/>
              </w:rPr>
              <w:t>is</w:t>
            </w:r>
            <w:r w:rsidR="005622CF" w:rsidRPr="006773DA">
              <w:rPr>
                <w:rFonts w:asciiTheme="majorHAnsi" w:hAnsiTheme="majorHAnsi" w:cstheme="majorHAnsi"/>
                <w:b/>
                <w:i/>
              </w:rPr>
              <w:t xml:space="preserve"> committed to safeguarding and promoting the welfare of children and young people and expects all staff to share this commitment.</w:t>
            </w:r>
          </w:p>
          <w:p w:rsidR="005622CF" w:rsidRPr="006773DA" w:rsidRDefault="005622CF" w:rsidP="00305004">
            <w:pPr>
              <w:spacing w:line="240" w:lineRule="auto"/>
              <w:rPr>
                <w:rFonts w:asciiTheme="majorHAnsi" w:hAnsiTheme="majorHAnsi" w:cstheme="majorHAnsi"/>
              </w:rPr>
            </w:pPr>
          </w:p>
          <w:p w:rsidR="005622CF" w:rsidRPr="006773DA" w:rsidRDefault="005622CF" w:rsidP="00EE63D8">
            <w:pPr>
              <w:jc w:val="both"/>
              <w:rPr>
                <w:rFonts w:asciiTheme="majorHAnsi" w:hAnsiTheme="majorHAnsi" w:cstheme="majorHAnsi"/>
              </w:rPr>
            </w:pPr>
            <w:r w:rsidRPr="006773DA">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proofErr w:type="spellStart"/>
            <w:r w:rsidR="00EE63D8">
              <w:rPr>
                <w:rFonts w:asciiTheme="majorHAnsi" w:hAnsiTheme="majorHAnsi" w:cstheme="majorHAnsi"/>
              </w:rPr>
              <w:t>Headteacher</w:t>
            </w:r>
            <w:proofErr w:type="spellEnd"/>
            <w:r w:rsidRPr="006773DA">
              <w:rPr>
                <w:rFonts w:asciiTheme="majorHAnsi" w:hAnsiTheme="majorHAnsi" w:cstheme="majorHAnsi"/>
              </w:rPr>
              <w:t xml:space="preserve"> or other nominated person. </w:t>
            </w:r>
          </w:p>
          <w:p w:rsidR="005622CF" w:rsidRPr="006773DA" w:rsidRDefault="005622CF" w:rsidP="00F05200">
            <w:pPr>
              <w:pStyle w:val="BodyText2"/>
              <w:spacing w:line="276" w:lineRule="auto"/>
              <w:jc w:val="both"/>
              <w:rPr>
                <w:rFonts w:asciiTheme="majorHAnsi" w:hAnsiTheme="majorHAnsi" w:cstheme="majorHAnsi"/>
                <w:szCs w:val="22"/>
              </w:rPr>
            </w:pPr>
          </w:p>
          <w:p w:rsidR="005622CF" w:rsidRPr="006773DA" w:rsidRDefault="005622CF" w:rsidP="00F05200">
            <w:pPr>
              <w:pStyle w:val="BodyText2"/>
              <w:spacing w:line="276" w:lineRule="auto"/>
              <w:jc w:val="both"/>
              <w:rPr>
                <w:rFonts w:asciiTheme="majorHAnsi" w:hAnsiTheme="majorHAnsi" w:cstheme="majorHAnsi"/>
                <w:szCs w:val="22"/>
              </w:rPr>
            </w:pPr>
            <w:r w:rsidRPr="006773DA">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6773DA" w:rsidRDefault="00650E60" w:rsidP="00305004">
            <w:pPr>
              <w:spacing w:line="240" w:lineRule="auto"/>
              <w:rPr>
                <w:rFonts w:asciiTheme="majorHAnsi" w:hAnsiTheme="majorHAnsi" w:cstheme="majorHAnsi"/>
                <w:b/>
                <w:i/>
              </w:rPr>
            </w:pPr>
          </w:p>
        </w:tc>
      </w:tr>
    </w:tbl>
    <w:p w:rsidR="00E84DD9" w:rsidRPr="006773DA" w:rsidRDefault="00E84DD9">
      <w:pPr>
        <w:widowControl w:val="0"/>
        <w:spacing w:line="240" w:lineRule="auto"/>
        <w:jc w:val="center"/>
        <w:rPr>
          <w:rFonts w:asciiTheme="majorHAnsi" w:hAnsiTheme="majorHAnsi" w:cstheme="majorHAnsi"/>
          <w:b/>
          <w:sz w:val="24"/>
          <w:szCs w:val="24"/>
        </w:rPr>
      </w:pPr>
    </w:p>
    <w:sectPr w:rsidR="00E84DD9" w:rsidRPr="006773DA" w:rsidSect="003C2F42">
      <w:headerReference w:type="default" r:id="rId9"/>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5"/>
  </w:num>
  <w:num w:numId="5">
    <w:abstractNumId w:val="4"/>
  </w:num>
  <w:num w:numId="6">
    <w:abstractNumId w:val="1"/>
  </w:num>
  <w:num w:numId="7">
    <w:abstractNumId w:val="9"/>
  </w:num>
  <w:num w:numId="8">
    <w:abstractNumId w:val="21"/>
  </w:num>
  <w:num w:numId="9">
    <w:abstractNumId w:val="13"/>
  </w:num>
  <w:num w:numId="10">
    <w:abstractNumId w:val="16"/>
  </w:num>
  <w:num w:numId="11">
    <w:abstractNumId w:val="5"/>
  </w:num>
  <w:num w:numId="12">
    <w:abstractNumId w:val="2"/>
  </w:num>
  <w:num w:numId="13">
    <w:abstractNumId w:val="0"/>
  </w:num>
  <w:num w:numId="14">
    <w:abstractNumId w:val="14"/>
  </w:num>
  <w:num w:numId="15">
    <w:abstractNumId w:val="12"/>
  </w:num>
  <w:num w:numId="16">
    <w:abstractNumId w:val="7"/>
  </w:num>
  <w:num w:numId="17">
    <w:abstractNumId w:val="11"/>
  </w:num>
  <w:num w:numId="18">
    <w:abstractNumId w:val="8"/>
  </w:num>
  <w:num w:numId="19">
    <w:abstractNumId w:val="3"/>
  </w:num>
  <w:num w:numId="20">
    <w:abstractNumId w:val="6"/>
  </w:num>
  <w:num w:numId="21">
    <w:abstractNumId w:val="17"/>
  </w:num>
  <w:num w:numId="22">
    <w:abstractNumId w:val="18"/>
  </w:num>
  <w:num w:numId="23">
    <w:abstractNumId w:val="1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D9"/>
    <w:rsid w:val="000471CA"/>
    <w:rsid w:val="00094110"/>
    <w:rsid w:val="000B5197"/>
    <w:rsid w:val="000D1A08"/>
    <w:rsid w:val="001D482A"/>
    <w:rsid w:val="00237150"/>
    <w:rsid w:val="002710E1"/>
    <w:rsid w:val="00272540"/>
    <w:rsid w:val="002B2455"/>
    <w:rsid w:val="0030293F"/>
    <w:rsid w:val="00305004"/>
    <w:rsid w:val="00395E14"/>
    <w:rsid w:val="003B3385"/>
    <w:rsid w:val="003C05AD"/>
    <w:rsid w:val="003C2F42"/>
    <w:rsid w:val="003E1300"/>
    <w:rsid w:val="004318C8"/>
    <w:rsid w:val="00452DCD"/>
    <w:rsid w:val="004A376C"/>
    <w:rsid w:val="004E3D96"/>
    <w:rsid w:val="004F60BA"/>
    <w:rsid w:val="005608F7"/>
    <w:rsid w:val="005622CF"/>
    <w:rsid w:val="0056721F"/>
    <w:rsid w:val="00567678"/>
    <w:rsid w:val="00571898"/>
    <w:rsid w:val="00650E60"/>
    <w:rsid w:val="006767FE"/>
    <w:rsid w:val="006773DA"/>
    <w:rsid w:val="0068416F"/>
    <w:rsid w:val="007B5D76"/>
    <w:rsid w:val="008312D3"/>
    <w:rsid w:val="00864965"/>
    <w:rsid w:val="008B4AA3"/>
    <w:rsid w:val="008C0C66"/>
    <w:rsid w:val="008D5F2D"/>
    <w:rsid w:val="009B0455"/>
    <w:rsid w:val="00A94C5B"/>
    <w:rsid w:val="00AC1B81"/>
    <w:rsid w:val="00AC3A30"/>
    <w:rsid w:val="00B13E78"/>
    <w:rsid w:val="00B94E98"/>
    <w:rsid w:val="00C650E9"/>
    <w:rsid w:val="00CF4763"/>
    <w:rsid w:val="00D02895"/>
    <w:rsid w:val="00D04DC5"/>
    <w:rsid w:val="00D5064E"/>
    <w:rsid w:val="00D84156"/>
    <w:rsid w:val="00D97B5E"/>
    <w:rsid w:val="00DF3FEC"/>
    <w:rsid w:val="00E04E32"/>
    <w:rsid w:val="00E05B61"/>
    <w:rsid w:val="00E20621"/>
    <w:rsid w:val="00E27D07"/>
    <w:rsid w:val="00E84DD9"/>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Deborah Morris</cp:lastModifiedBy>
  <cp:revision>2</cp:revision>
  <cp:lastPrinted>2019-11-15T13:35:00Z</cp:lastPrinted>
  <dcterms:created xsi:type="dcterms:W3CDTF">2020-06-19T09:42:00Z</dcterms:created>
  <dcterms:modified xsi:type="dcterms:W3CDTF">2020-06-19T09:42:00Z</dcterms:modified>
</cp:coreProperties>
</file>