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DD9" w:rsidRPr="006773DA" w:rsidRDefault="003B3385" w:rsidP="005608F7">
      <w:pPr>
        <w:widowControl w:val="0"/>
        <w:spacing w:line="240" w:lineRule="auto"/>
        <w:jc w:val="center"/>
        <w:rPr>
          <w:rFonts w:asciiTheme="majorHAnsi" w:hAnsiTheme="majorHAnsi" w:cstheme="majorHAnsi"/>
          <w:b/>
          <w:sz w:val="32"/>
          <w:szCs w:val="32"/>
        </w:rPr>
      </w:pPr>
      <w:r>
        <w:rPr>
          <w:noProof/>
          <w:sz w:val="28"/>
          <w:szCs w:val="28"/>
        </w:rPr>
        <w:drawing>
          <wp:anchor distT="0" distB="0" distL="114300" distR="114300" simplePos="0" relativeHeight="251658240" behindDoc="1" locked="0" layoutInCell="1" allowOverlap="1" wp14:anchorId="02991C5D" wp14:editId="46E1D016">
            <wp:simplePos x="0" y="0"/>
            <wp:positionH relativeFrom="column">
              <wp:posOffset>717550</wp:posOffset>
            </wp:positionH>
            <wp:positionV relativeFrom="paragraph">
              <wp:posOffset>-803910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Pr>
          <w:noProof/>
          <w:sz w:val="28"/>
          <w:szCs w:val="28"/>
        </w:rPr>
        <w:t xml:space="preserve">  </w:t>
      </w:r>
      <w:r w:rsidR="0068416F">
        <w:rPr>
          <w:rFonts w:asciiTheme="majorHAnsi" w:hAnsiTheme="majorHAnsi" w:cstheme="majorHAnsi"/>
          <w:b/>
          <w:sz w:val="32"/>
          <w:szCs w:val="32"/>
        </w:rPr>
        <w:t>INCLUSION</w:t>
      </w:r>
      <w:r w:rsidR="006773DA" w:rsidRPr="006773DA">
        <w:rPr>
          <w:rFonts w:asciiTheme="majorHAnsi" w:hAnsiTheme="majorHAnsi" w:cstheme="majorHAnsi"/>
          <w:b/>
          <w:sz w:val="32"/>
          <w:szCs w:val="32"/>
        </w:rPr>
        <w:t xml:space="preserve"> ROOM</w:t>
      </w:r>
      <w:r w:rsidR="004E3D96" w:rsidRPr="006773DA">
        <w:rPr>
          <w:rFonts w:asciiTheme="majorHAnsi" w:hAnsiTheme="majorHAnsi" w:cstheme="majorHAnsi"/>
          <w:b/>
          <w:sz w:val="32"/>
          <w:szCs w:val="32"/>
        </w:rPr>
        <w:t xml:space="preserve"> MANAGER</w:t>
      </w:r>
      <w:r w:rsidR="00E20621">
        <w:rPr>
          <w:rFonts w:asciiTheme="majorHAnsi" w:hAnsiTheme="majorHAnsi" w:cstheme="majorHAnsi"/>
          <w:b/>
          <w:sz w:val="32"/>
          <w:szCs w:val="32"/>
        </w:rPr>
        <w:t xml:space="preserve"> / 6</w:t>
      </w:r>
      <w:r w:rsidR="00E20621" w:rsidRPr="00E20621">
        <w:rPr>
          <w:rFonts w:asciiTheme="majorHAnsi" w:hAnsiTheme="majorHAnsi" w:cstheme="majorHAnsi"/>
          <w:b/>
          <w:sz w:val="32"/>
          <w:szCs w:val="32"/>
          <w:vertAlign w:val="superscript"/>
        </w:rPr>
        <w:t>TH</w:t>
      </w:r>
      <w:r w:rsidR="00E20621">
        <w:rPr>
          <w:rFonts w:asciiTheme="majorHAnsi" w:hAnsiTheme="majorHAnsi" w:cstheme="majorHAnsi"/>
          <w:b/>
          <w:sz w:val="32"/>
          <w:szCs w:val="32"/>
        </w:rPr>
        <w:t xml:space="preserve"> FORM STUDY SUPERVISOR</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3B3385" w:rsidP="003B3385">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Deputy </w:t>
            </w:r>
            <w:proofErr w:type="spellStart"/>
            <w:r>
              <w:rPr>
                <w:rFonts w:asciiTheme="majorHAnsi" w:hAnsiTheme="majorHAnsi" w:cstheme="majorHAnsi"/>
              </w:rPr>
              <w:t>Headteacher</w:t>
            </w:r>
            <w:proofErr w:type="spellEnd"/>
            <w:r>
              <w:rPr>
                <w:rFonts w:asciiTheme="majorHAnsi" w:hAnsiTheme="majorHAnsi" w:cstheme="majorHAnsi"/>
              </w:rPr>
              <w:t xml:space="preserve"> / Head of Sixth Form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3B3385" w:rsidP="003B3385">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Kent Range 4</w:t>
            </w:r>
            <w:r w:rsidR="00D04DC5" w:rsidRPr="006773DA">
              <w:rPr>
                <w:rFonts w:asciiTheme="majorHAnsi" w:hAnsiTheme="majorHAnsi" w:cstheme="majorHAnsi"/>
              </w:rPr>
              <w:t xml:space="preserve">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Hours/Weeks</w:t>
            </w:r>
          </w:p>
        </w:tc>
        <w:tc>
          <w:tcPr>
            <w:tcW w:w="7260" w:type="dxa"/>
            <w:shd w:val="clear" w:color="auto" w:fill="auto"/>
            <w:tcMar>
              <w:top w:w="100" w:type="dxa"/>
              <w:left w:w="100" w:type="dxa"/>
              <w:bottom w:w="100" w:type="dxa"/>
              <w:right w:w="100" w:type="dxa"/>
            </w:tcMar>
          </w:tcPr>
          <w:p w:rsidR="008D5F2D" w:rsidRPr="006773DA" w:rsidRDefault="00D04DC5" w:rsidP="003B3385">
            <w:pPr>
              <w:widowControl w:val="0"/>
              <w:pBdr>
                <w:top w:val="nil"/>
                <w:left w:val="nil"/>
                <w:bottom w:val="nil"/>
                <w:right w:val="nil"/>
                <w:between w:val="nil"/>
              </w:pBdr>
              <w:spacing w:line="240" w:lineRule="auto"/>
              <w:rPr>
                <w:rFonts w:asciiTheme="majorHAnsi" w:hAnsiTheme="majorHAnsi" w:cstheme="majorHAnsi"/>
              </w:rPr>
            </w:pPr>
            <w:r w:rsidRPr="006773DA">
              <w:rPr>
                <w:rFonts w:asciiTheme="majorHAnsi" w:hAnsiTheme="majorHAnsi" w:cstheme="majorHAnsi"/>
              </w:rPr>
              <w:t>3</w:t>
            </w:r>
            <w:r w:rsidR="006773DA" w:rsidRPr="006773DA">
              <w:rPr>
                <w:rFonts w:asciiTheme="majorHAnsi" w:hAnsiTheme="majorHAnsi" w:cstheme="majorHAnsi"/>
              </w:rPr>
              <w:t>5</w:t>
            </w:r>
            <w:r w:rsidRPr="006773DA">
              <w:rPr>
                <w:rFonts w:asciiTheme="majorHAnsi" w:hAnsiTheme="majorHAnsi" w:cstheme="majorHAnsi"/>
              </w:rPr>
              <w:t xml:space="preserve"> </w:t>
            </w:r>
            <w:r w:rsidR="003B3385">
              <w:rPr>
                <w:rFonts w:asciiTheme="majorHAnsi" w:hAnsiTheme="majorHAnsi" w:cstheme="majorHAnsi"/>
              </w:rPr>
              <w:t>Hours Per Week, Term Time only</w:t>
            </w:r>
            <w:r w:rsidRPr="006773DA">
              <w:rPr>
                <w:rFonts w:asciiTheme="majorHAnsi" w:hAnsiTheme="majorHAnsi" w:cstheme="majorHAnsi"/>
              </w:rPr>
              <w:t xml:space="preserve">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8D5F2D" w:rsidRPr="006773DA" w:rsidRDefault="006773DA" w:rsidP="00305004">
            <w:pPr>
              <w:widowControl w:val="0"/>
              <w:spacing w:line="240" w:lineRule="auto"/>
              <w:rPr>
                <w:rFonts w:asciiTheme="majorHAnsi" w:hAnsiTheme="majorHAnsi" w:cstheme="majorHAnsi"/>
                <w:b/>
              </w:rPr>
            </w:pPr>
            <w:r w:rsidRPr="006773DA">
              <w:rPr>
                <w:rFonts w:asciiTheme="majorHAnsi" w:hAnsiTheme="majorHAnsi" w:cstheme="majorHAnsi"/>
              </w:rPr>
              <w:t xml:space="preserve">To work with the </w:t>
            </w:r>
            <w:r w:rsidR="000471CA">
              <w:rPr>
                <w:rFonts w:asciiTheme="majorHAnsi" w:hAnsiTheme="majorHAnsi" w:cstheme="majorHAnsi"/>
              </w:rPr>
              <w:t>P</w:t>
            </w:r>
            <w:r w:rsidRPr="006773DA">
              <w:rPr>
                <w:rFonts w:asciiTheme="majorHAnsi" w:hAnsiTheme="majorHAnsi" w:cstheme="majorHAnsi"/>
              </w:rPr>
              <w:t xml:space="preserve">astoral Team to supervise students in the </w:t>
            </w:r>
            <w:r w:rsidR="0068416F">
              <w:rPr>
                <w:rFonts w:asciiTheme="majorHAnsi" w:hAnsiTheme="majorHAnsi" w:cstheme="majorHAnsi"/>
              </w:rPr>
              <w:t>Inclusion</w:t>
            </w:r>
            <w:r w:rsidRPr="006773DA">
              <w:rPr>
                <w:rFonts w:asciiTheme="majorHAnsi" w:hAnsiTheme="majorHAnsi" w:cstheme="majorHAnsi"/>
              </w:rPr>
              <w:t xml:space="preserve"> Room, promoting good behaviour</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0471CA" w:rsidRDefault="008D5F2D"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0471CA">
              <w:rPr>
                <w:rFonts w:asciiTheme="majorHAnsi" w:hAnsiTheme="majorHAnsi" w:cstheme="majorHAnsi"/>
                <w:b/>
                <w:sz w:val="24"/>
                <w:szCs w:val="24"/>
              </w:rPr>
              <w:t>KEY ACCOUNTABILITIES AND RESPONSIBILITIES:</w:t>
            </w:r>
          </w:p>
          <w:p w:rsidR="008D5F2D" w:rsidRPr="006773DA"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D04DC5" w:rsidRPr="003B3385" w:rsidRDefault="0068416F" w:rsidP="000471CA">
            <w:pPr>
              <w:rPr>
                <w:rFonts w:asciiTheme="majorHAnsi" w:hAnsiTheme="majorHAnsi" w:cstheme="majorHAnsi"/>
                <w:b/>
                <w:sz w:val="24"/>
                <w:szCs w:val="24"/>
              </w:rPr>
            </w:pPr>
            <w:r w:rsidRPr="003B3385">
              <w:rPr>
                <w:rFonts w:asciiTheme="majorHAnsi" w:hAnsiTheme="majorHAnsi" w:cstheme="majorHAnsi"/>
                <w:b/>
                <w:sz w:val="24"/>
                <w:szCs w:val="24"/>
              </w:rPr>
              <w:t>Inclusion</w:t>
            </w:r>
            <w:r w:rsidR="006773DA" w:rsidRPr="003B3385">
              <w:rPr>
                <w:rFonts w:asciiTheme="majorHAnsi" w:hAnsiTheme="majorHAnsi" w:cstheme="majorHAnsi"/>
                <w:b/>
                <w:sz w:val="24"/>
                <w:szCs w:val="24"/>
              </w:rPr>
              <w:t xml:space="preserve"> Room Supervision</w:t>
            </w:r>
            <w:bookmarkStart w:id="0" w:name="_GoBack"/>
            <w:bookmarkEnd w:id="0"/>
          </w:p>
          <w:p w:rsidR="006773DA" w:rsidRDefault="006773DA" w:rsidP="003B3385">
            <w:pPr>
              <w:pStyle w:val="ListParagraph"/>
              <w:numPr>
                <w:ilvl w:val="0"/>
                <w:numId w:val="24"/>
              </w:numPr>
              <w:rPr>
                <w:rFonts w:asciiTheme="majorHAnsi" w:hAnsiTheme="majorHAnsi" w:cstheme="majorHAnsi"/>
              </w:rPr>
            </w:pPr>
            <w:r w:rsidRPr="006773DA">
              <w:rPr>
                <w:rFonts w:asciiTheme="majorHAnsi" w:hAnsiTheme="majorHAnsi" w:cstheme="majorHAnsi"/>
              </w:rPr>
              <w:t xml:space="preserve">To supervise the students in the </w:t>
            </w:r>
            <w:r w:rsidR="0068416F">
              <w:rPr>
                <w:rFonts w:asciiTheme="majorHAnsi" w:hAnsiTheme="majorHAnsi" w:cstheme="majorHAnsi"/>
              </w:rPr>
              <w:t>Inclusion</w:t>
            </w:r>
            <w:r w:rsidRPr="006773DA">
              <w:rPr>
                <w:rFonts w:asciiTheme="majorHAnsi" w:hAnsiTheme="majorHAnsi" w:cstheme="majorHAnsi"/>
              </w:rPr>
              <w:t xml:space="preserve"> room</w:t>
            </w:r>
          </w:p>
          <w:p w:rsidR="000471CA" w:rsidRPr="006773DA" w:rsidRDefault="000471CA" w:rsidP="003B3385">
            <w:pPr>
              <w:pStyle w:val="ListParagraph"/>
              <w:numPr>
                <w:ilvl w:val="0"/>
                <w:numId w:val="24"/>
              </w:numPr>
              <w:rPr>
                <w:rFonts w:asciiTheme="majorHAnsi" w:hAnsiTheme="majorHAnsi" w:cstheme="majorHAnsi"/>
              </w:rPr>
            </w:pPr>
            <w:r>
              <w:rPr>
                <w:rFonts w:asciiTheme="majorHAnsi" w:hAnsiTheme="majorHAnsi" w:cstheme="majorHAnsi"/>
              </w:rPr>
              <w:t xml:space="preserve">Establish positive relationships with students placed in the </w:t>
            </w:r>
            <w:r w:rsidR="0068416F">
              <w:rPr>
                <w:rFonts w:asciiTheme="majorHAnsi" w:hAnsiTheme="majorHAnsi" w:cstheme="majorHAnsi"/>
              </w:rPr>
              <w:t>Inclusion</w:t>
            </w:r>
            <w:r>
              <w:rPr>
                <w:rFonts w:asciiTheme="majorHAnsi" w:hAnsiTheme="majorHAnsi" w:cstheme="majorHAnsi"/>
              </w:rPr>
              <w:t xml:space="preserve"> room.</w:t>
            </w:r>
          </w:p>
          <w:p w:rsidR="006773DA" w:rsidRPr="006773DA" w:rsidRDefault="006773DA" w:rsidP="003B3385">
            <w:pPr>
              <w:pStyle w:val="ListParagraph"/>
              <w:numPr>
                <w:ilvl w:val="0"/>
                <w:numId w:val="24"/>
              </w:numPr>
              <w:rPr>
                <w:rFonts w:asciiTheme="majorHAnsi" w:hAnsiTheme="majorHAnsi" w:cstheme="majorHAnsi"/>
              </w:rPr>
            </w:pPr>
            <w:r w:rsidRPr="006773DA">
              <w:rPr>
                <w:rFonts w:asciiTheme="majorHAnsi" w:hAnsiTheme="majorHAnsi" w:cstheme="majorHAnsi"/>
              </w:rPr>
              <w:t>To provide challenge and motivation to ensure a calm working environment</w:t>
            </w:r>
          </w:p>
          <w:p w:rsidR="006773DA" w:rsidRPr="006773DA" w:rsidRDefault="006773DA" w:rsidP="003B3385">
            <w:pPr>
              <w:pStyle w:val="ListParagraph"/>
              <w:numPr>
                <w:ilvl w:val="0"/>
                <w:numId w:val="24"/>
              </w:numPr>
              <w:rPr>
                <w:rFonts w:asciiTheme="majorHAnsi" w:hAnsiTheme="majorHAnsi" w:cstheme="majorHAnsi"/>
              </w:rPr>
            </w:pPr>
            <w:r w:rsidRPr="006773DA">
              <w:rPr>
                <w:rFonts w:asciiTheme="majorHAnsi" w:hAnsiTheme="majorHAnsi" w:cstheme="majorHAnsi"/>
              </w:rPr>
              <w:t xml:space="preserve">To organise all work for students in the </w:t>
            </w:r>
            <w:r w:rsidR="0068416F">
              <w:rPr>
                <w:rFonts w:asciiTheme="majorHAnsi" w:hAnsiTheme="majorHAnsi" w:cstheme="majorHAnsi"/>
              </w:rPr>
              <w:t>Inclusion</w:t>
            </w:r>
            <w:r w:rsidRPr="006773DA">
              <w:rPr>
                <w:rFonts w:asciiTheme="majorHAnsi" w:hAnsiTheme="majorHAnsi" w:cstheme="majorHAnsi"/>
              </w:rPr>
              <w:t xml:space="preserve"> room by liaising with teachers and support staff</w:t>
            </w:r>
          </w:p>
          <w:p w:rsidR="006773DA" w:rsidRPr="006773DA" w:rsidRDefault="006773DA" w:rsidP="003B3385">
            <w:pPr>
              <w:pStyle w:val="ListParagraph"/>
              <w:numPr>
                <w:ilvl w:val="0"/>
                <w:numId w:val="24"/>
              </w:numPr>
              <w:rPr>
                <w:rFonts w:asciiTheme="majorHAnsi" w:hAnsiTheme="majorHAnsi" w:cstheme="majorHAnsi"/>
              </w:rPr>
            </w:pPr>
            <w:r w:rsidRPr="006773DA">
              <w:rPr>
                <w:rFonts w:asciiTheme="majorHAnsi" w:hAnsiTheme="majorHAnsi" w:cstheme="majorHAnsi"/>
              </w:rPr>
              <w:t xml:space="preserve">To ensure that students have access to all the equipment that they will need to work in silence in the </w:t>
            </w:r>
            <w:r w:rsidR="0068416F">
              <w:rPr>
                <w:rFonts w:asciiTheme="majorHAnsi" w:hAnsiTheme="majorHAnsi" w:cstheme="majorHAnsi"/>
              </w:rPr>
              <w:t>Inclusion</w:t>
            </w:r>
            <w:r w:rsidRPr="006773DA">
              <w:rPr>
                <w:rFonts w:asciiTheme="majorHAnsi" w:hAnsiTheme="majorHAnsi" w:cstheme="majorHAnsi"/>
              </w:rPr>
              <w:t xml:space="preserve"> room</w:t>
            </w:r>
          </w:p>
          <w:p w:rsidR="006773DA" w:rsidRPr="006773DA" w:rsidRDefault="006773DA" w:rsidP="003B3385">
            <w:pPr>
              <w:pStyle w:val="ListParagraph"/>
              <w:numPr>
                <w:ilvl w:val="0"/>
                <w:numId w:val="24"/>
              </w:numPr>
              <w:rPr>
                <w:rFonts w:asciiTheme="majorHAnsi" w:hAnsiTheme="majorHAnsi" w:cstheme="majorHAnsi"/>
              </w:rPr>
            </w:pPr>
            <w:r w:rsidRPr="006773DA">
              <w:rPr>
                <w:rFonts w:asciiTheme="majorHAnsi" w:hAnsiTheme="majorHAnsi" w:cstheme="majorHAnsi"/>
              </w:rPr>
              <w:t>Be aware of and comply with policies and procedures relating to child protection, health, safety and security, confidentiality and data protection, reporting all concerns to an appropriate person.</w:t>
            </w:r>
          </w:p>
          <w:p w:rsidR="006773DA" w:rsidRDefault="006773DA" w:rsidP="003B3385">
            <w:pPr>
              <w:pStyle w:val="ListParagraph"/>
              <w:numPr>
                <w:ilvl w:val="0"/>
                <w:numId w:val="24"/>
              </w:numPr>
              <w:rPr>
                <w:rFonts w:asciiTheme="majorHAnsi" w:hAnsiTheme="majorHAnsi" w:cstheme="majorHAnsi"/>
              </w:rPr>
            </w:pPr>
            <w:r w:rsidRPr="006773DA">
              <w:rPr>
                <w:rFonts w:asciiTheme="majorHAnsi" w:hAnsiTheme="majorHAnsi" w:cstheme="majorHAnsi"/>
              </w:rPr>
              <w:t xml:space="preserve">When not in the </w:t>
            </w:r>
            <w:r w:rsidR="0068416F">
              <w:rPr>
                <w:rFonts w:asciiTheme="majorHAnsi" w:hAnsiTheme="majorHAnsi" w:cstheme="majorHAnsi"/>
              </w:rPr>
              <w:t>Inclusion</w:t>
            </w:r>
            <w:r w:rsidRPr="006773DA">
              <w:rPr>
                <w:rFonts w:asciiTheme="majorHAnsi" w:hAnsiTheme="majorHAnsi" w:cstheme="majorHAnsi"/>
              </w:rPr>
              <w:t xml:space="preserve"> room act as an additional </w:t>
            </w:r>
            <w:r w:rsidR="003B3385">
              <w:rPr>
                <w:rFonts w:asciiTheme="majorHAnsi" w:hAnsiTheme="majorHAnsi" w:cstheme="majorHAnsi"/>
              </w:rPr>
              <w:t xml:space="preserve">Pastoral Support </w:t>
            </w:r>
            <w:r w:rsidR="003B3385" w:rsidRPr="006773DA">
              <w:rPr>
                <w:rFonts w:asciiTheme="majorHAnsi" w:hAnsiTheme="majorHAnsi" w:cstheme="majorHAnsi"/>
              </w:rPr>
              <w:t>Manager</w:t>
            </w:r>
            <w:r w:rsidRPr="006773DA">
              <w:rPr>
                <w:rFonts w:asciiTheme="majorHAnsi" w:hAnsiTheme="majorHAnsi" w:cstheme="majorHAnsi"/>
              </w:rPr>
              <w:t>.</w:t>
            </w:r>
          </w:p>
          <w:p w:rsidR="003B3385" w:rsidRPr="003B3385" w:rsidRDefault="003B3385" w:rsidP="000471CA">
            <w:pPr>
              <w:spacing w:line="240" w:lineRule="auto"/>
              <w:rPr>
                <w:rFonts w:asciiTheme="majorHAnsi" w:hAnsiTheme="majorHAnsi" w:cstheme="majorHAnsi"/>
                <w:b/>
                <w:sz w:val="24"/>
                <w:szCs w:val="24"/>
              </w:rPr>
            </w:pPr>
          </w:p>
          <w:p w:rsidR="000471CA" w:rsidRPr="003B3385" w:rsidRDefault="000471CA" w:rsidP="003B3385">
            <w:pPr>
              <w:rPr>
                <w:rFonts w:asciiTheme="majorHAnsi" w:hAnsiTheme="majorHAnsi" w:cstheme="majorHAnsi"/>
                <w:b/>
                <w:sz w:val="24"/>
                <w:szCs w:val="24"/>
              </w:rPr>
            </w:pPr>
            <w:r w:rsidRPr="003B3385">
              <w:rPr>
                <w:rFonts w:asciiTheme="majorHAnsi" w:hAnsiTheme="majorHAnsi" w:cstheme="majorHAnsi"/>
                <w:b/>
                <w:sz w:val="24"/>
                <w:szCs w:val="24"/>
              </w:rPr>
              <w:t>Communication</w:t>
            </w:r>
          </w:p>
          <w:p w:rsidR="000471CA" w:rsidRDefault="000471CA" w:rsidP="003B3385">
            <w:pPr>
              <w:pStyle w:val="ListParagraph"/>
              <w:numPr>
                <w:ilvl w:val="0"/>
                <w:numId w:val="24"/>
              </w:numPr>
              <w:rPr>
                <w:rFonts w:asciiTheme="majorHAnsi" w:hAnsiTheme="majorHAnsi" w:cstheme="majorHAnsi"/>
              </w:rPr>
            </w:pPr>
            <w:r>
              <w:rPr>
                <w:rFonts w:asciiTheme="majorHAnsi" w:hAnsiTheme="majorHAnsi" w:cstheme="majorHAnsi"/>
              </w:rPr>
              <w:t xml:space="preserve">To communicate with parents of students in the </w:t>
            </w:r>
            <w:r w:rsidR="0068416F">
              <w:rPr>
                <w:rFonts w:asciiTheme="majorHAnsi" w:hAnsiTheme="majorHAnsi" w:cstheme="majorHAnsi"/>
              </w:rPr>
              <w:t>Inclusion</w:t>
            </w:r>
            <w:r>
              <w:rPr>
                <w:rFonts w:asciiTheme="majorHAnsi" w:hAnsiTheme="majorHAnsi" w:cstheme="majorHAnsi"/>
              </w:rPr>
              <w:t xml:space="preserve"> room through phone calls and letters</w:t>
            </w:r>
          </w:p>
          <w:p w:rsidR="000471CA" w:rsidRPr="000471CA" w:rsidRDefault="000471CA" w:rsidP="003B3385">
            <w:pPr>
              <w:pStyle w:val="ListParagraph"/>
              <w:numPr>
                <w:ilvl w:val="0"/>
                <w:numId w:val="24"/>
              </w:numPr>
              <w:rPr>
                <w:rFonts w:asciiTheme="majorHAnsi" w:hAnsiTheme="majorHAnsi" w:cstheme="majorHAnsi"/>
              </w:rPr>
            </w:pPr>
            <w:r>
              <w:rPr>
                <w:rFonts w:asciiTheme="majorHAnsi" w:hAnsiTheme="majorHAnsi" w:cstheme="majorHAnsi"/>
              </w:rPr>
              <w:t>To communicate with parents about both the positive and negative behaviour of students throughout the school using emails, letters and texts.</w:t>
            </w:r>
          </w:p>
          <w:p w:rsidR="000471CA" w:rsidRDefault="000471CA" w:rsidP="00D04DC5">
            <w:pPr>
              <w:rPr>
                <w:rFonts w:asciiTheme="majorHAnsi" w:hAnsiTheme="majorHAnsi" w:cstheme="majorHAnsi"/>
                <w:b/>
                <w:sz w:val="32"/>
                <w:szCs w:val="32"/>
              </w:rPr>
            </w:pPr>
          </w:p>
          <w:p w:rsidR="000471CA" w:rsidRPr="003B3385" w:rsidRDefault="000471CA" w:rsidP="000471CA">
            <w:pPr>
              <w:rPr>
                <w:rFonts w:asciiTheme="majorHAnsi" w:hAnsiTheme="majorHAnsi" w:cstheme="majorHAnsi"/>
                <w:b/>
                <w:sz w:val="24"/>
                <w:szCs w:val="24"/>
              </w:rPr>
            </w:pPr>
            <w:r w:rsidRPr="003B3385">
              <w:rPr>
                <w:rFonts w:asciiTheme="majorHAnsi" w:hAnsiTheme="majorHAnsi" w:cstheme="majorHAnsi"/>
                <w:b/>
                <w:sz w:val="24"/>
                <w:szCs w:val="24"/>
              </w:rPr>
              <w:t>Using Software and analysing data</w:t>
            </w:r>
          </w:p>
          <w:p w:rsid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use behaviour software to analyse behaviour trends and communicate with staff and parents</w:t>
            </w:r>
          </w:p>
          <w:p w:rsid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use databases to analyse and record information about students</w:t>
            </w:r>
          </w:p>
          <w:p w:rsid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run the behaviour tracking system by managing its administration</w:t>
            </w:r>
          </w:p>
          <w:p w:rsidR="000471CA" w:rsidRP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analyse and record trends in attendance, behaviour and punctuality.</w:t>
            </w:r>
          </w:p>
          <w:p w:rsidR="000471CA" w:rsidRDefault="000471CA" w:rsidP="000471CA">
            <w:pPr>
              <w:pStyle w:val="ListParagraph"/>
              <w:rPr>
                <w:rFonts w:asciiTheme="majorHAnsi" w:hAnsiTheme="majorHAnsi" w:cstheme="majorHAnsi"/>
                <w:b/>
                <w:sz w:val="32"/>
                <w:szCs w:val="32"/>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Safe</w:t>
            </w:r>
            <w:r w:rsidR="006773DA" w:rsidRPr="003B3385">
              <w:rPr>
                <w:rFonts w:asciiTheme="majorHAnsi" w:hAnsiTheme="majorHAnsi" w:cstheme="majorHAnsi"/>
                <w:b/>
                <w:sz w:val="24"/>
                <w:szCs w:val="24"/>
              </w:rPr>
              <w:t>g</w:t>
            </w:r>
            <w:r w:rsidRPr="003B3385">
              <w:rPr>
                <w:rFonts w:asciiTheme="majorHAnsi" w:hAnsiTheme="majorHAnsi" w:cstheme="majorHAnsi"/>
                <w:b/>
                <w:sz w:val="24"/>
                <w:szCs w:val="24"/>
              </w:rPr>
              <w:t>uarding</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Attend CIN/CP reviews as required.</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CIC - reviews.</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CP – paperwork</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Undertake safeguarding training as required</w:t>
            </w:r>
          </w:p>
          <w:p w:rsidR="00D04DC5" w:rsidRPr="006773DA"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 xml:space="preserve">Referrals as per </w:t>
            </w:r>
            <w:r w:rsidR="003B3385">
              <w:rPr>
                <w:rFonts w:asciiTheme="majorHAnsi" w:hAnsiTheme="majorHAnsi" w:cstheme="majorHAnsi"/>
              </w:rPr>
              <w:t>Aylesford School</w:t>
            </w:r>
            <w:r w:rsidRPr="006773DA">
              <w:rPr>
                <w:rFonts w:asciiTheme="majorHAnsi" w:hAnsiTheme="majorHAnsi" w:cstheme="majorHAnsi"/>
              </w:rPr>
              <w:t xml:space="preserve"> procedures.</w:t>
            </w:r>
          </w:p>
          <w:p w:rsidR="00D04DC5" w:rsidRPr="006773DA" w:rsidRDefault="00D04DC5" w:rsidP="00D04DC5">
            <w:pPr>
              <w:rPr>
                <w:rFonts w:asciiTheme="majorHAnsi" w:hAnsiTheme="majorHAnsi" w:cstheme="majorHAnsi"/>
                <w:b/>
              </w:rPr>
            </w:pPr>
          </w:p>
          <w:p w:rsidR="003B3385" w:rsidRDefault="003B3385" w:rsidP="000471CA">
            <w:pPr>
              <w:rPr>
                <w:rFonts w:asciiTheme="majorHAnsi" w:hAnsiTheme="majorHAnsi" w:cstheme="majorHAnsi"/>
                <w:b/>
                <w:sz w:val="24"/>
                <w:szCs w:val="24"/>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Professional Development</w:t>
            </w:r>
          </w:p>
          <w:p w:rsidR="00D04DC5" w:rsidRPr="006773DA" w:rsidRDefault="00D04DC5" w:rsidP="003B3385">
            <w:pPr>
              <w:numPr>
                <w:ilvl w:val="0"/>
                <w:numId w:val="24"/>
              </w:numPr>
              <w:rPr>
                <w:rFonts w:asciiTheme="majorHAnsi" w:hAnsiTheme="majorHAnsi" w:cstheme="majorHAnsi"/>
              </w:rPr>
            </w:pPr>
            <w:r w:rsidRPr="006773DA">
              <w:rPr>
                <w:rFonts w:asciiTheme="majorHAnsi" w:hAnsiTheme="majorHAnsi" w:cstheme="majorHAnsi"/>
              </w:rPr>
              <w:t>Participate in the Academy’s Performance Management Programme.</w:t>
            </w:r>
          </w:p>
          <w:p w:rsidR="00D04DC5" w:rsidRPr="006773DA" w:rsidRDefault="00D04DC5" w:rsidP="003B3385">
            <w:pPr>
              <w:numPr>
                <w:ilvl w:val="0"/>
                <w:numId w:val="24"/>
              </w:numPr>
              <w:rPr>
                <w:rFonts w:asciiTheme="majorHAnsi" w:hAnsiTheme="majorHAnsi" w:cstheme="majorHAnsi"/>
              </w:rPr>
            </w:pPr>
            <w:r w:rsidRPr="006773DA">
              <w:rPr>
                <w:rFonts w:asciiTheme="majorHAnsi" w:hAnsiTheme="majorHAnsi" w:cstheme="majorHAnsi"/>
              </w:rPr>
              <w:t>Undertake appropriate professional development.</w:t>
            </w:r>
          </w:p>
          <w:p w:rsidR="00D04DC5" w:rsidRPr="003B3385" w:rsidRDefault="00D04DC5" w:rsidP="003B3385">
            <w:pPr>
              <w:ind w:left="227"/>
              <w:rPr>
                <w:rFonts w:asciiTheme="majorHAnsi" w:hAnsiTheme="majorHAnsi" w:cstheme="majorHAnsi"/>
                <w:sz w:val="24"/>
                <w:szCs w:val="24"/>
              </w:rPr>
            </w:pPr>
          </w:p>
          <w:p w:rsidR="00D04DC5" w:rsidRPr="003B3385" w:rsidRDefault="00D04DC5" w:rsidP="003B3385">
            <w:pPr>
              <w:rPr>
                <w:rFonts w:asciiTheme="majorHAnsi" w:hAnsiTheme="majorHAnsi" w:cstheme="majorHAnsi"/>
                <w:b/>
                <w:sz w:val="24"/>
                <w:szCs w:val="24"/>
              </w:rPr>
            </w:pPr>
            <w:r w:rsidRPr="003B3385">
              <w:rPr>
                <w:rFonts w:asciiTheme="majorHAnsi" w:hAnsiTheme="majorHAnsi" w:cstheme="majorHAnsi"/>
                <w:b/>
                <w:sz w:val="24"/>
                <w:szCs w:val="24"/>
              </w:rPr>
              <w:t>Staff Meetings</w:t>
            </w:r>
          </w:p>
          <w:p w:rsidR="00D04DC5" w:rsidRPr="006773DA" w:rsidRDefault="00D04DC5" w:rsidP="003B3385">
            <w:pPr>
              <w:pStyle w:val="ListParagraph"/>
              <w:numPr>
                <w:ilvl w:val="0"/>
                <w:numId w:val="24"/>
              </w:numPr>
              <w:rPr>
                <w:rFonts w:asciiTheme="majorHAnsi" w:hAnsiTheme="majorHAnsi" w:cstheme="majorHAnsi"/>
                <w:b/>
              </w:rPr>
            </w:pPr>
            <w:r w:rsidRPr="006773DA">
              <w:rPr>
                <w:rFonts w:asciiTheme="majorHAnsi" w:hAnsiTheme="majorHAnsi" w:cstheme="majorHAnsi"/>
              </w:rPr>
              <w:t>Participate in meetings and Professional Development activities at the Academy.</w:t>
            </w:r>
          </w:p>
          <w:p w:rsidR="00D04DC5" w:rsidRPr="006773DA" w:rsidRDefault="00D04DC5" w:rsidP="003B3385">
            <w:pPr>
              <w:ind w:left="888" w:hanging="528"/>
              <w:rPr>
                <w:rFonts w:asciiTheme="majorHAnsi" w:hAnsiTheme="majorHAnsi" w:cstheme="majorHAnsi"/>
                <w:b/>
              </w:rPr>
            </w:pPr>
          </w:p>
          <w:p w:rsidR="00D04DC5" w:rsidRPr="003B3385" w:rsidRDefault="00D04DC5" w:rsidP="003B3385">
            <w:pPr>
              <w:rPr>
                <w:rFonts w:asciiTheme="majorHAnsi" w:hAnsiTheme="majorHAnsi" w:cstheme="majorHAnsi"/>
                <w:sz w:val="24"/>
                <w:szCs w:val="24"/>
              </w:rPr>
            </w:pPr>
            <w:r w:rsidRPr="003B3385">
              <w:rPr>
                <w:rFonts w:asciiTheme="majorHAnsi" w:hAnsiTheme="majorHAnsi" w:cstheme="majorHAnsi"/>
                <w:b/>
                <w:sz w:val="24"/>
                <w:szCs w:val="24"/>
              </w:rPr>
              <w:t>Health and Safety</w:t>
            </w:r>
          </w:p>
          <w:p w:rsid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ensure the health and safety of staff and students when in the (subject) area.</w:t>
            </w:r>
          </w:p>
          <w:p w:rsidR="00D04DC5" w:rsidRP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be responsible for carrying out risk assessments in relation to health and safety.</w:t>
            </w:r>
          </w:p>
          <w:p w:rsidR="00D04DC5" w:rsidRPr="006773DA" w:rsidRDefault="00D04DC5" w:rsidP="006773DA">
            <w:pPr>
              <w:ind w:left="888" w:hanging="528"/>
              <w:rPr>
                <w:rFonts w:asciiTheme="majorHAnsi" w:hAnsiTheme="majorHAnsi" w:cstheme="majorHAnsi"/>
              </w:rPr>
            </w:pPr>
          </w:p>
          <w:p w:rsidR="009B0455" w:rsidRPr="003B3385" w:rsidRDefault="009B0455"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 xml:space="preserve">Additional Duties </w:t>
            </w:r>
          </w:p>
          <w:p w:rsidR="007B5D76" w:rsidRPr="000471CA"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0471CA">
              <w:rPr>
                <w:rFonts w:asciiTheme="majorHAnsi" w:hAnsiTheme="majorHAnsi" w:cstheme="majorHAnsi"/>
              </w:rPr>
              <w:t xml:space="preserve">As a member of staff working in a school setting to have a duty to help keep young people safe and to protect them from sexual, physical and emotional harm and to take </w:t>
            </w:r>
            <w:r w:rsidR="00864965" w:rsidRPr="000471CA">
              <w:rPr>
                <w:rFonts w:asciiTheme="majorHAnsi" w:hAnsiTheme="majorHAnsi" w:cstheme="majorHAnsi"/>
              </w:rPr>
              <w:t>reasonable</w:t>
            </w:r>
            <w:r w:rsidRPr="000471CA">
              <w:rPr>
                <w:rFonts w:asciiTheme="majorHAnsi" w:hAnsiTheme="majorHAnsi" w:cstheme="majorHAnsi"/>
              </w:rPr>
              <w:t xml:space="preserve"> steps to ensure the safety and well-being of staff. </w:t>
            </w:r>
          </w:p>
          <w:p w:rsidR="009B0455" w:rsidRPr="006773DA" w:rsidRDefault="009B0455" w:rsidP="003B3385">
            <w:pPr>
              <w:widowControl w:val="0"/>
              <w:pBdr>
                <w:top w:val="nil"/>
                <w:left w:val="nil"/>
                <w:bottom w:val="nil"/>
                <w:right w:val="nil"/>
                <w:between w:val="nil"/>
              </w:pBdr>
              <w:rPr>
                <w:rFonts w:asciiTheme="majorHAnsi" w:hAnsiTheme="majorHAnsi" w:cstheme="majorHAnsi"/>
              </w:rPr>
            </w:pPr>
          </w:p>
          <w:p w:rsidR="009B0455"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EE63D8">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EE63D8" w:rsidRPr="00EE63D8" w:rsidRDefault="00EE63D8" w:rsidP="00EE63D8">
            <w:pPr>
              <w:pStyle w:val="ListParagraph"/>
              <w:rPr>
                <w:rFonts w:asciiTheme="majorHAnsi" w:hAnsiTheme="majorHAnsi" w:cstheme="majorHAnsi"/>
              </w:rPr>
            </w:pPr>
          </w:p>
          <w:p w:rsidR="00E84DD9" w:rsidRPr="000471CA" w:rsidRDefault="00CF4763"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0471CA">
              <w:rPr>
                <w:rFonts w:asciiTheme="majorHAnsi" w:hAnsiTheme="majorHAnsi" w:cstheme="majorHAnsi"/>
              </w:rPr>
              <w:t>To carry out such other dutie</w:t>
            </w:r>
            <w:r w:rsidR="009B0455" w:rsidRPr="000471CA">
              <w:rPr>
                <w:rFonts w:asciiTheme="majorHAnsi" w:hAnsiTheme="majorHAnsi" w:cstheme="majorHAnsi"/>
              </w:rPr>
              <w:t xml:space="preserve">s which may be required from time to time, within the grading of the post. </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3B3385" w:rsidRDefault="006767FE" w:rsidP="00305004">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lastRenderedPageBreak/>
              <w:t>Professional Behaviour</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w:t>
            </w:r>
            <w:r w:rsidR="004318C8" w:rsidRPr="006773DA">
              <w:rPr>
                <w:rFonts w:asciiTheme="majorHAnsi" w:hAnsiTheme="majorHAnsi" w:cstheme="majorHAnsi"/>
              </w:rPr>
              <w:t xml:space="preserve"> school.</w:t>
            </w:r>
          </w:p>
          <w:p w:rsidR="00E84DD9" w:rsidRPr="006773DA" w:rsidRDefault="00650E60"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w:t>
            </w:r>
            <w:r w:rsidR="006767FE" w:rsidRPr="006773DA">
              <w:rPr>
                <w:rFonts w:asciiTheme="majorHAnsi" w:hAnsiTheme="majorHAnsi" w:cstheme="majorHAnsi"/>
              </w:rPr>
              <w:t>provide a good role model for students and staff.</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support and uphold the aims, values and ethos of the </w:t>
            </w:r>
            <w:r w:rsidR="004318C8" w:rsidRPr="006773DA">
              <w:rPr>
                <w:rFonts w:asciiTheme="majorHAnsi" w:hAnsiTheme="majorHAnsi" w:cstheme="majorHAnsi"/>
              </w:rPr>
              <w:t>school</w:t>
            </w:r>
            <w:r w:rsidRPr="006773DA">
              <w:rPr>
                <w:rFonts w:asciiTheme="majorHAnsi" w:hAnsiTheme="majorHAnsi" w:cstheme="majorHAnsi"/>
              </w:rPr>
              <w:t>.</w:t>
            </w:r>
          </w:p>
          <w:p w:rsidR="00864965" w:rsidRPr="006773DA" w:rsidRDefault="004318C8"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To develop a relationship with students which is professional, firm, fair</w:t>
            </w:r>
            <w:r w:rsidR="00864965" w:rsidRPr="006773DA">
              <w:rPr>
                <w:rFonts w:asciiTheme="majorHAnsi" w:hAnsiTheme="majorHAnsi" w:cstheme="majorHAnsi"/>
              </w:rPr>
              <w:t>, caring and friendly, and based upon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864965" w:rsidRPr="006773DA" w:rsidRDefault="00864965"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864965" w:rsidRPr="006773DA" w:rsidRDefault="00864965" w:rsidP="003B3385">
            <w:pPr>
              <w:pStyle w:val="ListParagraph"/>
              <w:tabs>
                <w:tab w:val="left" w:pos="709"/>
              </w:tabs>
              <w:jc w:val="both"/>
              <w:rPr>
                <w:rFonts w:asciiTheme="majorHAnsi" w:hAnsiTheme="majorHAnsi" w:cstheme="majorHAnsi"/>
              </w:rPr>
            </w:pPr>
            <w:r w:rsidRPr="006773DA">
              <w:rPr>
                <w:rFonts w:asciiTheme="majorHAnsi" w:hAnsiTheme="majorHAnsi" w:cstheme="majorHAnsi"/>
              </w:rPr>
              <w:t>appropriate to the context.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celebrate and praise the achievements of staff and students.</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deal with students in a manner which conveys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Not to behave towards students in a manner which is aggressive, intimidating or demeaning in any way.</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Be smartly and professionally dressed.</w:t>
            </w:r>
          </w:p>
          <w:p w:rsidR="00E84DD9" w:rsidRPr="006773DA" w:rsidRDefault="00E84DD9" w:rsidP="00305004">
            <w:pPr>
              <w:spacing w:line="240" w:lineRule="auto"/>
              <w:rPr>
                <w:rFonts w:asciiTheme="majorHAnsi" w:hAnsiTheme="majorHAnsi" w:cstheme="majorHAnsi"/>
              </w:rPr>
            </w:pP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F05200">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lastRenderedPageBreak/>
              <w:t>Miscellaneous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engage actively in the performance review process.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play</w:t>
            </w:r>
            <w:r w:rsidR="00864965" w:rsidRPr="006773DA">
              <w:rPr>
                <w:rFonts w:asciiTheme="majorHAnsi" w:hAnsiTheme="majorHAnsi" w:cstheme="majorHAnsi"/>
              </w:rPr>
              <w:t xml:space="preserve"> a full part in the life of the school</w:t>
            </w:r>
            <w:r w:rsidRPr="006773DA">
              <w:rPr>
                <w:rFonts w:asciiTheme="majorHAnsi" w:hAnsiTheme="majorHAnsi" w:cstheme="majorHAnsi"/>
              </w:rPr>
              <w:t xml:space="preserve"> community, to support its distinctive aim and ethos and to encourage staff and students to follow this example.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 xml:space="preserve">To comply with the </w:t>
            </w:r>
            <w:r w:rsidR="00864965" w:rsidRPr="006773DA">
              <w:rPr>
                <w:rFonts w:asciiTheme="majorHAnsi" w:hAnsiTheme="majorHAnsi" w:cstheme="majorHAnsi"/>
              </w:rPr>
              <w:t>school’s</w:t>
            </w:r>
            <w:r w:rsidRPr="006773DA">
              <w:rPr>
                <w:rFonts w:asciiTheme="majorHAnsi" w:hAnsiTheme="majorHAnsi" w:cstheme="majorHAnsi"/>
              </w:rPr>
              <w:t xml:space="preserve"> Health and Safety policy and undertake risk assessments as appropriate.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comply with safeguarding policies at all times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show a record of excellent attendance and punctuality.</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The duties of this post could vary from time to time as a result of new legislation, changes in technology or policy changes.  Appropriate training will be given to enable the post holder to undertake this new/varied work.</w:t>
            </w:r>
          </w:p>
          <w:p w:rsidR="00650E60" w:rsidRPr="006773DA" w:rsidRDefault="00650E60" w:rsidP="00305004">
            <w:pPr>
              <w:spacing w:line="240" w:lineRule="auto"/>
              <w:rPr>
                <w:rFonts w:asciiTheme="majorHAnsi" w:hAnsiTheme="majorHAnsi" w:cstheme="majorHAnsi"/>
              </w:rPr>
            </w:pPr>
          </w:p>
          <w:p w:rsidR="005622CF" w:rsidRPr="006773DA" w:rsidRDefault="00EE63D8" w:rsidP="00305004">
            <w:pPr>
              <w:spacing w:line="240" w:lineRule="auto"/>
              <w:rPr>
                <w:rFonts w:asciiTheme="majorHAnsi" w:hAnsiTheme="majorHAnsi" w:cstheme="majorHAnsi"/>
              </w:rPr>
            </w:pPr>
            <w:r>
              <w:rPr>
                <w:rFonts w:asciiTheme="majorHAnsi" w:hAnsiTheme="majorHAnsi" w:cstheme="majorHAnsi"/>
                <w:b/>
                <w:i/>
              </w:rPr>
              <w:t xml:space="preserve">Aylesford School </w:t>
            </w:r>
            <w:r w:rsidRPr="006773DA">
              <w:rPr>
                <w:rFonts w:asciiTheme="majorHAnsi" w:hAnsiTheme="majorHAnsi" w:cstheme="majorHAnsi"/>
                <w:b/>
                <w:i/>
              </w:rPr>
              <w:t>is</w:t>
            </w:r>
            <w:r w:rsidR="005622CF" w:rsidRPr="006773DA">
              <w:rPr>
                <w:rFonts w:asciiTheme="majorHAnsi" w:hAnsiTheme="majorHAnsi" w:cstheme="majorHAnsi"/>
                <w:b/>
                <w:i/>
              </w:rPr>
              <w:t xml:space="preserve"> committed to safeguarding and promoting the welfare of children and young people and expects all staff to share this commitment.</w:t>
            </w:r>
          </w:p>
          <w:p w:rsidR="005622CF" w:rsidRPr="006773DA" w:rsidRDefault="005622CF" w:rsidP="00305004">
            <w:pPr>
              <w:spacing w:line="240" w:lineRule="auto"/>
              <w:rPr>
                <w:rFonts w:asciiTheme="majorHAnsi" w:hAnsiTheme="majorHAnsi" w:cstheme="majorHAnsi"/>
              </w:rPr>
            </w:pPr>
          </w:p>
          <w:p w:rsidR="005622CF" w:rsidRPr="006773DA" w:rsidRDefault="005622CF" w:rsidP="00EE63D8">
            <w:pPr>
              <w:jc w:val="both"/>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proofErr w:type="spellStart"/>
            <w:r w:rsidR="00EE63D8">
              <w:rPr>
                <w:rFonts w:asciiTheme="majorHAnsi" w:hAnsiTheme="majorHAnsi" w:cstheme="majorHAnsi"/>
              </w:rPr>
              <w:t>Headteacher</w:t>
            </w:r>
            <w:proofErr w:type="spellEnd"/>
            <w:r w:rsidRPr="006773DA">
              <w:rPr>
                <w:rFonts w:asciiTheme="majorHAnsi" w:hAnsiTheme="majorHAnsi" w:cstheme="majorHAnsi"/>
              </w:rPr>
              <w:t xml:space="preserve"> or other nominated person. </w:t>
            </w:r>
          </w:p>
          <w:p w:rsidR="005622CF" w:rsidRPr="006773DA" w:rsidRDefault="005622CF" w:rsidP="00F05200">
            <w:pPr>
              <w:pStyle w:val="BodyText2"/>
              <w:spacing w:line="276" w:lineRule="auto"/>
              <w:jc w:val="both"/>
              <w:rPr>
                <w:rFonts w:asciiTheme="majorHAnsi" w:hAnsiTheme="majorHAnsi" w:cstheme="majorHAnsi"/>
                <w:szCs w:val="22"/>
              </w:rPr>
            </w:pPr>
          </w:p>
          <w:p w:rsidR="005622CF" w:rsidRPr="006773DA" w:rsidRDefault="005622CF" w:rsidP="00F05200">
            <w:pPr>
              <w:pStyle w:val="BodyText2"/>
              <w:spacing w:line="276" w:lineRule="auto"/>
              <w:jc w:val="both"/>
              <w:rPr>
                <w:rFonts w:asciiTheme="majorHAnsi" w:hAnsiTheme="majorHAnsi" w:cstheme="majorHAnsi"/>
                <w:szCs w:val="22"/>
              </w:rPr>
            </w:pPr>
            <w:r w:rsidRPr="006773DA">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6773DA" w:rsidRDefault="00650E60" w:rsidP="00305004">
            <w:pPr>
              <w:spacing w:line="240" w:lineRule="auto"/>
              <w:rPr>
                <w:rFonts w:asciiTheme="majorHAnsi" w:hAnsiTheme="majorHAnsi" w:cstheme="majorHAnsi"/>
                <w:b/>
                <w:i/>
              </w:rPr>
            </w:pPr>
          </w:p>
        </w:tc>
      </w:tr>
    </w:tbl>
    <w:p w:rsidR="00E84DD9" w:rsidRPr="006773DA" w:rsidRDefault="00E84DD9">
      <w:pPr>
        <w:widowControl w:val="0"/>
        <w:spacing w:line="240" w:lineRule="auto"/>
        <w:jc w:val="center"/>
        <w:rPr>
          <w:rFonts w:asciiTheme="majorHAnsi" w:hAnsiTheme="majorHAnsi" w:cstheme="majorHAnsi"/>
          <w:b/>
          <w:sz w:val="24"/>
          <w:szCs w:val="24"/>
        </w:rPr>
      </w:pPr>
    </w:p>
    <w:sectPr w:rsidR="00E84DD9" w:rsidRPr="006773DA" w:rsidSect="003C2F42">
      <w:headerReference w:type="default" r:id="rId9"/>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7">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5"/>
  </w:num>
  <w:num w:numId="5">
    <w:abstractNumId w:val="4"/>
  </w:num>
  <w:num w:numId="6">
    <w:abstractNumId w:val="1"/>
  </w:num>
  <w:num w:numId="7">
    <w:abstractNumId w:val="9"/>
  </w:num>
  <w:num w:numId="8">
    <w:abstractNumId w:val="21"/>
  </w:num>
  <w:num w:numId="9">
    <w:abstractNumId w:val="13"/>
  </w:num>
  <w:num w:numId="10">
    <w:abstractNumId w:val="16"/>
  </w:num>
  <w:num w:numId="11">
    <w:abstractNumId w:val="5"/>
  </w:num>
  <w:num w:numId="12">
    <w:abstractNumId w:val="2"/>
  </w:num>
  <w:num w:numId="13">
    <w:abstractNumId w:val="0"/>
  </w:num>
  <w:num w:numId="14">
    <w:abstractNumId w:val="14"/>
  </w:num>
  <w:num w:numId="15">
    <w:abstractNumId w:val="12"/>
  </w:num>
  <w:num w:numId="16">
    <w:abstractNumId w:val="7"/>
  </w:num>
  <w:num w:numId="17">
    <w:abstractNumId w:val="11"/>
  </w:num>
  <w:num w:numId="18">
    <w:abstractNumId w:val="8"/>
  </w:num>
  <w:num w:numId="19">
    <w:abstractNumId w:val="3"/>
  </w:num>
  <w:num w:numId="20">
    <w:abstractNumId w:val="6"/>
  </w:num>
  <w:num w:numId="21">
    <w:abstractNumId w:val="17"/>
  </w:num>
  <w:num w:numId="22">
    <w:abstractNumId w:val="18"/>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D9"/>
    <w:rsid w:val="000471CA"/>
    <w:rsid w:val="000B5197"/>
    <w:rsid w:val="000D1A08"/>
    <w:rsid w:val="001D482A"/>
    <w:rsid w:val="00237150"/>
    <w:rsid w:val="002710E1"/>
    <w:rsid w:val="00272540"/>
    <w:rsid w:val="002B2455"/>
    <w:rsid w:val="0030293F"/>
    <w:rsid w:val="00305004"/>
    <w:rsid w:val="00395E14"/>
    <w:rsid w:val="003B3385"/>
    <w:rsid w:val="003C05AD"/>
    <w:rsid w:val="003C2F42"/>
    <w:rsid w:val="003E1300"/>
    <w:rsid w:val="004318C8"/>
    <w:rsid w:val="00452DCD"/>
    <w:rsid w:val="004A376C"/>
    <w:rsid w:val="004E3D96"/>
    <w:rsid w:val="004F60BA"/>
    <w:rsid w:val="005608F7"/>
    <w:rsid w:val="005622CF"/>
    <w:rsid w:val="0056721F"/>
    <w:rsid w:val="00567678"/>
    <w:rsid w:val="00571898"/>
    <w:rsid w:val="00650E60"/>
    <w:rsid w:val="006767FE"/>
    <w:rsid w:val="006773DA"/>
    <w:rsid w:val="0068416F"/>
    <w:rsid w:val="007B5D76"/>
    <w:rsid w:val="008312D3"/>
    <w:rsid w:val="00864965"/>
    <w:rsid w:val="008B4AA3"/>
    <w:rsid w:val="008C0C66"/>
    <w:rsid w:val="008D5F2D"/>
    <w:rsid w:val="009B0455"/>
    <w:rsid w:val="00A94C5B"/>
    <w:rsid w:val="00AC3A30"/>
    <w:rsid w:val="00B94E98"/>
    <w:rsid w:val="00C650E9"/>
    <w:rsid w:val="00CF4763"/>
    <w:rsid w:val="00D02895"/>
    <w:rsid w:val="00D04DC5"/>
    <w:rsid w:val="00D5064E"/>
    <w:rsid w:val="00D84156"/>
    <w:rsid w:val="00D97B5E"/>
    <w:rsid w:val="00DF3FEC"/>
    <w:rsid w:val="00E04E32"/>
    <w:rsid w:val="00E05B61"/>
    <w:rsid w:val="00E20621"/>
    <w:rsid w:val="00E27D07"/>
    <w:rsid w:val="00E84DD9"/>
    <w:rsid w:val="00EE6152"/>
    <w:rsid w:val="00EE63D8"/>
    <w:rsid w:val="00EF270D"/>
    <w:rsid w:val="00F05200"/>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Deborah Morris</cp:lastModifiedBy>
  <cp:revision>2</cp:revision>
  <cp:lastPrinted>2019-11-15T13:35:00Z</cp:lastPrinted>
  <dcterms:created xsi:type="dcterms:W3CDTF">2020-03-25T12:39:00Z</dcterms:created>
  <dcterms:modified xsi:type="dcterms:W3CDTF">2020-03-25T12:39:00Z</dcterms:modified>
</cp:coreProperties>
</file>