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50453" w14:textId="77777777" w:rsidR="004601CD" w:rsidRDefault="000F1BA6" w:rsidP="004601CD">
      <w:pPr>
        <w:jc w:val="center"/>
        <w:rPr>
          <w:b/>
        </w:rPr>
      </w:pPr>
      <w:bookmarkStart w:id="0" w:name="_GoBack"/>
      <w:bookmarkEnd w:id="0"/>
      <w:r w:rsidRPr="000F1BA6">
        <w:rPr>
          <w:b/>
          <w:noProof/>
          <w:lang w:val="en-GB" w:eastAsia="en-GB"/>
        </w:rPr>
        <w:drawing>
          <wp:anchor distT="0" distB="0" distL="114300" distR="114300" simplePos="0" relativeHeight="251659264" behindDoc="1" locked="0" layoutInCell="1" allowOverlap="1" wp14:anchorId="23E5D987" wp14:editId="43D6E456">
            <wp:simplePos x="0" y="0"/>
            <wp:positionH relativeFrom="column">
              <wp:posOffset>4671695</wp:posOffset>
            </wp:positionH>
            <wp:positionV relativeFrom="paragraph">
              <wp:posOffset>-330835</wp:posOffset>
            </wp:positionV>
            <wp:extent cx="1533525" cy="828675"/>
            <wp:effectExtent l="19050" t="0" r="0" b="0"/>
            <wp:wrapTight wrapText="bothSides">
              <wp:wrapPolygon edited="0">
                <wp:start x="19098" y="0"/>
                <wp:lineTo x="3497" y="996"/>
                <wp:lineTo x="-269" y="2490"/>
                <wp:lineTo x="-269" y="9463"/>
                <wp:lineTo x="5380" y="15939"/>
                <wp:lineTo x="3766" y="16437"/>
                <wp:lineTo x="4035" y="20919"/>
                <wp:lineTo x="10760" y="20919"/>
                <wp:lineTo x="11836" y="20919"/>
                <wp:lineTo x="14795" y="20919"/>
                <wp:lineTo x="17215" y="18429"/>
                <wp:lineTo x="16946" y="15939"/>
                <wp:lineTo x="20981" y="8467"/>
                <wp:lineTo x="20981" y="7969"/>
                <wp:lineTo x="21250" y="5479"/>
                <wp:lineTo x="21250" y="1992"/>
                <wp:lineTo x="20712" y="0"/>
                <wp:lineTo x="19098" y="0"/>
              </wp:wrapPolygon>
            </wp:wrapTight>
            <wp:docPr id="2" name="Picture 1" descr="C:\Local Documents\1 Jane Partridge - Headteacher\New logos\NTC_slogan_New_logo_Master-no-backgrou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al Documents\1 Jane Partridge - Headteacher\New logos\NTC_slogan_New_logo_Master-no-background (Small).png"/>
                    <pic:cNvPicPr>
                      <a:picLocks noChangeAspect="1" noChangeArrowheads="1"/>
                    </pic:cNvPicPr>
                  </pic:nvPicPr>
                  <pic:blipFill>
                    <a:blip r:embed="rId6"/>
                    <a:srcRect/>
                    <a:stretch>
                      <a:fillRect/>
                    </a:stretch>
                  </pic:blipFill>
                  <pic:spPr bwMode="auto">
                    <a:xfrm>
                      <a:off x="0" y="0"/>
                      <a:ext cx="1529715" cy="826135"/>
                    </a:xfrm>
                    <a:prstGeom prst="rect">
                      <a:avLst/>
                    </a:prstGeom>
                    <a:noFill/>
                    <a:ln w="9525">
                      <a:noFill/>
                      <a:miter lim="800000"/>
                      <a:headEnd/>
                      <a:tailEnd/>
                    </a:ln>
                  </pic:spPr>
                </pic:pic>
              </a:graphicData>
            </a:graphic>
          </wp:anchor>
        </w:drawing>
      </w:r>
    </w:p>
    <w:p w14:paraId="2B73AFFB" w14:textId="77777777" w:rsidR="004601CD" w:rsidRPr="00E20D81" w:rsidRDefault="004601CD" w:rsidP="004601CD">
      <w:pPr>
        <w:rPr>
          <w:b/>
        </w:rPr>
      </w:pPr>
      <w:r w:rsidRPr="00E20D81">
        <w:rPr>
          <w:b/>
        </w:rPr>
        <w:t xml:space="preserve">                                                    </w:t>
      </w:r>
    </w:p>
    <w:p w14:paraId="10330322" w14:textId="77777777" w:rsidR="004601CD" w:rsidRPr="00157003" w:rsidRDefault="000F1BA6" w:rsidP="004601CD">
      <w:pPr>
        <w:jc w:val="center"/>
        <w:rPr>
          <w:b/>
        </w:rPr>
      </w:pPr>
      <w:r w:rsidRPr="00157003">
        <w:rPr>
          <w:b/>
        </w:rPr>
        <w:t>Support Staff</w:t>
      </w:r>
      <w:r w:rsidR="00816BCA" w:rsidRPr="00157003">
        <w:rPr>
          <w:b/>
        </w:rPr>
        <w:t xml:space="preserve"> </w:t>
      </w:r>
      <w:r w:rsidR="004601CD" w:rsidRPr="00157003">
        <w:rPr>
          <w:b/>
        </w:rPr>
        <w:t>Job Description</w:t>
      </w:r>
    </w:p>
    <w:p w14:paraId="100BE5C1" w14:textId="77777777" w:rsidR="004601CD" w:rsidRPr="00157003" w:rsidRDefault="004601CD" w:rsidP="004601CD">
      <w:pPr>
        <w:jc w:val="center"/>
        <w:rPr>
          <w:b/>
        </w:rPr>
      </w:pPr>
    </w:p>
    <w:tbl>
      <w:tblPr>
        <w:tblStyle w:val="TableGrid"/>
        <w:tblW w:w="10490" w:type="dxa"/>
        <w:tblInd w:w="-459" w:type="dxa"/>
        <w:tblCellMar>
          <w:bottom w:w="113" w:type="dxa"/>
        </w:tblCellMar>
        <w:tblLook w:val="01E0" w:firstRow="1" w:lastRow="1" w:firstColumn="1" w:lastColumn="1" w:noHBand="0" w:noVBand="0"/>
      </w:tblPr>
      <w:tblGrid>
        <w:gridCol w:w="2127"/>
        <w:gridCol w:w="8363"/>
      </w:tblGrid>
      <w:tr w:rsidR="00D911A9" w:rsidRPr="00157003" w14:paraId="54FA81A6" w14:textId="77777777" w:rsidTr="00FE01B0">
        <w:tc>
          <w:tcPr>
            <w:tcW w:w="2127" w:type="dxa"/>
          </w:tcPr>
          <w:p w14:paraId="3379CBA5" w14:textId="77777777" w:rsidR="00D911A9" w:rsidRPr="00157003" w:rsidRDefault="00D911A9" w:rsidP="004601CD">
            <w:pPr>
              <w:rPr>
                <w:b/>
              </w:rPr>
            </w:pPr>
            <w:r w:rsidRPr="00157003">
              <w:rPr>
                <w:b/>
              </w:rPr>
              <w:t xml:space="preserve">Support Staff Area </w:t>
            </w:r>
          </w:p>
        </w:tc>
        <w:tc>
          <w:tcPr>
            <w:tcW w:w="8363" w:type="dxa"/>
          </w:tcPr>
          <w:p w14:paraId="62864B10" w14:textId="77777777" w:rsidR="00D911A9" w:rsidRPr="00EA77DB" w:rsidRDefault="00D911A9" w:rsidP="004601CD">
            <w:r w:rsidRPr="00EA77DB">
              <w:t xml:space="preserve">Teaching and Learning </w:t>
            </w:r>
          </w:p>
        </w:tc>
      </w:tr>
      <w:tr w:rsidR="000F1BA6" w:rsidRPr="00157003" w14:paraId="6D95B4F8" w14:textId="77777777" w:rsidTr="00FE01B0">
        <w:tc>
          <w:tcPr>
            <w:tcW w:w="2127" w:type="dxa"/>
          </w:tcPr>
          <w:p w14:paraId="294C992B" w14:textId="77777777" w:rsidR="000F1BA6" w:rsidRPr="00157003" w:rsidRDefault="000F1BA6" w:rsidP="004601CD">
            <w:pPr>
              <w:rPr>
                <w:b/>
              </w:rPr>
            </w:pPr>
            <w:r w:rsidRPr="00157003">
              <w:rPr>
                <w:b/>
              </w:rPr>
              <w:t>Support Staff Team:</w:t>
            </w:r>
          </w:p>
        </w:tc>
        <w:tc>
          <w:tcPr>
            <w:tcW w:w="8363" w:type="dxa"/>
          </w:tcPr>
          <w:p w14:paraId="7A9CD49E" w14:textId="77777777" w:rsidR="000F1BA6" w:rsidRPr="00EA77DB" w:rsidRDefault="005F0AAF" w:rsidP="008F5B93">
            <w:r w:rsidRPr="00EA77DB">
              <w:t xml:space="preserve">Curriculum </w:t>
            </w:r>
            <w:r w:rsidR="008F5B93">
              <w:t>Support</w:t>
            </w:r>
            <w:r w:rsidRPr="00EA77DB">
              <w:t xml:space="preserve"> Team</w:t>
            </w:r>
          </w:p>
        </w:tc>
      </w:tr>
      <w:tr w:rsidR="004601CD" w:rsidRPr="00157003" w14:paraId="1B34FC9B" w14:textId="77777777" w:rsidTr="00FE01B0">
        <w:tc>
          <w:tcPr>
            <w:tcW w:w="2127" w:type="dxa"/>
          </w:tcPr>
          <w:p w14:paraId="234C8CCD" w14:textId="77777777" w:rsidR="004601CD" w:rsidRPr="00157003" w:rsidRDefault="004601CD" w:rsidP="004601CD">
            <w:pPr>
              <w:rPr>
                <w:b/>
              </w:rPr>
            </w:pPr>
            <w:r w:rsidRPr="00157003">
              <w:rPr>
                <w:b/>
              </w:rPr>
              <w:t>Post Title:</w:t>
            </w:r>
          </w:p>
        </w:tc>
        <w:tc>
          <w:tcPr>
            <w:tcW w:w="8363" w:type="dxa"/>
          </w:tcPr>
          <w:p w14:paraId="4AC24DF1" w14:textId="77777777" w:rsidR="004601CD" w:rsidRPr="00157003" w:rsidRDefault="005F0AAF" w:rsidP="00985561">
            <w:pPr>
              <w:rPr>
                <w:b/>
              </w:rPr>
            </w:pPr>
            <w:r w:rsidRPr="00157003">
              <w:rPr>
                <w:b/>
              </w:rPr>
              <w:t xml:space="preserve">Curriculum Enrichment </w:t>
            </w:r>
            <w:r w:rsidR="00985561">
              <w:rPr>
                <w:b/>
              </w:rPr>
              <w:t>C</w:t>
            </w:r>
            <w:r w:rsidR="00E73C63" w:rsidRPr="00157003">
              <w:rPr>
                <w:b/>
              </w:rPr>
              <w:t>oordinator</w:t>
            </w:r>
            <w:r w:rsidR="0098734E">
              <w:rPr>
                <w:b/>
              </w:rPr>
              <w:t xml:space="preserve"> </w:t>
            </w:r>
          </w:p>
        </w:tc>
      </w:tr>
      <w:tr w:rsidR="004601CD" w:rsidRPr="00157003" w14:paraId="26071E9B" w14:textId="77777777" w:rsidTr="00FE01B0">
        <w:tc>
          <w:tcPr>
            <w:tcW w:w="2127" w:type="dxa"/>
          </w:tcPr>
          <w:p w14:paraId="5ACB88EB" w14:textId="77777777" w:rsidR="004601CD" w:rsidRPr="00157003" w:rsidRDefault="004601CD" w:rsidP="004601CD">
            <w:pPr>
              <w:rPr>
                <w:b/>
              </w:rPr>
            </w:pPr>
            <w:r w:rsidRPr="00157003">
              <w:rPr>
                <w:b/>
              </w:rPr>
              <w:t>Purpose:</w:t>
            </w:r>
          </w:p>
        </w:tc>
        <w:tc>
          <w:tcPr>
            <w:tcW w:w="8363" w:type="dxa"/>
          </w:tcPr>
          <w:p w14:paraId="4D508B91" w14:textId="77777777" w:rsidR="004601CD" w:rsidRPr="00157003" w:rsidRDefault="005F0AAF" w:rsidP="00E73C63">
            <w:r w:rsidRPr="00157003">
              <w:t>To prepare resources, programmes, events/ trips and activities for a broad range of curriculum areas which support th</w:t>
            </w:r>
            <w:r w:rsidR="00C223B8" w:rsidRPr="00157003">
              <w:t>e development of the curriculum,</w:t>
            </w:r>
            <w:r w:rsidR="0007752A" w:rsidRPr="00157003">
              <w:t xml:space="preserve"> </w:t>
            </w:r>
            <w:r w:rsidRPr="00157003">
              <w:t xml:space="preserve">to create a dynamic and enriching learning environment.  </w:t>
            </w:r>
          </w:p>
        </w:tc>
      </w:tr>
      <w:tr w:rsidR="004601CD" w:rsidRPr="00157003" w14:paraId="497A1B43" w14:textId="77777777" w:rsidTr="00FE01B0">
        <w:tc>
          <w:tcPr>
            <w:tcW w:w="2127" w:type="dxa"/>
          </w:tcPr>
          <w:p w14:paraId="7A2DED7B" w14:textId="77777777" w:rsidR="004601CD" w:rsidRPr="00157003" w:rsidRDefault="004601CD" w:rsidP="004601CD">
            <w:pPr>
              <w:rPr>
                <w:b/>
              </w:rPr>
            </w:pPr>
            <w:r w:rsidRPr="00157003">
              <w:rPr>
                <w:b/>
              </w:rPr>
              <w:t>Reporting to:</w:t>
            </w:r>
          </w:p>
        </w:tc>
        <w:tc>
          <w:tcPr>
            <w:tcW w:w="8363" w:type="dxa"/>
          </w:tcPr>
          <w:p w14:paraId="4EFC8B55" w14:textId="77777777" w:rsidR="004601CD" w:rsidRPr="00157003" w:rsidRDefault="00083806" w:rsidP="004601CD">
            <w:r w:rsidRPr="00157003">
              <w:t>HOLZ and LPD</w:t>
            </w:r>
            <w:r w:rsidRPr="00157003">
              <w:rPr>
                <w:rFonts w:hAnsi="Times New Roman"/>
              </w:rPr>
              <w:t>’</w:t>
            </w:r>
            <w:r w:rsidRPr="00157003">
              <w:t>s</w:t>
            </w:r>
          </w:p>
        </w:tc>
      </w:tr>
      <w:tr w:rsidR="004601CD" w:rsidRPr="00157003" w14:paraId="1AD3710D" w14:textId="77777777" w:rsidTr="00FE01B0">
        <w:trPr>
          <w:trHeight w:val="3190"/>
        </w:trPr>
        <w:tc>
          <w:tcPr>
            <w:tcW w:w="2127" w:type="dxa"/>
          </w:tcPr>
          <w:p w14:paraId="6C74BBF1" w14:textId="77777777" w:rsidR="004601CD" w:rsidRPr="005B57A9" w:rsidRDefault="000F1BA6" w:rsidP="005B57A9">
            <w:pPr>
              <w:rPr>
                <w:b/>
              </w:rPr>
            </w:pPr>
            <w:r w:rsidRPr="005B57A9">
              <w:rPr>
                <w:b/>
              </w:rPr>
              <w:t>Key Success Indicators</w:t>
            </w:r>
            <w:r w:rsidR="004601CD" w:rsidRPr="005B57A9">
              <w:rPr>
                <w:b/>
              </w:rPr>
              <w:t>:</w:t>
            </w:r>
          </w:p>
        </w:tc>
        <w:tc>
          <w:tcPr>
            <w:tcW w:w="8363" w:type="dxa"/>
          </w:tcPr>
          <w:p w14:paraId="555B0E40" w14:textId="77777777" w:rsidR="00CA6B40" w:rsidRPr="00157003" w:rsidRDefault="00CA6B40" w:rsidP="00EA77DB">
            <w:pPr>
              <w:pStyle w:val="ListParagraph"/>
              <w:numPr>
                <w:ilvl w:val="0"/>
                <w:numId w:val="7"/>
              </w:numPr>
              <w:ind w:left="317" w:hanging="284"/>
            </w:pPr>
            <w:r w:rsidRPr="00157003">
              <w:t>At least one enrichment activity per subject area in an academic year. This can be a combined activity with other subject areas.</w:t>
            </w:r>
            <w:r w:rsidR="0007752A" w:rsidRPr="00157003">
              <w:t xml:space="preserve"> </w:t>
            </w:r>
            <w:r w:rsidR="00083806" w:rsidRPr="00157003">
              <w:t>Examples of this may include trips, external visitors and competitions.</w:t>
            </w:r>
          </w:p>
          <w:p w14:paraId="213E9747" w14:textId="77777777" w:rsidR="00CA6B40" w:rsidRPr="00157003" w:rsidRDefault="00CA6B40" w:rsidP="00EA77DB">
            <w:pPr>
              <w:pStyle w:val="ListParagraph"/>
              <w:numPr>
                <w:ilvl w:val="0"/>
                <w:numId w:val="7"/>
              </w:numPr>
              <w:ind w:left="317" w:hanging="284"/>
            </w:pPr>
            <w:r w:rsidRPr="00157003">
              <w:t>Subject reviews show effective use of support in the preparation of resources and student support in class.</w:t>
            </w:r>
            <w:r w:rsidR="00C003E4" w:rsidRPr="00157003">
              <w:t xml:space="preserve"> Lesson observations </w:t>
            </w:r>
            <w:r w:rsidR="0007752A" w:rsidRPr="00157003">
              <w:t xml:space="preserve">will </w:t>
            </w:r>
            <w:r w:rsidR="00C003E4" w:rsidRPr="00157003">
              <w:t xml:space="preserve">show </w:t>
            </w:r>
            <w:r w:rsidR="0007752A" w:rsidRPr="00157003">
              <w:t xml:space="preserve">how effective other adults are during lessons.  </w:t>
            </w:r>
          </w:p>
          <w:p w14:paraId="793E3317" w14:textId="77777777" w:rsidR="00CA6B40" w:rsidRPr="00157003" w:rsidRDefault="00CA6B40" w:rsidP="00EA77DB">
            <w:pPr>
              <w:pStyle w:val="ListParagraph"/>
              <w:numPr>
                <w:ilvl w:val="0"/>
                <w:numId w:val="7"/>
              </w:numPr>
              <w:ind w:left="317" w:hanging="284"/>
            </w:pPr>
            <w:r w:rsidRPr="00157003">
              <w:t>Evidence in the form of a portfolio that demonstrates non qualitative evidence within individual roles.</w:t>
            </w:r>
          </w:p>
          <w:p w14:paraId="623AF150" w14:textId="77777777" w:rsidR="00084C1D" w:rsidRPr="00157003" w:rsidRDefault="00CA6B40" w:rsidP="00EA77DB">
            <w:pPr>
              <w:pStyle w:val="ListParagraph"/>
              <w:numPr>
                <w:ilvl w:val="0"/>
                <w:numId w:val="7"/>
              </w:numPr>
              <w:ind w:left="317" w:hanging="284"/>
            </w:pPr>
            <w:r w:rsidRPr="00157003">
              <w:t>Subject reviews show the impact that enrichment opportunities have upon the student</w:t>
            </w:r>
            <w:r w:rsidRPr="00157003">
              <w:rPr>
                <w:rFonts w:hAnsi="Times New Roman"/>
              </w:rPr>
              <w:t>’</w:t>
            </w:r>
            <w:r w:rsidRPr="00157003">
              <w:t>s attainment and enjoyment of a subject.</w:t>
            </w:r>
          </w:p>
          <w:p w14:paraId="0A4882ED" w14:textId="77777777" w:rsidR="0081189F" w:rsidRPr="00157003" w:rsidRDefault="00084C1D" w:rsidP="00441CAA">
            <w:pPr>
              <w:pStyle w:val="ListParagraph"/>
              <w:numPr>
                <w:ilvl w:val="0"/>
                <w:numId w:val="7"/>
              </w:numPr>
              <w:ind w:left="317" w:hanging="284"/>
            </w:pPr>
            <w:r w:rsidRPr="00157003">
              <w:t>Staff and student surveys of events and activities indicate enjoyment and achievement.</w:t>
            </w:r>
            <w:r w:rsidRPr="00157003">
              <w:rPr>
                <w:rFonts w:hAnsi="Times New Roman"/>
              </w:rPr>
              <w:t> </w:t>
            </w:r>
            <w:r w:rsidRPr="00157003">
              <w:t xml:space="preserve"> Suggested improvements are acted upon</w:t>
            </w:r>
          </w:p>
        </w:tc>
      </w:tr>
      <w:tr w:rsidR="004601CD" w:rsidRPr="00157003" w14:paraId="14672101" w14:textId="77777777" w:rsidTr="00FE01B0">
        <w:tc>
          <w:tcPr>
            <w:tcW w:w="2127" w:type="dxa"/>
          </w:tcPr>
          <w:p w14:paraId="3CA4C6FB" w14:textId="77777777" w:rsidR="004601CD" w:rsidRPr="00157003" w:rsidRDefault="004601CD" w:rsidP="004601CD">
            <w:pPr>
              <w:rPr>
                <w:b/>
              </w:rPr>
            </w:pPr>
            <w:r w:rsidRPr="00157003">
              <w:rPr>
                <w:b/>
              </w:rPr>
              <w:t>Liaising with:</w:t>
            </w:r>
          </w:p>
        </w:tc>
        <w:tc>
          <w:tcPr>
            <w:tcW w:w="8363" w:type="dxa"/>
          </w:tcPr>
          <w:p w14:paraId="18725B0F" w14:textId="77777777" w:rsidR="00CA6B40" w:rsidRPr="00157003" w:rsidRDefault="00030322" w:rsidP="00CA6B40">
            <w:r>
              <w:t>HOLC</w:t>
            </w:r>
            <w:r w:rsidR="00C003E4" w:rsidRPr="00157003">
              <w:t xml:space="preserve"> </w:t>
            </w:r>
          </w:p>
          <w:p w14:paraId="761C1A0D" w14:textId="77777777" w:rsidR="00C003E4" w:rsidRPr="00157003" w:rsidRDefault="00C003E4" w:rsidP="00CA6B40">
            <w:r w:rsidRPr="00157003">
              <w:t>Teaching staff</w:t>
            </w:r>
          </w:p>
          <w:p w14:paraId="2F204921" w14:textId="77777777" w:rsidR="00C003E4" w:rsidRPr="00157003" w:rsidRDefault="00C003E4" w:rsidP="00CA6B40">
            <w:r w:rsidRPr="00157003">
              <w:t>LPDs</w:t>
            </w:r>
          </w:p>
          <w:p w14:paraId="04A239C1" w14:textId="77777777" w:rsidR="00C003E4" w:rsidRDefault="00C003E4" w:rsidP="00CA6B40">
            <w:r w:rsidRPr="00157003">
              <w:t>LPs</w:t>
            </w:r>
          </w:p>
          <w:p w14:paraId="5E8E4E85" w14:textId="77777777" w:rsidR="00030322" w:rsidRPr="00157003" w:rsidRDefault="00030322" w:rsidP="00CA6B40">
            <w:r>
              <w:t>PMs</w:t>
            </w:r>
          </w:p>
        </w:tc>
      </w:tr>
      <w:tr w:rsidR="004601CD" w:rsidRPr="00157003" w14:paraId="040BFA17" w14:textId="77777777" w:rsidTr="00FE01B0">
        <w:tc>
          <w:tcPr>
            <w:tcW w:w="2127" w:type="dxa"/>
          </w:tcPr>
          <w:p w14:paraId="5369F14A" w14:textId="77777777" w:rsidR="004601CD" w:rsidRPr="00157003" w:rsidRDefault="004601CD" w:rsidP="004601CD">
            <w:pPr>
              <w:rPr>
                <w:b/>
              </w:rPr>
            </w:pPr>
            <w:r w:rsidRPr="00157003">
              <w:rPr>
                <w:b/>
              </w:rPr>
              <w:t>Working time:</w:t>
            </w:r>
          </w:p>
        </w:tc>
        <w:tc>
          <w:tcPr>
            <w:tcW w:w="8363" w:type="dxa"/>
          </w:tcPr>
          <w:p w14:paraId="225A7A21" w14:textId="77777777" w:rsidR="004601CD" w:rsidRPr="00157003" w:rsidRDefault="008575C1" w:rsidP="008575C1">
            <w:r>
              <w:t>Term Time at 37 hours per week.</w:t>
            </w:r>
          </w:p>
        </w:tc>
      </w:tr>
      <w:tr w:rsidR="004601CD" w:rsidRPr="00157003" w14:paraId="42420005" w14:textId="77777777" w:rsidTr="00FE01B0">
        <w:tc>
          <w:tcPr>
            <w:tcW w:w="2127" w:type="dxa"/>
            <w:tcBorders>
              <w:bottom w:val="single" w:sz="4" w:space="0" w:color="auto"/>
            </w:tcBorders>
          </w:tcPr>
          <w:p w14:paraId="5A85FD60" w14:textId="77777777" w:rsidR="004601CD" w:rsidRPr="00157003" w:rsidRDefault="004601CD" w:rsidP="004601CD">
            <w:pPr>
              <w:rPr>
                <w:b/>
              </w:rPr>
            </w:pPr>
            <w:r w:rsidRPr="00157003">
              <w:rPr>
                <w:b/>
              </w:rPr>
              <w:t>Salary/Grade:</w:t>
            </w:r>
          </w:p>
        </w:tc>
        <w:tc>
          <w:tcPr>
            <w:tcW w:w="8363" w:type="dxa"/>
            <w:tcBorders>
              <w:bottom w:val="single" w:sz="4" w:space="0" w:color="auto"/>
            </w:tcBorders>
          </w:tcPr>
          <w:p w14:paraId="61562E7B" w14:textId="77777777" w:rsidR="004601CD" w:rsidRPr="00157003" w:rsidRDefault="004601CD" w:rsidP="004601CD"/>
        </w:tc>
      </w:tr>
      <w:tr w:rsidR="004601CD" w:rsidRPr="00157003" w14:paraId="360897E6" w14:textId="77777777" w:rsidTr="005B57A9">
        <w:tc>
          <w:tcPr>
            <w:tcW w:w="10490" w:type="dxa"/>
            <w:gridSpan w:val="2"/>
            <w:shd w:val="clear" w:color="auto" w:fill="E0E0E0"/>
          </w:tcPr>
          <w:p w14:paraId="7907A9C3" w14:textId="77777777" w:rsidR="004601CD" w:rsidRPr="00157003" w:rsidRDefault="004601CD" w:rsidP="004601CD">
            <w:pPr>
              <w:shd w:val="clear" w:color="auto" w:fill="E0E0E0"/>
              <w:rPr>
                <w:b/>
              </w:rPr>
            </w:pPr>
            <w:r w:rsidRPr="00157003">
              <w:rPr>
                <w:b/>
              </w:rPr>
              <w:t>Main (Core) Duti</w:t>
            </w:r>
            <w:r w:rsidR="00083806" w:rsidRPr="00157003">
              <w:rPr>
                <w:b/>
              </w:rPr>
              <w:t>es</w:t>
            </w:r>
          </w:p>
        </w:tc>
      </w:tr>
      <w:tr w:rsidR="00083806" w:rsidRPr="00157003" w14:paraId="73911B84" w14:textId="77777777" w:rsidTr="00FE01B0">
        <w:trPr>
          <w:trHeight w:val="1570"/>
        </w:trPr>
        <w:tc>
          <w:tcPr>
            <w:tcW w:w="2127" w:type="dxa"/>
          </w:tcPr>
          <w:p w14:paraId="02B8285A" w14:textId="77777777" w:rsidR="00083806" w:rsidRPr="00157003" w:rsidRDefault="00083806" w:rsidP="008B1FDD">
            <w:pPr>
              <w:rPr>
                <w:b/>
              </w:rPr>
            </w:pPr>
            <w:r w:rsidRPr="00157003">
              <w:rPr>
                <w:b/>
              </w:rPr>
              <w:t>School Organisation</w:t>
            </w:r>
          </w:p>
        </w:tc>
        <w:tc>
          <w:tcPr>
            <w:tcW w:w="8363" w:type="dxa"/>
          </w:tcPr>
          <w:p w14:paraId="6DF0B758" w14:textId="77777777" w:rsidR="00083806" w:rsidRPr="00157003" w:rsidRDefault="00083806" w:rsidP="00EA77DB">
            <w:pPr>
              <w:pStyle w:val="ListParagraph"/>
              <w:numPr>
                <w:ilvl w:val="0"/>
                <w:numId w:val="9"/>
              </w:numPr>
              <w:ind w:left="317" w:hanging="284"/>
              <w:contextualSpacing w:val="0"/>
            </w:pPr>
            <w:r w:rsidRPr="00157003">
              <w:t>To work alongside all members of staff within the zones to ensure the highest standards are maintained in the physical learning environment is fostered and maintained.</w:t>
            </w:r>
          </w:p>
          <w:p w14:paraId="46B6A315" w14:textId="77777777" w:rsidR="00083806" w:rsidRPr="00157003" w:rsidRDefault="00083806" w:rsidP="00EA77DB">
            <w:pPr>
              <w:pStyle w:val="ListParagraph"/>
              <w:numPr>
                <w:ilvl w:val="0"/>
                <w:numId w:val="9"/>
              </w:numPr>
              <w:ind w:left="317" w:hanging="284"/>
              <w:contextualSpacing w:val="0"/>
            </w:pPr>
            <w:r w:rsidRPr="00157003">
              <w:t>To monitor student behaviour and ensure smooth transition between lessons</w:t>
            </w:r>
          </w:p>
          <w:p w14:paraId="679B2DA0" w14:textId="77777777" w:rsidR="00083806" w:rsidRPr="00985561" w:rsidRDefault="00083806" w:rsidP="00EA77DB">
            <w:pPr>
              <w:pStyle w:val="ListParagraph"/>
              <w:numPr>
                <w:ilvl w:val="0"/>
                <w:numId w:val="9"/>
              </w:numPr>
              <w:ind w:left="317" w:hanging="284"/>
              <w:contextualSpacing w:val="0"/>
            </w:pPr>
            <w:r w:rsidRPr="00985561">
              <w:t xml:space="preserve">To carry out break and lunch time supervision </w:t>
            </w:r>
            <w:r w:rsidR="00985561" w:rsidRPr="00985561">
              <w:t>&amp; duties</w:t>
            </w:r>
            <w:r w:rsidRPr="00985561">
              <w:t xml:space="preserve"> </w:t>
            </w:r>
          </w:p>
          <w:p w14:paraId="47323A87" w14:textId="77777777" w:rsidR="00083806" w:rsidRPr="00157003" w:rsidRDefault="00083806" w:rsidP="00EA77DB">
            <w:pPr>
              <w:pStyle w:val="ListParagraph"/>
              <w:numPr>
                <w:ilvl w:val="0"/>
                <w:numId w:val="9"/>
              </w:numPr>
              <w:ind w:left="317" w:hanging="284"/>
              <w:contextualSpacing w:val="0"/>
            </w:pPr>
            <w:r w:rsidRPr="00157003">
              <w:t>To support the planning and delivery of community time activities</w:t>
            </w:r>
          </w:p>
          <w:p w14:paraId="6CFC19FE" w14:textId="77777777" w:rsidR="00083806" w:rsidRPr="00157003" w:rsidRDefault="00083806" w:rsidP="00EA77DB">
            <w:pPr>
              <w:pStyle w:val="ListParagraph"/>
              <w:numPr>
                <w:ilvl w:val="0"/>
                <w:numId w:val="9"/>
              </w:numPr>
              <w:ind w:left="317" w:hanging="284"/>
              <w:contextualSpacing w:val="0"/>
            </w:pPr>
            <w:r w:rsidRPr="00157003">
              <w:t>To deliver aspects of the school</w:t>
            </w:r>
            <w:r w:rsidRPr="00157003">
              <w:rPr>
                <w:rFonts w:hAnsi="Times New Roman"/>
              </w:rPr>
              <w:t>’</w:t>
            </w:r>
            <w:r w:rsidRPr="00157003">
              <w:t>s Extended Learning Programme</w:t>
            </w:r>
          </w:p>
          <w:p w14:paraId="1E7E1405" w14:textId="77777777" w:rsidR="00083806" w:rsidRPr="00157003" w:rsidRDefault="00083806" w:rsidP="00EA77DB">
            <w:pPr>
              <w:pStyle w:val="ListParagraph"/>
              <w:numPr>
                <w:ilvl w:val="0"/>
                <w:numId w:val="9"/>
              </w:numPr>
              <w:ind w:left="317" w:hanging="284"/>
            </w:pPr>
            <w:r w:rsidRPr="00157003">
              <w:t xml:space="preserve">Following school policies and procedures especially those relating </w:t>
            </w:r>
            <w:r w:rsidRPr="00157003">
              <w:rPr>
                <w:rFonts w:hAnsi="Times New Roman"/>
              </w:rPr>
              <w:t> </w:t>
            </w:r>
            <w:r w:rsidRPr="00157003">
              <w:t>to child protection and health and safety</w:t>
            </w:r>
          </w:p>
          <w:p w14:paraId="65D2C946" w14:textId="77777777" w:rsidR="00876BDA" w:rsidRPr="00441CAA" w:rsidRDefault="00876BDA" w:rsidP="00EA77DB">
            <w:pPr>
              <w:pStyle w:val="ListParagraph"/>
              <w:numPr>
                <w:ilvl w:val="0"/>
                <w:numId w:val="11"/>
              </w:numPr>
              <w:ind w:left="317" w:hanging="284"/>
            </w:pPr>
            <w:r w:rsidRPr="00157003">
              <w:rPr>
                <w:lang w:val="en-GB"/>
              </w:rPr>
              <w:t>Exam Invigilation</w:t>
            </w:r>
          </w:p>
          <w:p w14:paraId="62806AE1" w14:textId="77777777" w:rsidR="00EA77DB" w:rsidRPr="00157003" w:rsidRDefault="00441CAA" w:rsidP="00343CC2">
            <w:pPr>
              <w:pStyle w:val="ListParagraph"/>
              <w:numPr>
                <w:ilvl w:val="0"/>
                <w:numId w:val="11"/>
              </w:numPr>
              <w:ind w:left="317" w:hanging="284"/>
            </w:pPr>
            <w:r>
              <w:rPr>
                <w:lang w:val="en-GB"/>
              </w:rPr>
              <w:t>To Cover lessons, as required</w:t>
            </w:r>
          </w:p>
        </w:tc>
      </w:tr>
      <w:tr w:rsidR="0081189F" w:rsidRPr="00157003" w14:paraId="41FB791A" w14:textId="77777777" w:rsidTr="00FE01B0">
        <w:trPr>
          <w:trHeight w:val="1483"/>
        </w:trPr>
        <w:tc>
          <w:tcPr>
            <w:tcW w:w="2127" w:type="dxa"/>
          </w:tcPr>
          <w:p w14:paraId="20D998BB" w14:textId="52992A10" w:rsidR="0081189F" w:rsidRPr="00157003" w:rsidRDefault="0081189F" w:rsidP="00C65E01">
            <w:pPr>
              <w:rPr>
                <w:b/>
              </w:rPr>
            </w:pPr>
            <w:r w:rsidRPr="00157003">
              <w:rPr>
                <w:b/>
              </w:rPr>
              <w:t xml:space="preserve">Supporting teacher planning </w:t>
            </w:r>
            <w:r w:rsidR="00C65E01">
              <w:rPr>
                <w:b/>
              </w:rPr>
              <w:t xml:space="preserve">and </w:t>
            </w:r>
            <w:r w:rsidRPr="00157003">
              <w:rPr>
                <w:b/>
              </w:rPr>
              <w:t>in the classroom</w:t>
            </w:r>
          </w:p>
        </w:tc>
        <w:tc>
          <w:tcPr>
            <w:tcW w:w="8363" w:type="dxa"/>
          </w:tcPr>
          <w:p w14:paraId="56C5087C" w14:textId="77777777" w:rsidR="0081189F" w:rsidRPr="00157003" w:rsidRDefault="0081189F" w:rsidP="00EA77DB">
            <w:pPr>
              <w:pStyle w:val="ListParagraph"/>
              <w:numPr>
                <w:ilvl w:val="0"/>
                <w:numId w:val="8"/>
              </w:numPr>
              <w:ind w:left="317" w:hanging="284"/>
            </w:pPr>
            <w:r w:rsidRPr="00157003">
              <w:t>Assist staff planning and delivering during community time</w:t>
            </w:r>
          </w:p>
          <w:p w14:paraId="5FE372FB" w14:textId="77777777" w:rsidR="0081189F" w:rsidRPr="00157003" w:rsidRDefault="0081189F" w:rsidP="00EA77DB">
            <w:pPr>
              <w:pStyle w:val="ListParagraph"/>
              <w:numPr>
                <w:ilvl w:val="0"/>
                <w:numId w:val="3"/>
              </w:numPr>
              <w:ind w:left="317" w:hanging="284"/>
            </w:pPr>
            <w:r w:rsidRPr="00157003">
              <w:t>Integrate new technologies to enrich the different subject areas</w:t>
            </w:r>
          </w:p>
          <w:p w14:paraId="407D76A5" w14:textId="77777777" w:rsidR="0081189F" w:rsidRDefault="0081189F" w:rsidP="00EA77DB">
            <w:pPr>
              <w:pStyle w:val="ListParagraph"/>
              <w:numPr>
                <w:ilvl w:val="0"/>
                <w:numId w:val="3"/>
              </w:numPr>
              <w:ind w:left="317" w:hanging="284"/>
            </w:pPr>
            <w:r w:rsidRPr="00157003">
              <w:t xml:space="preserve">Assist teachers in preparing lessons and resources </w:t>
            </w:r>
          </w:p>
          <w:p w14:paraId="33BF03A4" w14:textId="347C8732" w:rsidR="00C65E01" w:rsidRPr="00157003" w:rsidRDefault="00C65E01" w:rsidP="00EA77DB">
            <w:pPr>
              <w:pStyle w:val="ListParagraph"/>
              <w:numPr>
                <w:ilvl w:val="0"/>
                <w:numId w:val="3"/>
              </w:numPr>
              <w:ind w:left="317" w:hanging="284"/>
            </w:pPr>
            <w:r>
              <w:t>Enriching the curriculum of identified group of students to ensure they make expected progress.</w:t>
            </w:r>
          </w:p>
        </w:tc>
      </w:tr>
      <w:tr w:rsidR="0081189F" w:rsidRPr="00157003" w14:paraId="69C3C914" w14:textId="77777777" w:rsidTr="00FE01B0">
        <w:trPr>
          <w:trHeight w:val="2250"/>
        </w:trPr>
        <w:tc>
          <w:tcPr>
            <w:tcW w:w="2127" w:type="dxa"/>
          </w:tcPr>
          <w:p w14:paraId="6761C212" w14:textId="77777777" w:rsidR="0081189F" w:rsidRPr="00157003" w:rsidRDefault="0081189F" w:rsidP="0081189F">
            <w:pPr>
              <w:rPr>
                <w:b/>
              </w:rPr>
            </w:pPr>
            <w:r w:rsidRPr="00157003">
              <w:rPr>
                <w:b/>
              </w:rPr>
              <w:t>Enriching the curriculum</w:t>
            </w:r>
          </w:p>
          <w:p w14:paraId="2C5F0E66" w14:textId="77777777" w:rsidR="0081189F" w:rsidRPr="00157003" w:rsidRDefault="0081189F" w:rsidP="004601CD">
            <w:pPr>
              <w:rPr>
                <w:b/>
              </w:rPr>
            </w:pPr>
          </w:p>
        </w:tc>
        <w:tc>
          <w:tcPr>
            <w:tcW w:w="8363" w:type="dxa"/>
          </w:tcPr>
          <w:p w14:paraId="55B81B12" w14:textId="77777777" w:rsidR="0081189F" w:rsidRPr="00C65E01" w:rsidRDefault="0081189F" w:rsidP="00FE01B0">
            <w:pPr>
              <w:pStyle w:val="ListParagraph"/>
              <w:numPr>
                <w:ilvl w:val="0"/>
                <w:numId w:val="3"/>
              </w:numPr>
              <w:ind w:left="323" w:hanging="284"/>
            </w:pPr>
            <w:r w:rsidRPr="00C65E01">
              <w:t xml:space="preserve">Providing events / trips and enrichment opportunities for a broad range of curriculum areas </w:t>
            </w:r>
          </w:p>
          <w:p w14:paraId="12F36E57" w14:textId="77777777" w:rsidR="0081189F" w:rsidRPr="00C65E01" w:rsidRDefault="0081189F" w:rsidP="00FE01B0">
            <w:pPr>
              <w:pStyle w:val="ListParagraph"/>
              <w:numPr>
                <w:ilvl w:val="0"/>
                <w:numId w:val="3"/>
              </w:numPr>
              <w:ind w:left="323" w:hanging="284"/>
            </w:pPr>
            <w:r w:rsidRPr="00C65E01">
              <w:t xml:space="preserve">Organising trips and outside agencies to enhance the existing curriculum offer Devising an effective system to monitor the impact of the enrichment opportunities </w:t>
            </w:r>
          </w:p>
          <w:p w14:paraId="1FDCA931" w14:textId="77777777" w:rsidR="0081189F" w:rsidRPr="00C65E01" w:rsidRDefault="0081189F" w:rsidP="00FE01B0">
            <w:pPr>
              <w:pStyle w:val="ListParagraph"/>
              <w:numPr>
                <w:ilvl w:val="0"/>
                <w:numId w:val="3"/>
              </w:numPr>
              <w:ind w:left="323" w:hanging="284"/>
            </w:pPr>
            <w:r w:rsidRPr="00C65E01">
              <w:t>To make sure these opportunities cater for all abilities from SEN / G and T and EAL</w:t>
            </w:r>
          </w:p>
          <w:p w14:paraId="6F538F5F" w14:textId="77777777" w:rsidR="00F74C55" w:rsidRPr="00C65E01" w:rsidRDefault="00F74C55" w:rsidP="00FE01B0">
            <w:pPr>
              <w:pStyle w:val="ListParagraph"/>
              <w:numPr>
                <w:ilvl w:val="0"/>
                <w:numId w:val="3"/>
              </w:numPr>
              <w:ind w:left="323" w:hanging="284"/>
            </w:pPr>
            <w:r w:rsidRPr="00C65E01">
              <w:t xml:space="preserve">Create business links to enhance the curriculum opportunities </w:t>
            </w:r>
          </w:p>
          <w:p w14:paraId="73B00FCB" w14:textId="77777777" w:rsidR="0081189F" w:rsidRPr="00C65E01" w:rsidRDefault="0081189F" w:rsidP="00FE01B0">
            <w:pPr>
              <w:pStyle w:val="ListParagraph"/>
              <w:numPr>
                <w:ilvl w:val="0"/>
                <w:numId w:val="3"/>
              </w:numPr>
              <w:ind w:left="323" w:hanging="284"/>
            </w:pPr>
            <w:r w:rsidRPr="00C65E01">
              <w:lastRenderedPageBreak/>
              <w:t xml:space="preserve">Assist the curriculum development team during cross curricular and key stage enrichment/ events and activities </w:t>
            </w:r>
          </w:p>
          <w:p w14:paraId="445AC852" w14:textId="77777777" w:rsidR="0081189F" w:rsidRPr="00C65E01" w:rsidRDefault="00083806" w:rsidP="00FE01B0">
            <w:pPr>
              <w:pStyle w:val="ListParagraph"/>
              <w:numPr>
                <w:ilvl w:val="0"/>
                <w:numId w:val="3"/>
              </w:numPr>
              <w:ind w:left="323" w:hanging="284"/>
            </w:pPr>
            <w:r w:rsidRPr="00C65E01">
              <w:t>Investigate opportunities to develop competitions and other enrichment opportunities.</w:t>
            </w:r>
          </w:p>
        </w:tc>
      </w:tr>
      <w:tr w:rsidR="0081189F" w:rsidRPr="00157003" w14:paraId="33A0278E" w14:textId="77777777" w:rsidTr="00FE01B0">
        <w:trPr>
          <w:trHeight w:val="2250"/>
        </w:trPr>
        <w:tc>
          <w:tcPr>
            <w:tcW w:w="2127" w:type="dxa"/>
          </w:tcPr>
          <w:p w14:paraId="1705F58F" w14:textId="77777777" w:rsidR="0081189F" w:rsidRPr="00157003" w:rsidRDefault="0081189F" w:rsidP="0081189F">
            <w:pPr>
              <w:rPr>
                <w:b/>
              </w:rPr>
            </w:pPr>
            <w:r w:rsidRPr="00157003">
              <w:rPr>
                <w:b/>
              </w:rPr>
              <w:lastRenderedPageBreak/>
              <w:t>Zone Management</w:t>
            </w:r>
          </w:p>
          <w:p w14:paraId="5AAA3B00" w14:textId="77777777" w:rsidR="0081189F" w:rsidRPr="00157003" w:rsidRDefault="0081189F" w:rsidP="004601CD">
            <w:pPr>
              <w:rPr>
                <w:b/>
              </w:rPr>
            </w:pPr>
          </w:p>
        </w:tc>
        <w:tc>
          <w:tcPr>
            <w:tcW w:w="8363" w:type="dxa"/>
          </w:tcPr>
          <w:p w14:paraId="4FA656DA" w14:textId="77777777" w:rsidR="0081189F" w:rsidRPr="00C65E01" w:rsidRDefault="0081189F" w:rsidP="00FE01B0">
            <w:pPr>
              <w:pStyle w:val="ListParagraph"/>
              <w:numPr>
                <w:ilvl w:val="0"/>
                <w:numId w:val="3"/>
              </w:numPr>
              <w:ind w:left="323" w:hanging="284"/>
            </w:pPr>
            <w:r w:rsidRPr="00C65E01">
              <w:t>Responsible for day to day zone logistics</w:t>
            </w:r>
            <w:r w:rsidR="00083806" w:rsidRPr="00C65E01">
              <w:t xml:space="preserve"> </w:t>
            </w:r>
            <w:r w:rsidR="00343CC2" w:rsidRPr="00C65E01">
              <w:t xml:space="preserve">including student circulation, supporting lesson starts and ends, and </w:t>
            </w:r>
            <w:r w:rsidR="00083806" w:rsidRPr="00C65E01">
              <w:t>e</w:t>
            </w:r>
            <w:r w:rsidR="00343CC2" w:rsidRPr="00C65E01">
              <w:t xml:space="preserve">nsuring the zone areas are tidy with </w:t>
            </w:r>
            <w:r w:rsidR="00083806" w:rsidRPr="00C65E01">
              <w:t>resources stored safely at the end of each day.</w:t>
            </w:r>
          </w:p>
          <w:p w14:paraId="3B5EB998" w14:textId="77777777" w:rsidR="0081189F" w:rsidRPr="00C65E01" w:rsidRDefault="0081189F" w:rsidP="00FE01B0">
            <w:pPr>
              <w:pStyle w:val="ListParagraph"/>
              <w:numPr>
                <w:ilvl w:val="0"/>
                <w:numId w:val="3"/>
              </w:numPr>
              <w:ind w:left="323" w:hanging="284"/>
            </w:pPr>
            <w:r w:rsidRPr="00C65E01">
              <w:t xml:space="preserve">Collecting </w:t>
            </w:r>
            <w:r w:rsidR="00343CC2" w:rsidRPr="00C65E01">
              <w:t xml:space="preserve">resources from subject staff </w:t>
            </w:r>
            <w:r w:rsidRPr="00C65E01">
              <w:t>and keeping displays up to date and appropriate</w:t>
            </w:r>
          </w:p>
          <w:p w14:paraId="3C02D23D" w14:textId="77777777" w:rsidR="0081189F" w:rsidRPr="00C65E01" w:rsidRDefault="0081189F" w:rsidP="00FE01B0">
            <w:pPr>
              <w:pStyle w:val="ListParagraph"/>
              <w:numPr>
                <w:ilvl w:val="0"/>
                <w:numId w:val="3"/>
              </w:numPr>
              <w:ind w:left="323" w:hanging="284"/>
            </w:pPr>
            <w:r w:rsidRPr="00C65E01">
              <w:t xml:space="preserve">Assist teaching staff in </w:t>
            </w:r>
            <w:r w:rsidR="00083806" w:rsidRPr="00C65E01">
              <w:t>supervising the lap</w:t>
            </w:r>
            <w:r w:rsidRPr="00C65E01">
              <w:t xml:space="preserve">top </w:t>
            </w:r>
            <w:r w:rsidR="00083806" w:rsidRPr="00C65E01">
              <w:t>lockers and booking out systems, reporting faults to the relevant person as required.</w:t>
            </w:r>
          </w:p>
          <w:p w14:paraId="534835B7" w14:textId="77777777" w:rsidR="0081189F" w:rsidRPr="00C65E01" w:rsidRDefault="0081189F" w:rsidP="00FE01B0">
            <w:pPr>
              <w:pStyle w:val="ListParagraph"/>
              <w:numPr>
                <w:ilvl w:val="0"/>
                <w:numId w:val="3"/>
              </w:numPr>
              <w:ind w:left="323" w:hanging="284"/>
            </w:pPr>
            <w:r w:rsidRPr="00C65E01">
              <w:t>Manage the ordering of resources and budgets of the zone stationary equipment.</w:t>
            </w:r>
          </w:p>
          <w:p w14:paraId="1441993B" w14:textId="77777777" w:rsidR="0081189F" w:rsidRPr="00C65E01" w:rsidRDefault="00320D10" w:rsidP="00FE01B0">
            <w:pPr>
              <w:pStyle w:val="ListParagraph"/>
              <w:numPr>
                <w:ilvl w:val="0"/>
                <w:numId w:val="3"/>
              </w:numPr>
              <w:ind w:left="323" w:hanging="284"/>
            </w:pPr>
            <w:r w:rsidRPr="00C65E01">
              <w:t>To make sure that the digital display is kept up</w:t>
            </w:r>
            <w:r w:rsidR="0012513B" w:rsidRPr="00C65E01">
              <w:t xml:space="preserve"> </w:t>
            </w:r>
            <w:r w:rsidRPr="00C65E01">
              <w:t xml:space="preserve">to date </w:t>
            </w:r>
            <w:r w:rsidR="00083806" w:rsidRPr="00C65E01">
              <w:t>with notices.</w:t>
            </w:r>
          </w:p>
        </w:tc>
      </w:tr>
      <w:tr w:rsidR="00444695" w:rsidRPr="00157003" w14:paraId="1BF10292" w14:textId="77777777" w:rsidTr="00FE01B0">
        <w:trPr>
          <w:trHeight w:val="1277"/>
        </w:trPr>
        <w:tc>
          <w:tcPr>
            <w:tcW w:w="2127" w:type="dxa"/>
          </w:tcPr>
          <w:p w14:paraId="221A3221" w14:textId="77777777" w:rsidR="00444695" w:rsidRPr="00157003" w:rsidRDefault="00444695" w:rsidP="00320D10">
            <w:pPr>
              <w:rPr>
                <w:b/>
              </w:rPr>
            </w:pPr>
            <w:r w:rsidRPr="00157003">
              <w:rPr>
                <w:b/>
              </w:rPr>
              <w:t xml:space="preserve">Other responsibilities </w:t>
            </w:r>
          </w:p>
          <w:p w14:paraId="6201D0A9" w14:textId="77777777" w:rsidR="00444695" w:rsidRPr="00157003" w:rsidRDefault="00444695" w:rsidP="00320D10">
            <w:pPr>
              <w:rPr>
                <w:b/>
              </w:rPr>
            </w:pPr>
          </w:p>
        </w:tc>
        <w:tc>
          <w:tcPr>
            <w:tcW w:w="8363" w:type="dxa"/>
          </w:tcPr>
          <w:p w14:paraId="7AAED7D4" w14:textId="77777777" w:rsidR="00444695" w:rsidRPr="00343CC2" w:rsidRDefault="00444695" w:rsidP="00FE01B0">
            <w:pPr>
              <w:pStyle w:val="ListParagraph"/>
              <w:numPr>
                <w:ilvl w:val="0"/>
                <w:numId w:val="3"/>
              </w:numPr>
              <w:ind w:left="323" w:hanging="284"/>
            </w:pPr>
            <w:r w:rsidRPr="00343CC2">
              <w:t xml:space="preserve">Assist the curriculum development team in achieving individual and team indicators </w:t>
            </w:r>
          </w:p>
          <w:p w14:paraId="209AEA8F" w14:textId="77777777" w:rsidR="00444695" w:rsidRPr="00343CC2" w:rsidRDefault="00444695" w:rsidP="00FE01B0">
            <w:pPr>
              <w:pStyle w:val="ListParagraph"/>
              <w:numPr>
                <w:ilvl w:val="0"/>
                <w:numId w:val="3"/>
              </w:numPr>
              <w:ind w:left="323" w:hanging="284"/>
            </w:pPr>
            <w:r w:rsidRPr="00343CC2">
              <w:t>Assist the curriculum development team attending work experience visits</w:t>
            </w:r>
          </w:p>
          <w:p w14:paraId="7225443E" w14:textId="77777777" w:rsidR="00383C75" w:rsidRPr="00343CC2" w:rsidRDefault="00383C75" w:rsidP="00FE01B0">
            <w:pPr>
              <w:pStyle w:val="ListParagraph"/>
              <w:numPr>
                <w:ilvl w:val="0"/>
                <w:numId w:val="3"/>
              </w:numPr>
              <w:ind w:left="323" w:hanging="284"/>
            </w:pPr>
            <w:r w:rsidRPr="00343CC2">
              <w:t>Responsibility for organising, monitoring and the day to day running of the Extended learning programme</w:t>
            </w:r>
          </w:p>
          <w:p w14:paraId="1AB7E5A1" w14:textId="77777777" w:rsidR="00383C75" w:rsidRPr="00343CC2" w:rsidRDefault="00383C75" w:rsidP="00FE01B0">
            <w:pPr>
              <w:pStyle w:val="ListParagraph"/>
              <w:numPr>
                <w:ilvl w:val="0"/>
                <w:numId w:val="3"/>
              </w:numPr>
              <w:ind w:left="323" w:hanging="284"/>
            </w:pPr>
            <w:r w:rsidRPr="00343CC2">
              <w:t xml:space="preserve">To support the specialist subjects allocated in the organisations of trips and visits to enrich the learning of the students </w:t>
            </w:r>
          </w:p>
        </w:tc>
      </w:tr>
      <w:tr w:rsidR="00FE01B0" w:rsidRPr="00157003" w14:paraId="6FCE45EF" w14:textId="77777777" w:rsidTr="00B4284F">
        <w:trPr>
          <w:trHeight w:val="805"/>
        </w:trPr>
        <w:tc>
          <w:tcPr>
            <w:tcW w:w="2127" w:type="dxa"/>
          </w:tcPr>
          <w:p w14:paraId="07FC4D8B" w14:textId="77777777" w:rsidR="00FE01B0" w:rsidRDefault="00FE01B0" w:rsidP="00A2619F">
            <w:pPr>
              <w:rPr>
                <w:b/>
              </w:rPr>
            </w:pPr>
            <w:r>
              <w:rPr>
                <w:b/>
              </w:rPr>
              <w:t>Legislation Compliant</w:t>
            </w:r>
          </w:p>
        </w:tc>
        <w:tc>
          <w:tcPr>
            <w:tcW w:w="8363" w:type="dxa"/>
          </w:tcPr>
          <w:p w14:paraId="7537914E" w14:textId="77777777" w:rsidR="00FE01B0" w:rsidRDefault="00FE01B0" w:rsidP="00FE01B0">
            <w:pPr>
              <w:pStyle w:val="ListParagraph"/>
              <w:numPr>
                <w:ilvl w:val="0"/>
                <w:numId w:val="12"/>
              </w:numPr>
              <w:ind w:left="323" w:hanging="284"/>
              <w:rPr>
                <w:rFonts w:cs="Arial"/>
              </w:rPr>
            </w:pPr>
            <w:r>
              <w:rPr>
                <w:rFonts w:cs="Arial"/>
              </w:rPr>
              <w:t xml:space="preserve">Be aware of and comply with policies and procedures relating to child protection, </w:t>
            </w:r>
            <w:r>
              <w:t>equal opportunities, health &amp; safety, confidentiality and data protection, reporting any concerns to the appropriate person, to maintain a safe and secure learning environment for students.</w:t>
            </w:r>
          </w:p>
        </w:tc>
      </w:tr>
      <w:tr w:rsidR="00FE01B0" w:rsidRPr="00157003" w14:paraId="453C94BE" w14:textId="77777777" w:rsidTr="00F74C55">
        <w:trPr>
          <w:trHeight w:val="800"/>
        </w:trPr>
        <w:tc>
          <w:tcPr>
            <w:tcW w:w="10490" w:type="dxa"/>
            <w:gridSpan w:val="2"/>
            <w:vAlign w:val="center"/>
          </w:tcPr>
          <w:p w14:paraId="575DD18B" w14:textId="77777777" w:rsidR="00FE01B0" w:rsidRPr="00157003" w:rsidRDefault="00FE01B0" w:rsidP="008B1FDD">
            <w:pPr>
              <w:rPr>
                <w:rFonts w:cs="Arial"/>
              </w:rPr>
            </w:pPr>
            <w:r w:rsidRPr="00157003">
              <w:rPr>
                <w:rFonts w:cs="Arial"/>
              </w:rPr>
              <w:t>Every Curriculum enrichment leader is, as part of their role, expected to take overall responsibility for a number of additional tasks from the list below:</w:t>
            </w:r>
          </w:p>
        </w:tc>
      </w:tr>
      <w:tr w:rsidR="00FE01B0" w:rsidRPr="00157003" w14:paraId="2CBC749F" w14:textId="77777777" w:rsidTr="00D95503">
        <w:trPr>
          <w:trHeight w:val="942"/>
        </w:trPr>
        <w:tc>
          <w:tcPr>
            <w:tcW w:w="2127" w:type="dxa"/>
          </w:tcPr>
          <w:p w14:paraId="40230F4C" w14:textId="77777777" w:rsidR="00FE01B0" w:rsidRPr="00C65E01" w:rsidRDefault="00723AD1" w:rsidP="00F74C55">
            <w:pPr>
              <w:rPr>
                <w:rFonts w:cs="Arial"/>
                <w:b/>
              </w:rPr>
            </w:pPr>
            <w:r w:rsidRPr="00C65E01">
              <w:rPr>
                <w:rFonts w:cs="Arial"/>
                <w:b/>
              </w:rPr>
              <w:t>Specific Focus A</w:t>
            </w:r>
            <w:r w:rsidR="00FE01B0" w:rsidRPr="00C65E01">
              <w:rPr>
                <w:rFonts w:cs="Arial"/>
                <w:b/>
              </w:rPr>
              <w:t xml:space="preserve">reas </w:t>
            </w:r>
          </w:p>
          <w:p w14:paraId="1C0E9B05" w14:textId="77777777" w:rsidR="00FE01B0" w:rsidRPr="00C65E01" w:rsidRDefault="00FE01B0" w:rsidP="00F74C55">
            <w:pPr>
              <w:rPr>
                <w:rFonts w:cs="Arial"/>
                <w:b/>
              </w:rPr>
            </w:pPr>
          </w:p>
          <w:p w14:paraId="775DE26F" w14:textId="77777777" w:rsidR="00FE01B0" w:rsidRPr="00C65E01" w:rsidRDefault="00FE01B0" w:rsidP="00F74C55">
            <w:pPr>
              <w:rPr>
                <w:rFonts w:cs="Arial"/>
                <w:b/>
              </w:rPr>
            </w:pPr>
          </w:p>
          <w:p w14:paraId="67C4B16F" w14:textId="77777777" w:rsidR="00FE01B0" w:rsidRPr="00C65E01" w:rsidRDefault="00FE01B0" w:rsidP="00F74C55">
            <w:pPr>
              <w:rPr>
                <w:rFonts w:cs="Arial"/>
                <w:b/>
              </w:rPr>
            </w:pPr>
          </w:p>
          <w:p w14:paraId="7FD7EBED" w14:textId="77777777" w:rsidR="00FE01B0" w:rsidRPr="00C65E01" w:rsidRDefault="00FE01B0" w:rsidP="00F74C55">
            <w:pPr>
              <w:rPr>
                <w:rFonts w:cs="Arial"/>
                <w:b/>
              </w:rPr>
            </w:pPr>
          </w:p>
          <w:p w14:paraId="1982E5ED" w14:textId="77777777" w:rsidR="00FE01B0" w:rsidRPr="00C65E01" w:rsidRDefault="00FE01B0" w:rsidP="00F74C55">
            <w:pPr>
              <w:rPr>
                <w:rFonts w:cs="Arial"/>
                <w:b/>
              </w:rPr>
            </w:pPr>
          </w:p>
          <w:p w14:paraId="4DBB6E44" w14:textId="77777777" w:rsidR="00FE01B0" w:rsidRPr="00C65E01" w:rsidRDefault="00FE01B0" w:rsidP="00F74C55">
            <w:pPr>
              <w:rPr>
                <w:rFonts w:cs="Arial"/>
                <w:b/>
              </w:rPr>
            </w:pPr>
          </w:p>
        </w:tc>
        <w:tc>
          <w:tcPr>
            <w:tcW w:w="8363" w:type="dxa"/>
          </w:tcPr>
          <w:p w14:paraId="1CCA62CE" w14:textId="77777777" w:rsidR="00C65E01" w:rsidRDefault="00C65E01" w:rsidP="00F74C55">
            <w:pPr>
              <w:pStyle w:val="ListParagraph"/>
              <w:numPr>
                <w:ilvl w:val="0"/>
                <w:numId w:val="10"/>
              </w:numPr>
              <w:ind w:left="376" w:hanging="376"/>
              <w:contextualSpacing w:val="0"/>
              <w:rPr>
                <w:rFonts w:cs="Arial"/>
              </w:rPr>
            </w:pPr>
            <w:r>
              <w:rPr>
                <w:rFonts w:cs="Arial"/>
              </w:rPr>
              <w:t>To support plan and develop trips and visits for specific specialist areas (Subjects to be allocated) including Duke of Edinburgh trips.</w:t>
            </w:r>
          </w:p>
          <w:p w14:paraId="58EF9282" w14:textId="06EC1A7A" w:rsidR="00C65E01" w:rsidRDefault="00C65E01" w:rsidP="00F74C55">
            <w:pPr>
              <w:pStyle w:val="ListParagraph"/>
              <w:numPr>
                <w:ilvl w:val="0"/>
                <w:numId w:val="10"/>
              </w:numPr>
              <w:ind w:left="376" w:hanging="376"/>
              <w:contextualSpacing w:val="0"/>
              <w:rPr>
                <w:rFonts w:cs="Arial"/>
              </w:rPr>
            </w:pPr>
            <w:r>
              <w:rPr>
                <w:rFonts w:cs="Arial"/>
              </w:rPr>
              <w:t xml:space="preserve">To enrich the curriculum for High ability students across all subjects through trips, visits, creating business links and aspirational visits. Monitor the impact of these enrichment activities and show impact. </w:t>
            </w:r>
          </w:p>
          <w:p w14:paraId="2A82173F" w14:textId="77777777" w:rsidR="00FE01B0" w:rsidRPr="00C65E01" w:rsidRDefault="00FE01B0" w:rsidP="00F74C55">
            <w:pPr>
              <w:pStyle w:val="ListParagraph"/>
              <w:numPr>
                <w:ilvl w:val="0"/>
                <w:numId w:val="10"/>
              </w:numPr>
              <w:ind w:left="376" w:hanging="376"/>
              <w:contextualSpacing w:val="0"/>
              <w:rPr>
                <w:rFonts w:cs="Arial"/>
              </w:rPr>
            </w:pPr>
            <w:r w:rsidRPr="00C65E01">
              <w:rPr>
                <w:rFonts w:cs="Arial"/>
              </w:rPr>
              <w:t>Ensure the effective delivery of CEIAG to students across all ages of the school.</w:t>
            </w:r>
          </w:p>
          <w:p w14:paraId="5BC29EFB" w14:textId="77777777" w:rsidR="00D95503" w:rsidRPr="00C65E01" w:rsidRDefault="00FE01B0" w:rsidP="00D95503">
            <w:pPr>
              <w:pStyle w:val="ListParagraph"/>
              <w:numPr>
                <w:ilvl w:val="0"/>
                <w:numId w:val="10"/>
              </w:numPr>
              <w:ind w:left="376" w:hanging="376"/>
              <w:contextualSpacing w:val="0"/>
              <w:rPr>
                <w:rFonts w:cs="Arial"/>
              </w:rPr>
            </w:pPr>
            <w:r w:rsidRPr="00C65E01">
              <w:rPr>
                <w:rFonts w:cs="Arial"/>
              </w:rPr>
              <w:t>Coordination of careers interviews with external advisors</w:t>
            </w:r>
            <w:r w:rsidR="00D95503" w:rsidRPr="00C65E01">
              <w:rPr>
                <w:rFonts w:cs="Arial"/>
              </w:rPr>
              <w:t>.</w:t>
            </w:r>
          </w:p>
          <w:p w14:paraId="5459EDE1" w14:textId="77777777" w:rsidR="00D95503" w:rsidRPr="00C65E01" w:rsidRDefault="00D95503" w:rsidP="00D95503">
            <w:pPr>
              <w:pStyle w:val="ListParagraph"/>
              <w:numPr>
                <w:ilvl w:val="0"/>
                <w:numId w:val="10"/>
              </w:numPr>
              <w:ind w:left="376" w:hanging="376"/>
              <w:contextualSpacing w:val="0"/>
              <w:rPr>
                <w:rFonts w:cs="Arial"/>
                <w:lang w:val="en-GB"/>
              </w:rPr>
            </w:pPr>
            <w:r w:rsidRPr="00C65E01">
              <w:rPr>
                <w:rFonts w:cs="Arial"/>
              </w:rPr>
              <w:t>Supporting the distribution of UCAS Progress login details and its introduction to Y10/11 and maintaining tracking data for Y11 progression post 16.</w:t>
            </w:r>
          </w:p>
          <w:p w14:paraId="1907C3C2" w14:textId="77777777" w:rsidR="00D95503" w:rsidRPr="00C65E01" w:rsidRDefault="00D95503" w:rsidP="00D95503">
            <w:pPr>
              <w:pStyle w:val="ListParagraph"/>
              <w:numPr>
                <w:ilvl w:val="0"/>
                <w:numId w:val="10"/>
              </w:numPr>
              <w:ind w:left="376" w:hanging="376"/>
              <w:contextualSpacing w:val="0"/>
              <w:rPr>
                <w:rFonts w:cs="Arial"/>
                <w:lang w:val="en-GB"/>
              </w:rPr>
            </w:pPr>
            <w:r w:rsidRPr="00C65E01">
              <w:rPr>
                <w:rFonts w:cs="Arial"/>
                <w:lang w:val="en-GB"/>
              </w:rPr>
              <w:t xml:space="preserve">Coordinate Work Experience at KS4 </w:t>
            </w:r>
          </w:p>
          <w:p w14:paraId="59ED95FC" w14:textId="77777777" w:rsidR="00FE01B0" w:rsidRPr="00C65E01" w:rsidRDefault="00FE01B0" w:rsidP="00D95503">
            <w:pPr>
              <w:pStyle w:val="ListParagraph"/>
              <w:numPr>
                <w:ilvl w:val="0"/>
                <w:numId w:val="10"/>
              </w:numPr>
              <w:ind w:left="376" w:hanging="376"/>
              <w:contextualSpacing w:val="0"/>
              <w:rPr>
                <w:rFonts w:cs="Arial"/>
              </w:rPr>
            </w:pPr>
            <w:r w:rsidRPr="00C65E01">
              <w:rPr>
                <w:rFonts w:cs="Arial"/>
              </w:rPr>
              <w:t>To liaise with external businesses and create links which enrich student experience across the curriculum.</w:t>
            </w:r>
          </w:p>
          <w:p w14:paraId="0A9FBA58" w14:textId="77777777" w:rsidR="00D95503" w:rsidRPr="00C65E01" w:rsidRDefault="00D95503" w:rsidP="00D95503">
            <w:pPr>
              <w:pStyle w:val="ListParagraph"/>
              <w:numPr>
                <w:ilvl w:val="0"/>
                <w:numId w:val="10"/>
              </w:numPr>
              <w:ind w:left="376" w:hanging="376"/>
              <w:contextualSpacing w:val="0"/>
              <w:rPr>
                <w:rFonts w:cs="Arial"/>
              </w:rPr>
            </w:pPr>
            <w:r w:rsidRPr="00C65E01">
              <w:rPr>
                <w:rFonts w:cs="Arial"/>
              </w:rPr>
              <w:t>Coordination of Extended Learning for Year 7 and 8</w:t>
            </w:r>
          </w:p>
        </w:tc>
      </w:tr>
      <w:tr w:rsidR="00FE01B0" w:rsidRPr="00157003" w14:paraId="35896096" w14:textId="77777777" w:rsidTr="005B57A9">
        <w:trPr>
          <w:trHeight w:val="418"/>
        </w:trPr>
        <w:tc>
          <w:tcPr>
            <w:tcW w:w="10490" w:type="dxa"/>
            <w:gridSpan w:val="2"/>
            <w:shd w:val="clear" w:color="auto" w:fill="E0E0E0"/>
          </w:tcPr>
          <w:p w14:paraId="54D2C982" w14:textId="1B3D4258" w:rsidR="00FE01B0" w:rsidRPr="00157003" w:rsidRDefault="00FE01B0" w:rsidP="00030322">
            <w:pPr>
              <w:shd w:val="clear" w:color="auto" w:fill="E0E0E0"/>
              <w:rPr>
                <w:b/>
              </w:rPr>
            </w:pPr>
            <w:r w:rsidRPr="00157003">
              <w:rPr>
                <w:b/>
              </w:rPr>
              <w:t>Other Specific Dutie</w:t>
            </w:r>
            <w:r>
              <w:rPr>
                <w:b/>
              </w:rPr>
              <w:t>s</w:t>
            </w:r>
          </w:p>
        </w:tc>
      </w:tr>
      <w:tr w:rsidR="00FE01B0" w:rsidRPr="00157003" w14:paraId="6EF78F9A" w14:textId="77777777" w:rsidTr="005B57A9">
        <w:trPr>
          <w:trHeight w:val="418"/>
        </w:trPr>
        <w:tc>
          <w:tcPr>
            <w:tcW w:w="10490" w:type="dxa"/>
            <w:gridSpan w:val="2"/>
          </w:tcPr>
          <w:p w14:paraId="724B2498" w14:textId="77777777" w:rsidR="00FE01B0" w:rsidRPr="00157003" w:rsidRDefault="00FE01B0" w:rsidP="00F74C55">
            <w:pPr>
              <w:pStyle w:val="ListParagraph"/>
              <w:numPr>
                <w:ilvl w:val="0"/>
                <w:numId w:val="4"/>
              </w:numPr>
            </w:pPr>
            <w:r w:rsidRPr="00157003">
              <w:t>Whilst every effort has been made to explain the main duties and responsibilities of the post, each individual task undertaken may not be identified.</w:t>
            </w:r>
          </w:p>
          <w:p w14:paraId="47C7CDB6" w14:textId="77777777" w:rsidR="00FE01B0" w:rsidRPr="00157003" w:rsidRDefault="00FE01B0" w:rsidP="00F74C55">
            <w:pPr>
              <w:pStyle w:val="ListParagraph"/>
              <w:numPr>
                <w:ilvl w:val="0"/>
                <w:numId w:val="4"/>
              </w:numPr>
            </w:pPr>
            <w:r w:rsidRPr="00157003">
              <w:t>Employees will be expected to comply with any reasonable request from a manager to undertake work of a similar level that is not specified in this job description.</w:t>
            </w:r>
          </w:p>
          <w:p w14:paraId="572B8792" w14:textId="77777777" w:rsidR="00FE01B0" w:rsidRPr="00157003" w:rsidRDefault="00FE01B0" w:rsidP="00F74C55">
            <w:pPr>
              <w:pStyle w:val="ListParagraph"/>
              <w:numPr>
                <w:ilvl w:val="0"/>
                <w:numId w:val="4"/>
              </w:numPr>
            </w:pPr>
            <w:r w:rsidRPr="00157003">
              <w:t>Employees are expected to be courteous to colleagues and provide a welcoming environment to visitors and telephone callers</w:t>
            </w:r>
          </w:p>
          <w:p w14:paraId="3BFCDEAE" w14:textId="77777777" w:rsidR="00FE01B0" w:rsidRPr="00157003" w:rsidRDefault="00FE01B0" w:rsidP="00F74C55">
            <w:pPr>
              <w:pStyle w:val="ListParagraph"/>
              <w:numPr>
                <w:ilvl w:val="0"/>
                <w:numId w:val="4"/>
              </w:numPr>
            </w:pPr>
            <w:r w:rsidRPr="00157003">
              <w:t>This job description is current at the date shown but following consultation with you, may be changed by Leadership to reflect or anticipate changes in the job which are commensurate with the salary and job title.</w:t>
            </w:r>
          </w:p>
        </w:tc>
      </w:tr>
    </w:tbl>
    <w:p w14:paraId="2A4CF158" w14:textId="77777777" w:rsidR="004601CD" w:rsidRPr="00157003" w:rsidRDefault="004601CD" w:rsidP="004601CD"/>
    <w:p w14:paraId="64D3941C" w14:textId="77777777" w:rsidR="00940497" w:rsidRPr="00157003" w:rsidRDefault="004601CD">
      <w:r w:rsidRPr="00157003">
        <w:t>Date:</w:t>
      </w:r>
      <w:r w:rsidR="00675B3E" w:rsidRPr="00157003">
        <w:rPr>
          <w:b/>
        </w:rPr>
        <w:t xml:space="preserve"> </w:t>
      </w:r>
    </w:p>
    <w:sectPr w:rsidR="00940497" w:rsidRPr="00157003" w:rsidSect="00853F89">
      <w:pgSz w:w="11907" w:h="16840"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
    <w:panose1 w:val="000B0500000000000000"/>
    <w:charset w:val="00"/>
    <w:family w:val="swiss"/>
    <w:notTrueType/>
    <w:pitch w:val="variable"/>
    <w:sig w:usb0="800000AF" w:usb1="5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9E5"/>
    <w:multiLevelType w:val="hybridMultilevel"/>
    <w:tmpl w:val="8490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133D7"/>
    <w:multiLevelType w:val="hybridMultilevel"/>
    <w:tmpl w:val="D608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12B76"/>
    <w:multiLevelType w:val="hybridMultilevel"/>
    <w:tmpl w:val="B6FA21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7312AF6"/>
    <w:multiLevelType w:val="hybridMultilevel"/>
    <w:tmpl w:val="2ED6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B46F4"/>
    <w:multiLevelType w:val="hybridMultilevel"/>
    <w:tmpl w:val="8728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B454E"/>
    <w:multiLevelType w:val="hybridMultilevel"/>
    <w:tmpl w:val="1C16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80D36"/>
    <w:multiLevelType w:val="hybridMultilevel"/>
    <w:tmpl w:val="FEC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F5905"/>
    <w:multiLevelType w:val="hybridMultilevel"/>
    <w:tmpl w:val="B3568FF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1E93A47"/>
    <w:multiLevelType w:val="hybridMultilevel"/>
    <w:tmpl w:val="E52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D334F"/>
    <w:multiLevelType w:val="hybridMultilevel"/>
    <w:tmpl w:val="373C411C"/>
    <w:lvl w:ilvl="0" w:tplc="6E646458">
      <w:start w:val="1"/>
      <w:numFmt w:val="bullet"/>
      <w:lvlText w:val=""/>
      <w:lvlJc w:val="left"/>
      <w:pPr>
        <w:tabs>
          <w:tab w:val="num" w:pos="357"/>
        </w:tabs>
        <w:ind w:left="397" w:hanging="340"/>
      </w:pPr>
      <w:rPr>
        <w:rFonts w:ascii="Symbol" w:hAnsi="Symbol" w:hint="default"/>
        <w:color w:val="008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00800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571C6F"/>
    <w:multiLevelType w:val="hybridMultilevel"/>
    <w:tmpl w:val="07DA9DB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B8A33EE"/>
    <w:multiLevelType w:val="hybridMultilevel"/>
    <w:tmpl w:val="D1646BE4"/>
    <w:lvl w:ilvl="0" w:tplc="6E646458">
      <w:start w:val="1"/>
      <w:numFmt w:val="bullet"/>
      <w:lvlText w:val=""/>
      <w:lvlJc w:val="left"/>
      <w:pPr>
        <w:tabs>
          <w:tab w:val="num" w:pos="414"/>
        </w:tabs>
        <w:ind w:left="454" w:hanging="340"/>
      </w:pPr>
      <w:rPr>
        <w:rFonts w:ascii="Symbol" w:hAnsi="Symbol" w:hint="default"/>
        <w:color w:val="008000"/>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7E362DE6"/>
    <w:multiLevelType w:val="hybridMultilevel"/>
    <w:tmpl w:val="8330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12"/>
  </w:num>
  <w:num w:numId="5">
    <w:abstractNumId w:val="4"/>
  </w:num>
  <w:num w:numId="6">
    <w:abstractNumId w:val="5"/>
  </w:num>
  <w:num w:numId="7">
    <w:abstractNumId w:val="1"/>
  </w:num>
  <w:num w:numId="8">
    <w:abstractNumId w:val="0"/>
  </w:num>
  <w:num w:numId="9">
    <w:abstractNumId w:val="2"/>
  </w:num>
  <w:num w:numId="10">
    <w:abstractNumId w:val="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89"/>
    <w:rsid w:val="00030322"/>
    <w:rsid w:val="00047E29"/>
    <w:rsid w:val="0007752A"/>
    <w:rsid w:val="00083806"/>
    <w:rsid w:val="00083E4B"/>
    <w:rsid w:val="00084C1D"/>
    <w:rsid w:val="000909A2"/>
    <w:rsid w:val="000C7F3F"/>
    <w:rsid w:val="000E702A"/>
    <w:rsid w:val="000F1BA6"/>
    <w:rsid w:val="00114474"/>
    <w:rsid w:val="0012513B"/>
    <w:rsid w:val="001259EB"/>
    <w:rsid w:val="001409C2"/>
    <w:rsid w:val="00151A9E"/>
    <w:rsid w:val="00157003"/>
    <w:rsid w:val="001E4919"/>
    <w:rsid w:val="00203BE9"/>
    <w:rsid w:val="002752F1"/>
    <w:rsid w:val="00286F77"/>
    <w:rsid w:val="002F0372"/>
    <w:rsid w:val="00316CFA"/>
    <w:rsid w:val="00320D10"/>
    <w:rsid w:val="00343CC2"/>
    <w:rsid w:val="00377328"/>
    <w:rsid w:val="00383C75"/>
    <w:rsid w:val="00394E57"/>
    <w:rsid w:val="003C2E14"/>
    <w:rsid w:val="00441CAA"/>
    <w:rsid w:val="00444695"/>
    <w:rsid w:val="004601CD"/>
    <w:rsid w:val="00474422"/>
    <w:rsid w:val="00481A04"/>
    <w:rsid w:val="0057072F"/>
    <w:rsid w:val="005B57A9"/>
    <w:rsid w:val="005D6471"/>
    <w:rsid w:val="005E5405"/>
    <w:rsid w:val="005F0AAF"/>
    <w:rsid w:val="00675B3E"/>
    <w:rsid w:val="006B6C80"/>
    <w:rsid w:val="006F1873"/>
    <w:rsid w:val="0070375B"/>
    <w:rsid w:val="00723AD1"/>
    <w:rsid w:val="00737123"/>
    <w:rsid w:val="00782FA6"/>
    <w:rsid w:val="007C6198"/>
    <w:rsid w:val="007E7A1E"/>
    <w:rsid w:val="0081189F"/>
    <w:rsid w:val="00816BCA"/>
    <w:rsid w:val="00853F89"/>
    <w:rsid w:val="008575C1"/>
    <w:rsid w:val="00876BDA"/>
    <w:rsid w:val="008B1FDD"/>
    <w:rsid w:val="008E7050"/>
    <w:rsid w:val="008F5B93"/>
    <w:rsid w:val="00940497"/>
    <w:rsid w:val="00985561"/>
    <w:rsid w:val="0098734E"/>
    <w:rsid w:val="009B619E"/>
    <w:rsid w:val="00A53BB5"/>
    <w:rsid w:val="00AE02EB"/>
    <w:rsid w:val="00C003E4"/>
    <w:rsid w:val="00C223B8"/>
    <w:rsid w:val="00C473C9"/>
    <w:rsid w:val="00C65E01"/>
    <w:rsid w:val="00C82749"/>
    <w:rsid w:val="00CA6B40"/>
    <w:rsid w:val="00CB2AC9"/>
    <w:rsid w:val="00CE0C89"/>
    <w:rsid w:val="00CE62F0"/>
    <w:rsid w:val="00D57183"/>
    <w:rsid w:val="00D911A9"/>
    <w:rsid w:val="00D95503"/>
    <w:rsid w:val="00DF5868"/>
    <w:rsid w:val="00E20D81"/>
    <w:rsid w:val="00E73C63"/>
    <w:rsid w:val="00EA77DB"/>
    <w:rsid w:val="00EF6F8F"/>
    <w:rsid w:val="00F74C55"/>
    <w:rsid w:val="00FB37A9"/>
    <w:rsid w:val="00FE0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5AECF"/>
  <w15:docId w15:val="{CCA9E4D6-29CC-4C73-BC91-892C5911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89"/>
    <w:rPr>
      <w:rFonts w:ascii="Meta-Normal" w:hAnsi="Meta-Norm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01CD"/>
    <w:rPr>
      <w:rFonts w:ascii="Tahoma" w:hAnsi="Tahoma" w:cs="Tahoma"/>
      <w:sz w:val="16"/>
      <w:szCs w:val="16"/>
    </w:rPr>
  </w:style>
  <w:style w:type="paragraph" w:styleId="ListParagraph">
    <w:name w:val="List Paragraph"/>
    <w:basedOn w:val="Normal"/>
    <w:uiPriority w:val="34"/>
    <w:qFormat/>
    <w:rsid w:val="009B619E"/>
    <w:pPr>
      <w:ind w:left="720"/>
      <w:contextualSpacing/>
    </w:pPr>
  </w:style>
  <w:style w:type="character" w:styleId="CommentReference">
    <w:name w:val="annotation reference"/>
    <w:basedOn w:val="DefaultParagraphFont"/>
    <w:rsid w:val="0098734E"/>
    <w:rPr>
      <w:sz w:val="16"/>
      <w:szCs w:val="16"/>
    </w:rPr>
  </w:style>
  <w:style w:type="paragraph" w:styleId="CommentText">
    <w:name w:val="annotation text"/>
    <w:basedOn w:val="Normal"/>
    <w:link w:val="CommentTextChar"/>
    <w:rsid w:val="0098734E"/>
    <w:rPr>
      <w:sz w:val="20"/>
      <w:szCs w:val="20"/>
    </w:rPr>
  </w:style>
  <w:style w:type="character" w:customStyle="1" w:styleId="CommentTextChar">
    <w:name w:val="Comment Text Char"/>
    <w:basedOn w:val="DefaultParagraphFont"/>
    <w:link w:val="CommentText"/>
    <w:rsid w:val="0098734E"/>
    <w:rPr>
      <w:rFonts w:ascii="Meta-Normal" w:hAnsi="Meta-Normal"/>
      <w:lang w:val="en-US" w:eastAsia="en-US"/>
    </w:rPr>
  </w:style>
  <w:style w:type="paragraph" w:styleId="CommentSubject">
    <w:name w:val="annotation subject"/>
    <w:basedOn w:val="CommentText"/>
    <w:next w:val="CommentText"/>
    <w:link w:val="CommentSubjectChar"/>
    <w:rsid w:val="0098734E"/>
    <w:rPr>
      <w:b/>
      <w:bCs/>
    </w:rPr>
  </w:style>
  <w:style w:type="character" w:customStyle="1" w:styleId="CommentSubjectChar">
    <w:name w:val="Comment Subject Char"/>
    <w:basedOn w:val="CommentTextChar"/>
    <w:link w:val="CommentSubject"/>
    <w:rsid w:val="0098734E"/>
    <w:rPr>
      <w:rFonts w:ascii="Meta-Normal" w:hAnsi="Meta-Norm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40053">
      <w:bodyDiv w:val="1"/>
      <w:marLeft w:val="0"/>
      <w:marRight w:val="0"/>
      <w:marTop w:val="0"/>
      <w:marBottom w:val="0"/>
      <w:divBdr>
        <w:top w:val="none" w:sz="0" w:space="0" w:color="auto"/>
        <w:left w:val="none" w:sz="0" w:space="0" w:color="auto"/>
        <w:bottom w:val="none" w:sz="0" w:space="0" w:color="auto"/>
        <w:right w:val="none" w:sz="0" w:space="0" w:color="auto"/>
      </w:divBdr>
    </w:div>
    <w:div w:id="970523763">
      <w:bodyDiv w:val="1"/>
      <w:marLeft w:val="0"/>
      <w:marRight w:val="0"/>
      <w:marTop w:val="0"/>
      <w:marBottom w:val="0"/>
      <w:divBdr>
        <w:top w:val="none" w:sz="0" w:space="0" w:color="auto"/>
        <w:left w:val="none" w:sz="0" w:space="0" w:color="auto"/>
        <w:bottom w:val="none" w:sz="0" w:space="0" w:color="auto"/>
        <w:right w:val="none" w:sz="0" w:space="0" w:color="auto"/>
      </w:divBdr>
    </w:div>
    <w:div w:id="1555891306">
      <w:bodyDiv w:val="1"/>
      <w:marLeft w:val="0"/>
      <w:marRight w:val="0"/>
      <w:marTop w:val="0"/>
      <w:marBottom w:val="0"/>
      <w:divBdr>
        <w:top w:val="none" w:sz="0" w:space="0" w:color="auto"/>
        <w:left w:val="none" w:sz="0" w:space="0" w:color="auto"/>
        <w:bottom w:val="none" w:sz="0" w:space="0" w:color="auto"/>
        <w:right w:val="none" w:sz="0" w:space="0" w:color="auto"/>
      </w:divBdr>
    </w:div>
    <w:div w:id="1562210074">
      <w:bodyDiv w:val="1"/>
      <w:marLeft w:val="0"/>
      <w:marRight w:val="0"/>
      <w:marTop w:val="0"/>
      <w:marBottom w:val="0"/>
      <w:divBdr>
        <w:top w:val="none" w:sz="0" w:space="0" w:color="auto"/>
        <w:left w:val="none" w:sz="0" w:space="0" w:color="auto"/>
        <w:bottom w:val="none" w:sz="0" w:space="0" w:color="auto"/>
        <w:right w:val="none" w:sz="0" w:space="0" w:color="auto"/>
      </w:divBdr>
    </w:div>
    <w:div w:id="196130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61AAB-569F-4996-85F3-4ACFC9F6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5057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Management Job Description</vt:lpstr>
    </vt:vector>
  </TitlesOfParts>
  <Company>nso</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Job Description</dc:title>
  <dc:creator>clarke</dc:creator>
  <cp:lastModifiedBy>E Stuart</cp:lastModifiedBy>
  <cp:revision>2</cp:revision>
  <cp:lastPrinted>2011-02-01T15:04:00Z</cp:lastPrinted>
  <dcterms:created xsi:type="dcterms:W3CDTF">2016-04-27T11:16:00Z</dcterms:created>
  <dcterms:modified xsi:type="dcterms:W3CDTF">2016-04-27T11:16:00Z</dcterms:modified>
</cp:coreProperties>
</file>