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EAC15" w14:textId="77777777" w:rsidR="00244187" w:rsidRPr="00D33D00" w:rsidRDefault="00307651" w:rsidP="00307651">
      <w:pPr>
        <w:pStyle w:val="NoSpacing"/>
        <w:rPr>
          <w:b/>
          <w:sz w:val="48"/>
        </w:rPr>
      </w:pPr>
      <w:r w:rsidRPr="00D33D00">
        <w:rPr>
          <w:b/>
          <w:noProof/>
          <w:lang w:eastAsia="en-GB"/>
        </w:rPr>
        <w:drawing>
          <wp:anchor distT="0" distB="0" distL="114300" distR="114300" simplePos="0" relativeHeight="251658240" behindDoc="0" locked="0" layoutInCell="1" allowOverlap="1" wp14:anchorId="0338B008" wp14:editId="30C5CC7E">
            <wp:simplePos x="0" y="0"/>
            <wp:positionH relativeFrom="column">
              <wp:posOffset>1905</wp:posOffset>
            </wp:positionH>
            <wp:positionV relativeFrom="paragraph">
              <wp:posOffset>1270</wp:posOffset>
            </wp:positionV>
            <wp:extent cx="483870" cy="6667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e Woods Academy Trust.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870" cy="666750"/>
                    </a:xfrm>
                    <a:prstGeom prst="rect">
                      <a:avLst/>
                    </a:prstGeom>
                  </pic:spPr>
                </pic:pic>
              </a:graphicData>
            </a:graphic>
            <wp14:sizeRelH relativeFrom="margin">
              <wp14:pctWidth>0</wp14:pctWidth>
            </wp14:sizeRelH>
            <wp14:sizeRelV relativeFrom="margin">
              <wp14:pctHeight>0</wp14:pctHeight>
            </wp14:sizeRelV>
          </wp:anchor>
        </w:drawing>
      </w:r>
      <w:r w:rsidR="00D33D00" w:rsidRPr="00D33D00">
        <w:rPr>
          <w:b/>
          <w:sz w:val="48"/>
        </w:rPr>
        <w:t xml:space="preserve">Clerk to the </w:t>
      </w:r>
      <w:r w:rsidRPr="00D33D00">
        <w:rPr>
          <w:b/>
          <w:sz w:val="48"/>
        </w:rPr>
        <w:t>Academy Trust</w:t>
      </w:r>
    </w:p>
    <w:p w14:paraId="5F7C6417" w14:textId="77777777" w:rsidR="00D33D00" w:rsidRDefault="00D33D00" w:rsidP="00307651">
      <w:pPr>
        <w:pStyle w:val="NoSpacing"/>
        <w:rPr>
          <w:b/>
          <w:sz w:val="48"/>
        </w:rPr>
      </w:pPr>
      <w:r w:rsidRPr="00D33D00">
        <w:rPr>
          <w:b/>
          <w:sz w:val="48"/>
        </w:rPr>
        <w:t>Job Description</w:t>
      </w:r>
    </w:p>
    <w:p w14:paraId="4218A49E" w14:textId="77777777" w:rsidR="00D33D00" w:rsidRDefault="00D33D00" w:rsidP="00307651">
      <w:pPr>
        <w:pStyle w:val="NoSpacing"/>
        <w:rPr>
          <w:b/>
          <w:sz w:val="24"/>
          <w:szCs w:val="24"/>
        </w:rPr>
      </w:pPr>
    </w:p>
    <w:p w14:paraId="46700835" w14:textId="77777777" w:rsidR="00E65A07" w:rsidRPr="009B4BE8" w:rsidRDefault="009B4BE8" w:rsidP="009B4BE8">
      <w:pPr>
        <w:pStyle w:val="NoSpacing"/>
        <w:shd w:val="clear" w:color="auto" w:fill="538135" w:themeFill="accent6" w:themeFillShade="BF"/>
        <w:rPr>
          <w:b/>
          <w:color w:val="FFFFFF" w:themeColor="background1"/>
          <w:sz w:val="32"/>
          <w:szCs w:val="28"/>
        </w:rPr>
      </w:pPr>
      <w:r w:rsidRPr="009B4BE8">
        <w:rPr>
          <w:b/>
          <w:color w:val="FFFFFF" w:themeColor="background1"/>
          <w:sz w:val="32"/>
          <w:szCs w:val="28"/>
        </w:rPr>
        <w:t>Employment Details</w:t>
      </w:r>
    </w:p>
    <w:p w14:paraId="52F7A5AE" w14:textId="77777777" w:rsidR="00D33D00" w:rsidRPr="00E65A07" w:rsidRDefault="00D33D00" w:rsidP="00307651">
      <w:pPr>
        <w:pStyle w:val="NoSpacing"/>
        <w:rPr>
          <w:b/>
          <w:sz w:val="28"/>
          <w:szCs w:val="28"/>
        </w:rPr>
      </w:pPr>
      <w:r w:rsidRPr="00E65A07">
        <w:rPr>
          <w:b/>
          <w:sz w:val="28"/>
          <w:szCs w:val="28"/>
        </w:rPr>
        <w:t>Job t</w:t>
      </w:r>
      <w:r w:rsidR="00E65A07" w:rsidRPr="00E65A07">
        <w:rPr>
          <w:b/>
          <w:sz w:val="28"/>
          <w:szCs w:val="28"/>
        </w:rPr>
        <w:t>itle:</w:t>
      </w:r>
      <w:r w:rsidR="009B4BE8">
        <w:rPr>
          <w:b/>
          <w:sz w:val="28"/>
          <w:szCs w:val="28"/>
        </w:rPr>
        <w:tab/>
      </w:r>
      <w:r w:rsidR="009B4BE8">
        <w:rPr>
          <w:b/>
          <w:sz w:val="28"/>
          <w:szCs w:val="28"/>
        </w:rPr>
        <w:tab/>
      </w:r>
      <w:r w:rsidR="009B4BE8" w:rsidRPr="009B4BE8">
        <w:rPr>
          <w:sz w:val="28"/>
          <w:szCs w:val="28"/>
        </w:rPr>
        <w:t>Clerk to the Academy Trust</w:t>
      </w:r>
    </w:p>
    <w:p w14:paraId="019BE88B" w14:textId="77777777" w:rsidR="00E65A07" w:rsidRPr="00983069" w:rsidRDefault="00E65A07" w:rsidP="00307651">
      <w:pPr>
        <w:pStyle w:val="NoSpacing"/>
        <w:rPr>
          <w:sz w:val="28"/>
          <w:szCs w:val="28"/>
        </w:rPr>
      </w:pPr>
      <w:r w:rsidRPr="00E65A07">
        <w:rPr>
          <w:b/>
          <w:sz w:val="28"/>
          <w:szCs w:val="28"/>
        </w:rPr>
        <w:t>Reports to:</w:t>
      </w:r>
      <w:r w:rsidR="009B4BE8">
        <w:rPr>
          <w:b/>
          <w:sz w:val="28"/>
          <w:szCs w:val="28"/>
        </w:rPr>
        <w:tab/>
      </w:r>
      <w:r w:rsidR="009B4BE8">
        <w:rPr>
          <w:b/>
          <w:sz w:val="28"/>
          <w:szCs w:val="28"/>
        </w:rPr>
        <w:tab/>
      </w:r>
      <w:r w:rsidR="00983069">
        <w:rPr>
          <w:sz w:val="28"/>
          <w:szCs w:val="28"/>
        </w:rPr>
        <w:t>The Board of Trustees and the CEO/Executive Headteacher</w:t>
      </w:r>
    </w:p>
    <w:p w14:paraId="5534D84A" w14:textId="77777777" w:rsidR="00E65A07" w:rsidRDefault="00E65A07" w:rsidP="00307651">
      <w:pPr>
        <w:pStyle w:val="NoSpacing"/>
        <w:rPr>
          <w:sz w:val="28"/>
          <w:szCs w:val="28"/>
        </w:rPr>
      </w:pPr>
      <w:r w:rsidRPr="00E65A07">
        <w:rPr>
          <w:b/>
          <w:sz w:val="28"/>
          <w:szCs w:val="28"/>
        </w:rPr>
        <w:t>Hours of work:</w:t>
      </w:r>
      <w:r w:rsidR="00983069">
        <w:rPr>
          <w:b/>
          <w:sz w:val="28"/>
          <w:szCs w:val="28"/>
        </w:rPr>
        <w:tab/>
      </w:r>
      <w:r w:rsidR="00983069" w:rsidRPr="00983069">
        <w:rPr>
          <w:sz w:val="28"/>
          <w:szCs w:val="28"/>
        </w:rPr>
        <w:t>To be negotiated</w:t>
      </w:r>
      <w:bookmarkStart w:id="0" w:name="_GoBack"/>
      <w:bookmarkEnd w:id="0"/>
    </w:p>
    <w:p w14:paraId="675A66C6" w14:textId="77777777" w:rsidR="00983069" w:rsidRDefault="00983069" w:rsidP="00307651">
      <w:pPr>
        <w:pStyle w:val="NoSpacing"/>
        <w:rPr>
          <w:sz w:val="28"/>
          <w:szCs w:val="28"/>
        </w:rPr>
      </w:pPr>
    </w:p>
    <w:p w14:paraId="1225A1B5" w14:textId="77777777" w:rsidR="00983069" w:rsidRPr="009B4BE8" w:rsidRDefault="00983069" w:rsidP="00983069">
      <w:pPr>
        <w:pStyle w:val="NoSpacing"/>
        <w:shd w:val="clear" w:color="auto" w:fill="538135" w:themeFill="accent6" w:themeFillShade="BF"/>
        <w:rPr>
          <w:b/>
          <w:color w:val="FFFFFF" w:themeColor="background1"/>
          <w:sz w:val="32"/>
          <w:szCs w:val="28"/>
        </w:rPr>
      </w:pPr>
      <w:r>
        <w:rPr>
          <w:b/>
          <w:color w:val="FFFFFF" w:themeColor="background1"/>
          <w:sz w:val="32"/>
          <w:szCs w:val="28"/>
        </w:rPr>
        <w:t>Ma</w:t>
      </w:r>
      <w:r w:rsidR="00171F55">
        <w:rPr>
          <w:b/>
          <w:color w:val="FFFFFF" w:themeColor="background1"/>
          <w:sz w:val="32"/>
          <w:szCs w:val="28"/>
        </w:rPr>
        <w:t>in Duties &amp; Responsibilities</w:t>
      </w:r>
    </w:p>
    <w:p w14:paraId="48B9662F" w14:textId="77777777" w:rsidR="00983069" w:rsidRDefault="00171F55" w:rsidP="00307651">
      <w:pPr>
        <w:pStyle w:val="NoSpacing"/>
        <w:rPr>
          <w:b/>
          <w:sz w:val="28"/>
          <w:szCs w:val="28"/>
        </w:rPr>
      </w:pPr>
      <w:r>
        <w:rPr>
          <w:b/>
          <w:sz w:val="28"/>
          <w:szCs w:val="28"/>
        </w:rPr>
        <w:t>General</w:t>
      </w:r>
    </w:p>
    <w:p w14:paraId="0B91F337" w14:textId="77777777" w:rsidR="00171F55" w:rsidRPr="00171F55" w:rsidRDefault="00171F55" w:rsidP="00171F55">
      <w:pPr>
        <w:pStyle w:val="NoSpacing"/>
        <w:numPr>
          <w:ilvl w:val="0"/>
          <w:numId w:val="1"/>
        </w:numPr>
        <w:rPr>
          <w:sz w:val="24"/>
          <w:szCs w:val="24"/>
        </w:rPr>
      </w:pPr>
      <w:r w:rsidRPr="00171F55">
        <w:rPr>
          <w:sz w:val="24"/>
          <w:szCs w:val="24"/>
        </w:rPr>
        <w:t xml:space="preserve">Advise the </w:t>
      </w:r>
      <w:r w:rsidR="00394454">
        <w:rPr>
          <w:sz w:val="24"/>
          <w:szCs w:val="24"/>
        </w:rPr>
        <w:t>Governors</w:t>
      </w:r>
      <w:r w:rsidRPr="00171F55">
        <w:rPr>
          <w:sz w:val="24"/>
          <w:szCs w:val="24"/>
        </w:rPr>
        <w:t xml:space="preserve"> on governance, procedural, and constitutional matters</w:t>
      </w:r>
      <w:r w:rsidR="00141C99">
        <w:rPr>
          <w:sz w:val="24"/>
          <w:szCs w:val="24"/>
        </w:rPr>
        <w:t xml:space="preserve"> across the Trust</w:t>
      </w:r>
    </w:p>
    <w:p w14:paraId="792C4C29" w14:textId="77777777" w:rsidR="00171F55" w:rsidRPr="00171F55" w:rsidRDefault="00171F55" w:rsidP="00171F55">
      <w:pPr>
        <w:pStyle w:val="NoSpacing"/>
        <w:numPr>
          <w:ilvl w:val="0"/>
          <w:numId w:val="1"/>
        </w:numPr>
        <w:rPr>
          <w:sz w:val="24"/>
          <w:szCs w:val="24"/>
        </w:rPr>
      </w:pPr>
      <w:r w:rsidRPr="00171F55">
        <w:rPr>
          <w:sz w:val="24"/>
          <w:szCs w:val="24"/>
        </w:rPr>
        <w:t xml:space="preserve">Provide administrative support to the </w:t>
      </w:r>
      <w:r w:rsidR="00394454">
        <w:rPr>
          <w:sz w:val="24"/>
          <w:szCs w:val="24"/>
        </w:rPr>
        <w:t>Governors</w:t>
      </w:r>
      <w:r w:rsidRPr="00171F55">
        <w:rPr>
          <w:sz w:val="24"/>
          <w:szCs w:val="24"/>
        </w:rPr>
        <w:t xml:space="preserve"> and other committees</w:t>
      </w:r>
      <w:r w:rsidR="00141C99">
        <w:rPr>
          <w:sz w:val="24"/>
          <w:szCs w:val="24"/>
        </w:rPr>
        <w:t xml:space="preserve"> across the Trust</w:t>
      </w:r>
    </w:p>
    <w:p w14:paraId="3372B02A" w14:textId="77777777" w:rsidR="00171F55" w:rsidRPr="00171F55" w:rsidRDefault="00171F55" w:rsidP="00171F55">
      <w:pPr>
        <w:pStyle w:val="NoSpacing"/>
        <w:numPr>
          <w:ilvl w:val="0"/>
          <w:numId w:val="1"/>
        </w:numPr>
        <w:rPr>
          <w:sz w:val="24"/>
          <w:szCs w:val="24"/>
        </w:rPr>
      </w:pPr>
      <w:r w:rsidRPr="00171F55">
        <w:rPr>
          <w:sz w:val="24"/>
          <w:szCs w:val="24"/>
        </w:rPr>
        <w:t xml:space="preserve">Ensure the </w:t>
      </w:r>
      <w:r w:rsidR="00394454">
        <w:rPr>
          <w:sz w:val="24"/>
          <w:szCs w:val="24"/>
        </w:rPr>
        <w:t>Governors</w:t>
      </w:r>
      <w:r w:rsidRPr="00171F55">
        <w:rPr>
          <w:sz w:val="24"/>
          <w:szCs w:val="24"/>
        </w:rPr>
        <w:t xml:space="preserve"> is correctly constituted</w:t>
      </w:r>
      <w:r w:rsidR="00141C99">
        <w:rPr>
          <w:sz w:val="24"/>
          <w:szCs w:val="24"/>
        </w:rPr>
        <w:t xml:space="preserve"> across the Trust</w:t>
      </w:r>
    </w:p>
    <w:p w14:paraId="51DD0B0E" w14:textId="77777777" w:rsidR="00171F55" w:rsidRDefault="00171F55" w:rsidP="00171F55">
      <w:pPr>
        <w:pStyle w:val="NoSpacing"/>
        <w:numPr>
          <w:ilvl w:val="0"/>
          <w:numId w:val="1"/>
        </w:numPr>
        <w:rPr>
          <w:sz w:val="24"/>
          <w:szCs w:val="24"/>
        </w:rPr>
      </w:pPr>
      <w:r w:rsidRPr="00171F55">
        <w:rPr>
          <w:sz w:val="24"/>
          <w:szCs w:val="24"/>
        </w:rPr>
        <w:t>Effectively manage information in accordance with legal requirements</w:t>
      </w:r>
      <w:r w:rsidR="00141C99">
        <w:rPr>
          <w:sz w:val="24"/>
          <w:szCs w:val="24"/>
        </w:rPr>
        <w:t xml:space="preserve"> across the Trust</w:t>
      </w:r>
    </w:p>
    <w:p w14:paraId="27FE0316" w14:textId="77777777" w:rsidR="00171F55" w:rsidRDefault="00171F55" w:rsidP="00171F55">
      <w:pPr>
        <w:pStyle w:val="NoSpacing"/>
        <w:rPr>
          <w:sz w:val="24"/>
          <w:szCs w:val="24"/>
        </w:rPr>
      </w:pPr>
    </w:p>
    <w:p w14:paraId="56C92527" w14:textId="77777777" w:rsidR="00171F55" w:rsidRDefault="00171F55" w:rsidP="00171F55">
      <w:pPr>
        <w:pStyle w:val="NoSpacing"/>
        <w:rPr>
          <w:b/>
          <w:sz w:val="28"/>
          <w:szCs w:val="24"/>
        </w:rPr>
      </w:pPr>
      <w:r>
        <w:rPr>
          <w:b/>
          <w:sz w:val="28"/>
          <w:szCs w:val="24"/>
        </w:rPr>
        <w:t xml:space="preserve">Advising </w:t>
      </w:r>
      <w:r w:rsidR="008B5AE5">
        <w:rPr>
          <w:b/>
          <w:sz w:val="28"/>
          <w:szCs w:val="24"/>
        </w:rPr>
        <w:t>Governors</w:t>
      </w:r>
    </w:p>
    <w:p w14:paraId="7DA331EA" w14:textId="77777777" w:rsidR="008B5AE5" w:rsidRPr="008B5AE5" w:rsidRDefault="008B5AE5" w:rsidP="00394454">
      <w:pPr>
        <w:pStyle w:val="NoSpacing"/>
        <w:numPr>
          <w:ilvl w:val="0"/>
          <w:numId w:val="2"/>
        </w:numPr>
        <w:rPr>
          <w:sz w:val="24"/>
          <w:szCs w:val="24"/>
        </w:rPr>
      </w:pPr>
      <w:r w:rsidRPr="008B5AE5">
        <w:rPr>
          <w:sz w:val="24"/>
          <w:szCs w:val="24"/>
        </w:rPr>
        <w:t xml:space="preserve">Provide the </w:t>
      </w:r>
      <w:r>
        <w:rPr>
          <w:sz w:val="24"/>
          <w:szCs w:val="24"/>
        </w:rPr>
        <w:t>G</w:t>
      </w:r>
      <w:r w:rsidRPr="008B5AE5">
        <w:rPr>
          <w:sz w:val="24"/>
          <w:szCs w:val="24"/>
        </w:rPr>
        <w:t>overn</w:t>
      </w:r>
      <w:r>
        <w:rPr>
          <w:sz w:val="24"/>
          <w:szCs w:val="24"/>
        </w:rPr>
        <w:t xml:space="preserve">ors </w:t>
      </w:r>
      <w:r w:rsidRPr="008B5AE5">
        <w:rPr>
          <w:sz w:val="24"/>
          <w:szCs w:val="24"/>
        </w:rPr>
        <w:t>with information on procedural matters before, during and after meetings, ensuring this is in line with the articles of association or instrument of governance</w:t>
      </w:r>
    </w:p>
    <w:p w14:paraId="78BEDBA9" w14:textId="77777777" w:rsidR="008B5AE5" w:rsidRPr="008B5AE5" w:rsidRDefault="008B5AE5" w:rsidP="00394454">
      <w:pPr>
        <w:pStyle w:val="NoSpacing"/>
        <w:numPr>
          <w:ilvl w:val="0"/>
          <w:numId w:val="2"/>
        </w:numPr>
        <w:rPr>
          <w:sz w:val="24"/>
          <w:szCs w:val="24"/>
        </w:rPr>
      </w:pPr>
      <w:r w:rsidRPr="008B5AE5">
        <w:rPr>
          <w:sz w:val="24"/>
          <w:szCs w:val="24"/>
        </w:rPr>
        <w:t>Act as the first point of contact for governors ─ answering questions concerning procedural matters, and issues relating to the structure of governance and scheme of delegation</w:t>
      </w:r>
    </w:p>
    <w:p w14:paraId="4CFDD3C3" w14:textId="77777777" w:rsidR="008B5AE5" w:rsidRPr="008B5AE5" w:rsidRDefault="008B5AE5" w:rsidP="00394454">
      <w:pPr>
        <w:pStyle w:val="NoSpacing"/>
        <w:numPr>
          <w:ilvl w:val="0"/>
          <w:numId w:val="2"/>
        </w:numPr>
        <w:rPr>
          <w:sz w:val="24"/>
          <w:szCs w:val="24"/>
        </w:rPr>
      </w:pPr>
      <w:r w:rsidRPr="008B5AE5">
        <w:rPr>
          <w:sz w:val="24"/>
          <w:szCs w:val="24"/>
        </w:rPr>
        <w:t xml:space="preserve">Access the appropriate legal advice, support and guidance from third parties on behalf of the </w:t>
      </w:r>
      <w:r w:rsidR="003863FF">
        <w:rPr>
          <w:sz w:val="24"/>
          <w:szCs w:val="24"/>
        </w:rPr>
        <w:t>Governors</w:t>
      </w:r>
    </w:p>
    <w:p w14:paraId="40B1B2F0" w14:textId="77777777" w:rsidR="008B5AE5" w:rsidRPr="008B5AE5" w:rsidRDefault="008B5AE5" w:rsidP="00394454">
      <w:pPr>
        <w:pStyle w:val="NoSpacing"/>
        <w:numPr>
          <w:ilvl w:val="0"/>
          <w:numId w:val="2"/>
        </w:numPr>
        <w:rPr>
          <w:sz w:val="24"/>
          <w:szCs w:val="24"/>
        </w:rPr>
      </w:pPr>
      <w:r w:rsidRPr="008B5AE5">
        <w:rPr>
          <w:sz w:val="24"/>
          <w:szCs w:val="24"/>
        </w:rPr>
        <w:t xml:space="preserve">Keep the </w:t>
      </w:r>
      <w:r w:rsidR="003863FF">
        <w:rPr>
          <w:sz w:val="24"/>
          <w:szCs w:val="24"/>
        </w:rPr>
        <w:t>Governors</w:t>
      </w:r>
      <w:r w:rsidRPr="008B5AE5">
        <w:rPr>
          <w:sz w:val="24"/>
          <w:szCs w:val="24"/>
        </w:rPr>
        <w:t xml:space="preserve"> up-to-date with any changes in legislation which are likely to affect the governance of the school</w:t>
      </w:r>
    </w:p>
    <w:p w14:paraId="7C2A6585" w14:textId="77777777" w:rsidR="008B5AE5" w:rsidRPr="008B5AE5" w:rsidRDefault="008B5AE5" w:rsidP="00394454">
      <w:pPr>
        <w:pStyle w:val="NoSpacing"/>
        <w:numPr>
          <w:ilvl w:val="0"/>
          <w:numId w:val="2"/>
        </w:numPr>
        <w:rPr>
          <w:sz w:val="24"/>
          <w:szCs w:val="24"/>
        </w:rPr>
      </w:pPr>
      <w:r w:rsidRPr="008B5AE5">
        <w:rPr>
          <w:sz w:val="24"/>
          <w:szCs w:val="24"/>
        </w:rPr>
        <w:t xml:space="preserve">Keep the </w:t>
      </w:r>
      <w:r w:rsidR="003863FF">
        <w:rPr>
          <w:sz w:val="24"/>
          <w:szCs w:val="24"/>
        </w:rPr>
        <w:t>G</w:t>
      </w:r>
      <w:r w:rsidR="003863FF" w:rsidRPr="008B5AE5">
        <w:rPr>
          <w:sz w:val="24"/>
          <w:szCs w:val="24"/>
        </w:rPr>
        <w:t>overn</w:t>
      </w:r>
      <w:r w:rsidR="003863FF">
        <w:rPr>
          <w:sz w:val="24"/>
          <w:szCs w:val="24"/>
        </w:rPr>
        <w:t>ors</w:t>
      </w:r>
      <w:r w:rsidRPr="008B5AE5">
        <w:rPr>
          <w:sz w:val="24"/>
          <w:szCs w:val="24"/>
        </w:rPr>
        <w:t xml:space="preserve"> board up-to-date with both local and national educational themes and any related guidance</w:t>
      </w:r>
    </w:p>
    <w:p w14:paraId="01859256" w14:textId="77777777" w:rsidR="008B5AE5" w:rsidRPr="008B5AE5" w:rsidRDefault="008B5AE5" w:rsidP="00394454">
      <w:pPr>
        <w:pStyle w:val="NoSpacing"/>
        <w:numPr>
          <w:ilvl w:val="0"/>
          <w:numId w:val="2"/>
        </w:numPr>
        <w:rPr>
          <w:sz w:val="24"/>
          <w:szCs w:val="24"/>
        </w:rPr>
      </w:pPr>
      <w:r w:rsidRPr="008B5AE5">
        <w:rPr>
          <w:sz w:val="24"/>
          <w:szCs w:val="24"/>
        </w:rPr>
        <w:t xml:space="preserve">Offer advice to </w:t>
      </w:r>
      <w:r w:rsidR="003863FF">
        <w:rPr>
          <w:sz w:val="24"/>
          <w:szCs w:val="24"/>
        </w:rPr>
        <w:t>G</w:t>
      </w:r>
      <w:r w:rsidRPr="008B5AE5">
        <w:rPr>
          <w:sz w:val="24"/>
          <w:szCs w:val="24"/>
        </w:rPr>
        <w:t>overnors on best practice in school management, such as self-evaluations and committee structures</w:t>
      </w:r>
    </w:p>
    <w:p w14:paraId="7C4B99D2" w14:textId="77777777" w:rsidR="008B5AE5" w:rsidRPr="008B5AE5" w:rsidRDefault="008B5AE5" w:rsidP="00394454">
      <w:pPr>
        <w:pStyle w:val="NoSpacing"/>
        <w:numPr>
          <w:ilvl w:val="0"/>
          <w:numId w:val="2"/>
        </w:numPr>
        <w:rPr>
          <w:sz w:val="24"/>
          <w:szCs w:val="24"/>
        </w:rPr>
      </w:pPr>
      <w:r w:rsidRPr="008B5AE5">
        <w:rPr>
          <w:sz w:val="24"/>
          <w:szCs w:val="24"/>
        </w:rPr>
        <w:t xml:space="preserve">Advise the </w:t>
      </w:r>
      <w:r w:rsidR="003863FF">
        <w:rPr>
          <w:sz w:val="24"/>
          <w:szCs w:val="24"/>
        </w:rPr>
        <w:t>Governors</w:t>
      </w:r>
      <w:r w:rsidRPr="008B5AE5">
        <w:rPr>
          <w:sz w:val="24"/>
          <w:szCs w:val="24"/>
        </w:rPr>
        <w:t xml:space="preserve"> board on their responsibilities in relation to policies and ensure there is a process in place for the review of policies and their publication on the school website, as per statutory guidelines</w:t>
      </w:r>
    </w:p>
    <w:p w14:paraId="7B591069" w14:textId="77777777" w:rsidR="008B5AE5" w:rsidRDefault="008B5AE5" w:rsidP="00394454">
      <w:pPr>
        <w:pStyle w:val="NoSpacing"/>
        <w:numPr>
          <w:ilvl w:val="0"/>
          <w:numId w:val="2"/>
        </w:numPr>
        <w:rPr>
          <w:sz w:val="24"/>
          <w:szCs w:val="24"/>
        </w:rPr>
      </w:pPr>
      <w:r w:rsidRPr="008B5AE5">
        <w:rPr>
          <w:sz w:val="24"/>
          <w:szCs w:val="24"/>
        </w:rPr>
        <w:t xml:space="preserve">Keep the </w:t>
      </w:r>
      <w:r w:rsidR="00394454">
        <w:rPr>
          <w:sz w:val="24"/>
          <w:szCs w:val="24"/>
        </w:rPr>
        <w:t>G</w:t>
      </w:r>
      <w:r w:rsidRPr="008B5AE5">
        <w:rPr>
          <w:sz w:val="24"/>
          <w:szCs w:val="24"/>
        </w:rPr>
        <w:t>overn</w:t>
      </w:r>
      <w:r w:rsidR="00394454">
        <w:rPr>
          <w:sz w:val="24"/>
          <w:szCs w:val="24"/>
        </w:rPr>
        <w:t xml:space="preserve">ors </w:t>
      </w:r>
      <w:r w:rsidRPr="008B5AE5">
        <w:rPr>
          <w:sz w:val="24"/>
          <w:szCs w:val="24"/>
        </w:rPr>
        <w:t xml:space="preserve">up-to-date with the annual calendar of </w:t>
      </w:r>
      <w:r w:rsidR="00394454">
        <w:rPr>
          <w:sz w:val="24"/>
          <w:szCs w:val="24"/>
        </w:rPr>
        <w:t>Governors</w:t>
      </w:r>
      <w:r w:rsidRPr="008B5AE5">
        <w:rPr>
          <w:sz w:val="24"/>
          <w:szCs w:val="24"/>
        </w:rPr>
        <w:t xml:space="preserve"> meetings</w:t>
      </w:r>
    </w:p>
    <w:p w14:paraId="22D792F1" w14:textId="77777777" w:rsidR="00394454" w:rsidRPr="00394454" w:rsidRDefault="00394454" w:rsidP="00394454">
      <w:pPr>
        <w:pStyle w:val="NoSpacing"/>
        <w:numPr>
          <w:ilvl w:val="0"/>
          <w:numId w:val="2"/>
        </w:numPr>
        <w:rPr>
          <w:sz w:val="24"/>
          <w:szCs w:val="24"/>
        </w:rPr>
      </w:pPr>
      <w:r w:rsidRPr="00394454">
        <w:rPr>
          <w:sz w:val="24"/>
          <w:szCs w:val="24"/>
        </w:rPr>
        <w:t xml:space="preserve">Take responsibility for the induction of new </w:t>
      </w:r>
      <w:r>
        <w:rPr>
          <w:sz w:val="24"/>
          <w:szCs w:val="24"/>
        </w:rPr>
        <w:t>G</w:t>
      </w:r>
      <w:r w:rsidRPr="00394454">
        <w:rPr>
          <w:sz w:val="24"/>
          <w:szCs w:val="24"/>
        </w:rPr>
        <w:t>overnors, ensuring they have access to all relevant documents and information</w:t>
      </w:r>
    </w:p>
    <w:p w14:paraId="432CF8B3" w14:textId="77777777" w:rsidR="00394454" w:rsidRDefault="00394454" w:rsidP="00394454">
      <w:pPr>
        <w:pStyle w:val="NoSpacing"/>
        <w:numPr>
          <w:ilvl w:val="0"/>
          <w:numId w:val="2"/>
        </w:numPr>
        <w:rPr>
          <w:sz w:val="24"/>
          <w:szCs w:val="24"/>
        </w:rPr>
      </w:pPr>
      <w:r w:rsidRPr="00394454">
        <w:rPr>
          <w:sz w:val="24"/>
          <w:szCs w:val="24"/>
        </w:rPr>
        <w:t xml:space="preserve">Offer advice to the </w:t>
      </w:r>
      <w:r>
        <w:rPr>
          <w:sz w:val="24"/>
          <w:szCs w:val="24"/>
        </w:rPr>
        <w:t>G</w:t>
      </w:r>
      <w:r w:rsidRPr="00394454">
        <w:rPr>
          <w:sz w:val="24"/>
          <w:szCs w:val="24"/>
        </w:rPr>
        <w:t>overn</w:t>
      </w:r>
      <w:r>
        <w:rPr>
          <w:sz w:val="24"/>
          <w:szCs w:val="24"/>
        </w:rPr>
        <w:t>ors</w:t>
      </w:r>
      <w:r w:rsidRPr="00394454">
        <w:rPr>
          <w:sz w:val="24"/>
          <w:szCs w:val="24"/>
        </w:rPr>
        <w:t xml:space="preserve"> on succession planning regarding the impending expiry of </w:t>
      </w:r>
      <w:r>
        <w:rPr>
          <w:sz w:val="24"/>
          <w:szCs w:val="24"/>
        </w:rPr>
        <w:t>G</w:t>
      </w:r>
      <w:r w:rsidRPr="00394454">
        <w:rPr>
          <w:sz w:val="24"/>
          <w:szCs w:val="24"/>
        </w:rPr>
        <w:t>overnors’ terms of office</w:t>
      </w:r>
    </w:p>
    <w:p w14:paraId="2F4DBA01" w14:textId="77777777" w:rsidR="00394454" w:rsidRDefault="00394454" w:rsidP="00394454">
      <w:pPr>
        <w:pStyle w:val="NoSpacing"/>
        <w:rPr>
          <w:sz w:val="24"/>
          <w:szCs w:val="24"/>
        </w:rPr>
      </w:pPr>
    </w:p>
    <w:p w14:paraId="53E57D12" w14:textId="77777777" w:rsidR="00394454" w:rsidRDefault="00394454" w:rsidP="00394454">
      <w:pPr>
        <w:pStyle w:val="NoSpacing"/>
        <w:rPr>
          <w:sz w:val="24"/>
          <w:szCs w:val="24"/>
        </w:rPr>
      </w:pPr>
    </w:p>
    <w:p w14:paraId="25FC0B09" w14:textId="77777777" w:rsidR="00394454" w:rsidRDefault="00394454" w:rsidP="00394454">
      <w:pPr>
        <w:pStyle w:val="NoSpacing"/>
        <w:rPr>
          <w:sz w:val="24"/>
          <w:szCs w:val="24"/>
        </w:rPr>
      </w:pPr>
    </w:p>
    <w:p w14:paraId="51401689" w14:textId="77777777" w:rsidR="00394454" w:rsidRDefault="00394454" w:rsidP="00394454">
      <w:pPr>
        <w:pStyle w:val="NoSpacing"/>
        <w:rPr>
          <w:sz w:val="24"/>
          <w:szCs w:val="24"/>
        </w:rPr>
      </w:pPr>
    </w:p>
    <w:p w14:paraId="22AD5D70" w14:textId="77777777" w:rsidR="00394454" w:rsidRDefault="00394454" w:rsidP="00394454">
      <w:pPr>
        <w:pStyle w:val="NoSpacing"/>
        <w:rPr>
          <w:sz w:val="24"/>
          <w:szCs w:val="24"/>
        </w:rPr>
      </w:pPr>
    </w:p>
    <w:p w14:paraId="6FE65917" w14:textId="77777777" w:rsidR="00394454" w:rsidRDefault="00394454" w:rsidP="00394454">
      <w:pPr>
        <w:pStyle w:val="NoSpacing"/>
        <w:rPr>
          <w:sz w:val="24"/>
          <w:szCs w:val="24"/>
        </w:rPr>
      </w:pPr>
    </w:p>
    <w:p w14:paraId="72F4CB87" w14:textId="77777777" w:rsidR="00394454" w:rsidRDefault="00394454" w:rsidP="00394454">
      <w:pPr>
        <w:pStyle w:val="NoSpacing"/>
        <w:rPr>
          <w:sz w:val="24"/>
          <w:szCs w:val="24"/>
        </w:rPr>
      </w:pPr>
    </w:p>
    <w:p w14:paraId="3430E3C5" w14:textId="77777777" w:rsidR="00394454" w:rsidRDefault="00394454" w:rsidP="00394454">
      <w:pPr>
        <w:pStyle w:val="NoSpacing"/>
        <w:rPr>
          <w:sz w:val="24"/>
          <w:szCs w:val="24"/>
        </w:rPr>
      </w:pPr>
    </w:p>
    <w:p w14:paraId="529EBB6E" w14:textId="77777777" w:rsidR="00394454" w:rsidRDefault="00394454" w:rsidP="00394454">
      <w:pPr>
        <w:pStyle w:val="NoSpacing"/>
        <w:rPr>
          <w:sz w:val="24"/>
          <w:szCs w:val="24"/>
        </w:rPr>
      </w:pPr>
    </w:p>
    <w:p w14:paraId="2E895403" w14:textId="77777777" w:rsidR="00394454" w:rsidRDefault="00394454" w:rsidP="00394454">
      <w:pPr>
        <w:pStyle w:val="NoSpacing"/>
        <w:rPr>
          <w:sz w:val="24"/>
          <w:szCs w:val="24"/>
        </w:rPr>
      </w:pPr>
    </w:p>
    <w:p w14:paraId="6568C3E4" w14:textId="77777777" w:rsidR="00394454" w:rsidRDefault="00394454" w:rsidP="00394454">
      <w:pPr>
        <w:pStyle w:val="NoSpacing"/>
        <w:rPr>
          <w:sz w:val="24"/>
          <w:szCs w:val="24"/>
        </w:rPr>
      </w:pPr>
    </w:p>
    <w:p w14:paraId="7F2FE2A2" w14:textId="77777777" w:rsidR="00394454" w:rsidRDefault="00394454" w:rsidP="00394454">
      <w:pPr>
        <w:pStyle w:val="NoSpacing"/>
        <w:rPr>
          <w:sz w:val="24"/>
          <w:szCs w:val="24"/>
        </w:rPr>
      </w:pPr>
    </w:p>
    <w:p w14:paraId="6B1654C3" w14:textId="77777777" w:rsidR="00394454" w:rsidRDefault="00394454" w:rsidP="00394454">
      <w:pPr>
        <w:pStyle w:val="NoSpacing"/>
        <w:rPr>
          <w:sz w:val="24"/>
          <w:szCs w:val="24"/>
        </w:rPr>
      </w:pPr>
    </w:p>
    <w:p w14:paraId="52BEBD0B" w14:textId="77777777" w:rsidR="0084376D" w:rsidRDefault="0084376D" w:rsidP="00394454">
      <w:pPr>
        <w:pStyle w:val="NoSpacing"/>
        <w:rPr>
          <w:sz w:val="24"/>
          <w:szCs w:val="24"/>
        </w:rPr>
      </w:pPr>
    </w:p>
    <w:p w14:paraId="7A6720BD" w14:textId="77777777" w:rsidR="00394454" w:rsidRPr="00394454" w:rsidRDefault="00394454" w:rsidP="00394454">
      <w:pPr>
        <w:pStyle w:val="NoSpacing"/>
        <w:rPr>
          <w:b/>
          <w:sz w:val="28"/>
          <w:szCs w:val="24"/>
        </w:rPr>
      </w:pPr>
      <w:r w:rsidRPr="00394454">
        <w:rPr>
          <w:b/>
          <w:sz w:val="28"/>
          <w:szCs w:val="24"/>
        </w:rPr>
        <w:lastRenderedPageBreak/>
        <w:t>Administration of Meetings</w:t>
      </w:r>
    </w:p>
    <w:p w14:paraId="615FF961" w14:textId="77777777" w:rsidR="00394454" w:rsidRPr="00394454" w:rsidRDefault="00394454" w:rsidP="00394454">
      <w:pPr>
        <w:pStyle w:val="NoSpacing"/>
        <w:numPr>
          <w:ilvl w:val="0"/>
          <w:numId w:val="3"/>
        </w:numPr>
        <w:rPr>
          <w:sz w:val="24"/>
          <w:szCs w:val="24"/>
        </w:rPr>
      </w:pPr>
      <w:r w:rsidRPr="00394454">
        <w:rPr>
          <w:sz w:val="24"/>
          <w:szCs w:val="24"/>
        </w:rPr>
        <w:t xml:space="preserve">Recommend to the </w:t>
      </w:r>
      <w:r>
        <w:rPr>
          <w:sz w:val="24"/>
          <w:szCs w:val="24"/>
        </w:rPr>
        <w:t>Governors</w:t>
      </w:r>
      <w:r w:rsidRPr="00394454">
        <w:rPr>
          <w:sz w:val="24"/>
          <w:szCs w:val="24"/>
        </w:rPr>
        <w:t xml:space="preserve"> methods and processes for the successful administration of meetings, and distribution and filing of information</w:t>
      </w:r>
    </w:p>
    <w:p w14:paraId="39EEEEDB" w14:textId="77777777" w:rsidR="00394454" w:rsidRPr="00394454" w:rsidRDefault="00394454" w:rsidP="00394454">
      <w:pPr>
        <w:pStyle w:val="NoSpacing"/>
        <w:numPr>
          <w:ilvl w:val="0"/>
          <w:numId w:val="3"/>
        </w:numPr>
        <w:rPr>
          <w:sz w:val="24"/>
          <w:szCs w:val="24"/>
        </w:rPr>
      </w:pPr>
      <w:r w:rsidRPr="00394454">
        <w:rPr>
          <w:sz w:val="24"/>
          <w:szCs w:val="24"/>
        </w:rPr>
        <w:t xml:space="preserve">Work alongside the </w:t>
      </w:r>
      <w:r>
        <w:rPr>
          <w:sz w:val="24"/>
          <w:szCs w:val="24"/>
        </w:rPr>
        <w:t>CEO/Executive Headteacher</w:t>
      </w:r>
      <w:r w:rsidR="004B6299">
        <w:rPr>
          <w:sz w:val="24"/>
          <w:szCs w:val="24"/>
        </w:rPr>
        <w:t>, Trust Chair and Subcommittee C</w:t>
      </w:r>
      <w:r w:rsidRPr="00394454">
        <w:rPr>
          <w:sz w:val="24"/>
          <w:szCs w:val="24"/>
        </w:rPr>
        <w:t>hair</w:t>
      </w:r>
      <w:r w:rsidR="004B6299">
        <w:rPr>
          <w:sz w:val="24"/>
          <w:szCs w:val="24"/>
        </w:rPr>
        <w:t>s</w:t>
      </w:r>
      <w:r w:rsidRPr="00394454">
        <w:rPr>
          <w:sz w:val="24"/>
          <w:szCs w:val="24"/>
        </w:rPr>
        <w:t xml:space="preserve"> to prepare an agenda for </w:t>
      </w:r>
      <w:r w:rsidR="003A0B4B">
        <w:rPr>
          <w:sz w:val="24"/>
          <w:szCs w:val="24"/>
        </w:rPr>
        <w:t xml:space="preserve">all </w:t>
      </w:r>
      <w:r>
        <w:rPr>
          <w:sz w:val="24"/>
          <w:szCs w:val="24"/>
        </w:rPr>
        <w:t>Governor</w:t>
      </w:r>
      <w:r w:rsidR="004B6299">
        <w:rPr>
          <w:sz w:val="24"/>
          <w:szCs w:val="24"/>
        </w:rPr>
        <w:t xml:space="preserve"> meetings</w:t>
      </w:r>
      <w:r w:rsidR="003A0B4B">
        <w:rPr>
          <w:sz w:val="24"/>
          <w:szCs w:val="24"/>
        </w:rPr>
        <w:t xml:space="preserve"> across the Trust</w:t>
      </w:r>
      <w:r w:rsidRPr="00394454">
        <w:rPr>
          <w:sz w:val="24"/>
          <w:szCs w:val="24"/>
        </w:rPr>
        <w:t xml:space="preserve"> </w:t>
      </w:r>
    </w:p>
    <w:p w14:paraId="1E4E21A0" w14:textId="77777777" w:rsidR="00394454" w:rsidRPr="00394454" w:rsidRDefault="00394454" w:rsidP="00394454">
      <w:pPr>
        <w:pStyle w:val="NoSpacing"/>
        <w:numPr>
          <w:ilvl w:val="0"/>
          <w:numId w:val="3"/>
        </w:numPr>
        <w:rPr>
          <w:sz w:val="24"/>
          <w:szCs w:val="24"/>
        </w:rPr>
      </w:pPr>
      <w:r w:rsidRPr="00394454">
        <w:rPr>
          <w:sz w:val="24"/>
          <w:szCs w:val="24"/>
        </w:rPr>
        <w:t>Ensure that all the appropriate paperwork is ready before meetings</w:t>
      </w:r>
    </w:p>
    <w:p w14:paraId="366CB757" w14:textId="77777777" w:rsidR="00394454" w:rsidRPr="00394454" w:rsidRDefault="00394454" w:rsidP="00394454">
      <w:pPr>
        <w:pStyle w:val="NoSpacing"/>
        <w:numPr>
          <w:ilvl w:val="0"/>
          <w:numId w:val="3"/>
        </w:numPr>
        <w:rPr>
          <w:sz w:val="24"/>
          <w:szCs w:val="24"/>
        </w:rPr>
      </w:pPr>
      <w:r w:rsidRPr="00394454">
        <w:rPr>
          <w:sz w:val="24"/>
          <w:szCs w:val="24"/>
        </w:rPr>
        <w:t xml:space="preserve">Record attendance at all meetings, taking responsibility for dealing with absences, including providing absent </w:t>
      </w:r>
      <w:r w:rsidR="004B6299">
        <w:rPr>
          <w:sz w:val="24"/>
          <w:szCs w:val="24"/>
        </w:rPr>
        <w:t>G</w:t>
      </w:r>
      <w:r w:rsidRPr="00394454">
        <w:rPr>
          <w:sz w:val="24"/>
          <w:szCs w:val="24"/>
        </w:rPr>
        <w:t>overnors with details of upcoming meetings</w:t>
      </w:r>
    </w:p>
    <w:p w14:paraId="03C251A3" w14:textId="77777777" w:rsidR="00394454" w:rsidRPr="00394454" w:rsidRDefault="00394454" w:rsidP="00394454">
      <w:pPr>
        <w:pStyle w:val="NoSpacing"/>
        <w:numPr>
          <w:ilvl w:val="0"/>
          <w:numId w:val="3"/>
        </w:numPr>
        <w:rPr>
          <w:sz w:val="24"/>
          <w:szCs w:val="24"/>
        </w:rPr>
      </w:pPr>
      <w:r w:rsidRPr="00394454">
        <w:rPr>
          <w:sz w:val="24"/>
          <w:szCs w:val="24"/>
        </w:rPr>
        <w:t>Ensure all meetings are quorate</w:t>
      </w:r>
    </w:p>
    <w:p w14:paraId="50C28333" w14:textId="77777777" w:rsidR="00394454" w:rsidRPr="00394454" w:rsidRDefault="00394454" w:rsidP="00394454">
      <w:pPr>
        <w:pStyle w:val="NoSpacing"/>
        <w:numPr>
          <w:ilvl w:val="0"/>
          <w:numId w:val="3"/>
        </w:numPr>
        <w:rPr>
          <w:sz w:val="24"/>
          <w:szCs w:val="24"/>
        </w:rPr>
      </w:pPr>
      <w:r w:rsidRPr="00394454">
        <w:rPr>
          <w:sz w:val="24"/>
          <w:szCs w:val="24"/>
        </w:rPr>
        <w:t xml:space="preserve">Draft minutes of all </w:t>
      </w:r>
      <w:r>
        <w:rPr>
          <w:sz w:val="24"/>
          <w:szCs w:val="24"/>
        </w:rPr>
        <w:t>Governor</w:t>
      </w:r>
      <w:r w:rsidRPr="00394454">
        <w:rPr>
          <w:sz w:val="24"/>
          <w:szCs w:val="24"/>
        </w:rPr>
        <w:t xml:space="preserve"> meetings</w:t>
      </w:r>
      <w:r w:rsidR="003A0B4B">
        <w:rPr>
          <w:sz w:val="24"/>
          <w:szCs w:val="24"/>
        </w:rPr>
        <w:t xml:space="preserve"> across the Trust</w:t>
      </w:r>
      <w:r w:rsidRPr="00394454">
        <w:rPr>
          <w:sz w:val="24"/>
          <w:szCs w:val="24"/>
        </w:rPr>
        <w:t>, including who is responsible for the agreed action and the expected timescales</w:t>
      </w:r>
    </w:p>
    <w:p w14:paraId="51302314" w14:textId="77777777" w:rsidR="00394454" w:rsidRPr="00394454" w:rsidRDefault="00394454" w:rsidP="00394454">
      <w:pPr>
        <w:pStyle w:val="NoSpacing"/>
        <w:numPr>
          <w:ilvl w:val="0"/>
          <w:numId w:val="3"/>
        </w:numPr>
        <w:rPr>
          <w:sz w:val="24"/>
          <w:szCs w:val="24"/>
        </w:rPr>
      </w:pPr>
      <w:r w:rsidRPr="00394454">
        <w:rPr>
          <w:sz w:val="24"/>
          <w:szCs w:val="24"/>
        </w:rPr>
        <w:t>Demonstrate an awareness of confidentiality when recording sensitive discussions and decisions, and ensure that confidential minutes are recorded and distributed appropriately</w:t>
      </w:r>
    </w:p>
    <w:p w14:paraId="3EBE9127" w14:textId="77777777" w:rsidR="00394454" w:rsidRPr="00394454" w:rsidRDefault="00394454" w:rsidP="00394454">
      <w:pPr>
        <w:pStyle w:val="NoSpacing"/>
        <w:numPr>
          <w:ilvl w:val="0"/>
          <w:numId w:val="3"/>
        </w:numPr>
        <w:rPr>
          <w:sz w:val="24"/>
          <w:szCs w:val="24"/>
        </w:rPr>
      </w:pPr>
      <w:r w:rsidRPr="00394454">
        <w:rPr>
          <w:sz w:val="24"/>
          <w:szCs w:val="24"/>
        </w:rPr>
        <w:t xml:space="preserve">Distribute the reviewed draft to </w:t>
      </w:r>
      <w:r w:rsidR="00D15B04">
        <w:rPr>
          <w:sz w:val="24"/>
          <w:szCs w:val="24"/>
        </w:rPr>
        <w:t>the CEO/Executive Headteacher, Trust Chair or any other G</w:t>
      </w:r>
      <w:r w:rsidRPr="00394454">
        <w:rPr>
          <w:sz w:val="24"/>
          <w:szCs w:val="24"/>
        </w:rPr>
        <w:t>overnors</w:t>
      </w:r>
      <w:r w:rsidR="000106C6">
        <w:rPr>
          <w:sz w:val="24"/>
          <w:szCs w:val="24"/>
        </w:rPr>
        <w:t xml:space="preserve"> as </w:t>
      </w:r>
      <w:proofErr w:type="gramStart"/>
      <w:r w:rsidR="000106C6">
        <w:rPr>
          <w:sz w:val="24"/>
          <w:szCs w:val="24"/>
        </w:rPr>
        <w:t>appropriate.</w:t>
      </w:r>
      <w:r w:rsidRPr="00394454">
        <w:rPr>
          <w:sz w:val="24"/>
          <w:szCs w:val="24"/>
        </w:rPr>
        <w:t>,</w:t>
      </w:r>
      <w:proofErr w:type="gramEnd"/>
      <w:r w:rsidRPr="00394454">
        <w:rPr>
          <w:sz w:val="24"/>
          <w:szCs w:val="24"/>
        </w:rPr>
        <w:t xml:space="preserve"> the </w:t>
      </w:r>
      <w:proofErr w:type="spellStart"/>
      <w:r w:rsidRPr="00394454">
        <w:rPr>
          <w:sz w:val="24"/>
          <w:szCs w:val="24"/>
        </w:rPr>
        <w:t>headteacher</w:t>
      </w:r>
      <w:proofErr w:type="spellEnd"/>
      <w:r w:rsidRPr="00394454">
        <w:rPr>
          <w:sz w:val="24"/>
          <w:szCs w:val="24"/>
        </w:rPr>
        <w:t xml:space="preserve"> and other relevant individuals and bodies.  </w:t>
      </w:r>
    </w:p>
    <w:p w14:paraId="2FD36BAC" w14:textId="77777777" w:rsidR="00394454" w:rsidRPr="00394454" w:rsidRDefault="00394454" w:rsidP="00394454">
      <w:pPr>
        <w:pStyle w:val="NoSpacing"/>
        <w:numPr>
          <w:ilvl w:val="0"/>
          <w:numId w:val="3"/>
        </w:numPr>
        <w:rPr>
          <w:sz w:val="24"/>
          <w:szCs w:val="24"/>
        </w:rPr>
      </w:pPr>
      <w:r w:rsidRPr="00394454">
        <w:rPr>
          <w:sz w:val="24"/>
          <w:szCs w:val="24"/>
        </w:rPr>
        <w:t>Follow up on any agreed action points with those responsible, keeping the chair</w:t>
      </w:r>
      <w:r w:rsidR="00550238">
        <w:rPr>
          <w:sz w:val="24"/>
          <w:szCs w:val="24"/>
        </w:rPr>
        <w:t>s</w:t>
      </w:r>
      <w:r w:rsidRPr="00394454">
        <w:rPr>
          <w:sz w:val="24"/>
          <w:szCs w:val="24"/>
        </w:rPr>
        <w:t xml:space="preserve"> informed of any progress</w:t>
      </w:r>
    </w:p>
    <w:p w14:paraId="5CD66B8A" w14:textId="77777777" w:rsidR="00394454" w:rsidRDefault="00394454" w:rsidP="00394454">
      <w:pPr>
        <w:pStyle w:val="NoSpacing"/>
        <w:numPr>
          <w:ilvl w:val="0"/>
          <w:numId w:val="3"/>
        </w:numPr>
        <w:rPr>
          <w:sz w:val="24"/>
          <w:szCs w:val="24"/>
        </w:rPr>
      </w:pPr>
      <w:r w:rsidRPr="00394454">
        <w:rPr>
          <w:sz w:val="24"/>
          <w:szCs w:val="24"/>
        </w:rPr>
        <w:t xml:space="preserve">Advise </w:t>
      </w:r>
      <w:r w:rsidR="00550238">
        <w:rPr>
          <w:sz w:val="24"/>
          <w:szCs w:val="24"/>
        </w:rPr>
        <w:t>G</w:t>
      </w:r>
      <w:r w:rsidRPr="00394454">
        <w:rPr>
          <w:sz w:val="24"/>
          <w:szCs w:val="24"/>
        </w:rPr>
        <w:t xml:space="preserve">overnors in the event of meetings not being conducted in a proper or orderly manner, or not in the spirit of effective </w:t>
      </w:r>
      <w:r w:rsidR="00550238">
        <w:rPr>
          <w:sz w:val="24"/>
          <w:szCs w:val="24"/>
        </w:rPr>
        <w:t>G</w:t>
      </w:r>
      <w:r w:rsidRPr="00394454">
        <w:rPr>
          <w:sz w:val="24"/>
          <w:szCs w:val="24"/>
        </w:rPr>
        <w:t>overnance.</w:t>
      </w:r>
    </w:p>
    <w:p w14:paraId="28E886F8" w14:textId="77777777" w:rsidR="00550238" w:rsidRDefault="00550238" w:rsidP="00550238">
      <w:pPr>
        <w:pStyle w:val="NoSpacing"/>
        <w:rPr>
          <w:sz w:val="24"/>
          <w:szCs w:val="24"/>
        </w:rPr>
      </w:pPr>
    </w:p>
    <w:p w14:paraId="7B8E98E7" w14:textId="77777777" w:rsidR="00362015" w:rsidRDefault="00362015" w:rsidP="00362015">
      <w:pPr>
        <w:pStyle w:val="NoSpacing"/>
        <w:rPr>
          <w:b/>
          <w:sz w:val="28"/>
          <w:szCs w:val="24"/>
        </w:rPr>
      </w:pPr>
      <w:r>
        <w:rPr>
          <w:b/>
          <w:sz w:val="28"/>
          <w:szCs w:val="24"/>
        </w:rPr>
        <w:t>Membership</w:t>
      </w:r>
    </w:p>
    <w:p w14:paraId="288CDAB1" w14:textId="77777777" w:rsidR="00362015" w:rsidRPr="00362015" w:rsidRDefault="00362015" w:rsidP="00362015">
      <w:pPr>
        <w:pStyle w:val="NoSpacing"/>
        <w:numPr>
          <w:ilvl w:val="0"/>
          <w:numId w:val="4"/>
        </w:numPr>
        <w:rPr>
          <w:sz w:val="24"/>
          <w:szCs w:val="24"/>
        </w:rPr>
      </w:pPr>
      <w:r w:rsidRPr="00362015">
        <w:rPr>
          <w:sz w:val="24"/>
          <w:szCs w:val="24"/>
        </w:rPr>
        <w:t xml:space="preserve">Keep the </w:t>
      </w:r>
      <w:r>
        <w:rPr>
          <w:sz w:val="24"/>
          <w:szCs w:val="24"/>
        </w:rPr>
        <w:t>Governors</w:t>
      </w:r>
      <w:r w:rsidRPr="00362015">
        <w:rPr>
          <w:sz w:val="24"/>
          <w:szCs w:val="24"/>
        </w:rPr>
        <w:t xml:space="preserve"> informed of any upcoming expiries in membership to allow appointments and elections to be planned in advance </w:t>
      </w:r>
    </w:p>
    <w:p w14:paraId="3EAE8D0C" w14:textId="77777777" w:rsidR="00362015" w:rsidRPr="00362015" w:rsidRDefault="00362015" w:rsidP="00362015">
      <w:pPr>
        <w:pStyle w:val="NoSpacing"/>
        <w:numPr>
          <w:ilvl w:val="0"/>
          <w:numId w:val="4"/>
        </w:numPr>
        <w:rPr>
          <w:sz w:val="24"/>
          <w:szCs w:val="24"/>
        </w:rPr>
      </w:pPr>
      <w:r w:rsidRPr="00362015">
        <w:rPr>
          <w:sz w:val="24"/>
          <w:szCs w:val="24"/>
        </w:rPr>
        <w:t xml:space="preserve">Implement transparent processes for the election and appointment of </w:t>
      </w:r>
      <w:r w:rsidR="004C45B9">
        <w:rPr>
          <w:sz w:val="24"/>
          <w:szCs w:val="24"/>
        </w:rPr>
        <w:t>G</w:t>
      </w:r>
      <w:r w:rsidRPr="00362015">
        <w:rPr>
          <w:sz w:val="24"/>
          <w:szCs w:val="24"/>
        </w:rPr>
        <w:t>overnors and maintain accurate records of the outcome</w:t>
      </w:r>
    </w:p>
    <w:p w14:paraId="4965C98B" w14:textId="77777777" w:rsidR="00362015" w:rsidRPr="00362015" w:rsidRDefault="00362015" w:rsidP="00362015">
      <w:pPr>
        <w:pStyle w:val="NoSpacing"/>
        <w:numPr>
          <w:ilvl w:val="0"/>
          <w:numId w:val="4"/>
        </w:numPr>
        <w:rPr>
          <w:sz w:val="24"/>
          <w:szCs w:val="24"/>
        </w:rPr>
      </w:pPr>
      <w:r w:rsidRPr="00362015">
        <w:rPr>
          <w:sz w:val="24"/>
          <w:szCs w:val="24"/>
        </w:rPr>
        <w:t xml:space="preserve">Chair the meeting where the official </w:t>
      </w:r>
      <w:r w:rsidR="004C45B9">
        <w:rPr>
          <w:sz w:val="24"/>
          <w:szCs w:val="24"/>
        </w:rPr>
        <w:t>C</w:t>
      </w:r>
      <w:r w:rsidRPr="00362015">
        <w:rPr>
          <w:sz w:val="24"/>
          <w:szCs w:val="24"/>
        </w:rPr>
        <w:t xml:space="preserve">hair is to be elected, providing information and guidance on the election processes and procedures. </w:t>
      </w:r>
    </w:p>
    <w:p w14:paraId="60F1BE93" w14:textId="09E6EF1B" w:rsidR="00362015" w:rsidRPr="00362015" w:rsidRDefault="00362015" w:rsidP="00362015">
      <w:pPr>
        <w:pStyle w:val="NoSpacing"/>
        <w:numPr>
          <w:ilvl w:val="0"/>
          <w:numId w:val="4"/>
        </w:numPr>
        <w:rPr>
          <w:sz w:val="24"/>
          <w:szCs w:val="24"/>
        </w:rPr>
      </w:pPr>
      <w:r w:rsidRPr="00362015">
        <w:rPr>
          <w:sz w:val="24"/>
          <w:szCs w:val="24"/>
        </w:rPr>
        <w:t xml:space="preserve">Oversee the register of interests for each member of the </w:t>
      </w:r>
      <w:r w:rsidR="00AD1A24">
        <w:rPr>
          <w:sz w:val="24"/>
          <w:szCs w:val="24"/>
        </w:rPr>
        <w:t>Governors</w:t>
      </w:r>
      <w:r w:rsidR="004C45B9">
        <w:rPr>
          <w:sz w:val="24"/>
          <w:szCs w:val="24"/>
        </w:rPr>
        <w:t xml:space="preserve"> across the Trust</w:t>
      </w:r>
    </w:p>
    <w:p w14:paraId="3528E884" w14:textId="77777777" w:rsidR="00362015" w:rsidRPr="00362015" w:rsidRDefault="00362015" w:rsidP="00362015">
      <w:pPr>
        <w:pStyle w:val="NoSpacing"/>
        <w:numPr>
          <w:ilvl w:val="0"/>
          <w:numId w:val="4"/>
        </w:numPr>
        <w:rPr>
          <w:sz w:val="24"/>
          <w:szCs w:val="24"/>
        </w:rPr>
      </w:pPr>
      <w:r w:rsidRPr="00362015">
        <w:rPr>
          <w:sz w:val="24"/>
          <w:szCs w:val="24"/>
        </w:rPr>
        <w:t xml:space="preserve">Regularly review and update the register of interests of all </w:t>
      </w:r>
      <w:r w:rsidR="004C45B9">
        <w:rPr>
          <w:sz w:val="24"/>
          <w:szCs w:val="24"/>
        </w:rPr>
        <w:t>G</w:t>
      </w:r>
      <w:r w:rsidRPr="00362015">
        <w:rPr>
          <w:sz w:val="24"/>
          <w:szCs w:val="24"/>
        </w:rPr>
        <w:t>overnors</w:t>
      </w:r>
      <w:r w:rsidR="004C45B9">
        <w:rPr>
          <w:sz w:val="24"/>
          <w:szCs w:val="24"/>
        </w:rPr>
        <w:t xml:space="preserve"> across the Trust</w:t>
      </w:r>
    </w:p>
    <w:p w14:paraId="7D6CE4FE" w14:textId="77777777" w:rsidR="00362015" w:rsidRPr="00362015" w:rsidRDefault="00362015" w:rsidP="00362015">
      <w:pPr>
        <w:pStyle w:val="NoSpacing"/>
        <w:numPr>
          <w:ilvl w:val="0"/>
          <w:numId w:val="4"/>
        </w:numPr>
        <w:rPr>
          <w:sz w:val="24"/>
          <w:szCs w:val="24"/>
        </w:rPr>
      </w:pPr>
      <w:r w:rsidRPr="00362015">
        <w:rPr>
          <w:sz w:val="24"/>
          <w:szCs w:val="24"/>
        </w:rPr>
        <w:t xml:space="preserve">Monitor attendance at </w:t>
      </w:r>
      <w:r w:rsidR="004C45B9">
        <w:rPr>
          <w:sz w:val="24"/>
          <w:szCs w:val="24"/>
        </w:rPr>
        <w:t>G</w:t>
      </w:r>
      <w:r w:rsidRPr="00362015">
        <w:rPr>
          <w:sz w:val="24"/>
          <w:szCs w:val="24"/>
        </w:rPr>
        <w:t xml:space="preserve">overnor meetings, advising the </w:t>
      </w:r>
      <w:r w:rsidR="004C45B9">
        <w:rPr>
          <w:sz w:val="24"/>
          <w:szCs w:val="24"/>
        </w:rPr>
        <w:t>C</w:t>
      </w:r>
      <w:r w:rsidRPr="00362015">
        <w:rPr>
          <w:sz w:val="24"/>
          <w:szCs w:val="24"/>
        </w:rPr>
        <w:t>hair of any potential disqualifications through inadequate attendance</w:t>
      </w:r>
    </w:p>
    <w:p w14:paraId="5599EAB2" w14:textId="77777777" w:rsidR="00550238" w:rsidRDefault="00550238" w:rsidP="00550238">
      <w:pPr>
        <w:pStyle w:val="NoSpacing"/>
        <w:rPr>
          <w:sz w:val="24"/>
          <w:szCs w:val="24"/>
        </w:rPr>
      </w:pPr>
    </w:p>
    <w:p w14:paraId="0CCD8369" w14:textId="77777777" w:rsidR="004C45B9" w:rsidRDefault="004C45B9" w:rsidP="00550238">
      <w:pPr>
        <w:pStyle w:val="NoSpacing"/>
        <w:rPr>
          <w:b/>
          <w:sz w:val="28"/>
          <w:szCs w:val="24"/>
        </w:rPr>
      </w:pPr>
      <w:r>
        <w:rPr>
          <w:b/>
          <w:sz w:val="28"/>
          <w:szCs w:val="24"/>
        </w:rPr>
        <w:t xml:space="preserve">Information Management </w:t>
      </w:r>
    </w:p>
    <w:p w14:paraId="43371754" w14:textId="77777777" w:rsidR="004C45B9" w:rsidRPr="004C45B9" w:rsidRDefault="004C45B9" w:rsidP="004C45B9">
      <w:pPr>
        <w:pStyle w:val="NoSpacing"/>
        <w:numPr>
          <w:ilvl w:val="0"/>
          <w:numId w:val="5"/>
        </w:numPr>
        <w:rPr>
          <w:sz w:val="24"/>
          <w:szCs w:val="24"/>
        </w:rPr>
      </w:pPr>
      <w:r w:rsidRPr="004C45B9">
        <w:rPr>
          <w:sz w:val="24"/>
          <w:szCs w:val="24"/>
        </w:rPr>
        <w:t xml:space="preserve">Advise the </w:t>
      </w:r>
      <w:r>
        <w:rPr>
          <w:sz w:val="24"/>
          <w:szCs w:val="24"/>
        </w:rPr>
        <w:t>Governors</w:t>
      </w:r>
      <w:r w:rsidRPr="004C45B9">
        <w:rPr>
          <w:sz w:val="24"/>
          <w:szCs w:val="24"/>
        </w:rPr>
        <w:t xml:space="preserve"> on their responsibilities relating to record keeping and information management, in line with the Data Protection Act 1998 and the Freedom of Information Act 2000, ensuring systems are in place to maintain the security of information</w:t>
      </w:r>
    </w:p>
    <w:p w14:paraId="3386D698" w14:textId="77777777" w:rsidR="004C45B9" w:rsidRPr="004C45B9" w:rsidRDefault="004C45B9" w:rsidP="004C45B9">
      <w:pPr>
        <w:pStyle w:val="NoSpacing"/>
        <w:numPr>
          <w:ilvl w:val="0"/>
          <w:numId w:val="5"/>
        </w:numPr>
        <w:rPr>
          <w:sz w:val="24"/>
          <w:szCs w:val="24"/>
        </w:rPr>
      </w:pPr>
      <w:r w:rsidRPr="004C45B9">
        <w:rPr>
          <w:sz w:val="24"/>
          <w:szCs w:val="24"/>
        </w:rPr>
        <w:t xml:space="preserve">Keep all personal information of members of the </w:t>
      </w:r>
      <w:r>
        <w:rPr>
          <w:sz w:val="24"/>
          <w:szCs w:val="24"/>
        </w:rPr>
        <w:t>Governors</w:t>
      </w:r>
      <w:r w:rsidRPr="004C45B9">
        <w:rPr>
          <w:sz w:val="24"/>
          <w:szCs w:val="24"/>
        </w:rPr>
        <w:t xml:space="preserve"> up-to-date. This includes names, addresses and categories of membership, as well as their terms of office</w:t>
      </w:r>
    </w:p>
    <w:p w14:paraId="56E36055" w14:textId="7CF31A73" w:rsidR="004C45B9" w:rsidRPr="004C45B9" w:rsidRDefault="004C45B9" w:rsidP="004C45B9">
      <w:pPr>
        <w:pStyle w:val="NoSpacing"/>
        <w:numPr>
          <w:ilvl w:val="0"/>
          <w:numId w:val="5"/>
        </w:numPr>
        <w:rPr>
          <w:sz w:val="24"/>
          <w:szCs w:val="24"/>
        </w:rPr>
      </w:pPr>
      <w:r w:rsidRPr="004C45B9">
        <w:rPr>
          <w:sz w:val="24"/>
          <w:szCs w:val="24"/>
        </w:rPr>
        <w:t xml:space="preserve">Liaise with the person within the school who is responsible for </w:t>
      </w:r>
      <w:r w:rsidR="00AD1A24">
        <w:rPr>
          <w:sz w:val="24"/>
          <w:szCs w:val="24"/>
        </w:rPr>
        <w:t>GIAS</w:t>
      </w:r>
      <w:r w:rsidRPr="004C45B9">
        <w:rPr>
          <w:sz w:val="24"/>
          <w:szCs w:val="24"/>
        </w:rPr>
        <w:t xml:space="preserve"> and provide the required information relating to </w:t>
      </w:r>
      <w:r w:rsidR="000C0798">
        <w:rPr>
          <w:sz w:val="24"/>
          <w:szCs w:val="24"/>
        </w:rPr>
        <w:t>G</w:t>
      </w:r>
      <w:r w:rsidRPr="004C45B9">
        <w:rPr>
          <w:sz w:val="24"/>
          <w:szCs w:val="24"/>
        </w:rPr>
        <w:t>overnors, ensuring this is up-to-date at all times</w:t>
      </w:r>
    </w:p>
    <w:p w14:paraId="6BF371EC" w14:textId="6D8B41B8" w:rsidR="004C45B9" w:rsidRPr="004C45B9" w:rsidRDefault="004C45B9" w:rsidP="004C45B9">
      <w:pPr>
        <w:pStyle w:val="NoSpacing"/>
        <w:numPr>
          <w:ilvl w:val="0"/>
          <w:numId w:val="5"/>
        </w:numPr>
        <w:rPr>
          <w:sz w:val="24"/>
          <w:szCs w:val="24"/>
        </w:rPr>
      </w:pPr>
      <w:r w:rsidRPr="004C45B9">
        <w:rPr>
          <w:sz w:val="24"/>
          <w:szCs w:val="24"/>
        </w:rPr>
        <w:t xml:space="preserve">Maintain a register of </w:t>
      </w:r>
      <w:r w:rsidR="00AD1A24">
        <w:rPr>
          <w:sz w:val="24"/>
          <w:szCs w:val="24"/>
        </w:rPr>
        <w:t>G</w:t>
      </w:r>
      <w:r w:rsidRPr="004C45B9">
        <w:rPr>
          <w:sz w:val="24"/>
          <w:szCs w:val="24"/>
        </w:rPr>
        <w:t xml:space="preserve">overnor Disclosure and Barring Service (DBS) checks and ensure all </w:t>
      </w:r>
      <w:r w:rsidR="000C0798">
        <w:rPr>
          <w:sz w:val="24"/>
          <w:szCs w:val="24"/>
        </w:rPr>
        <w:t>G</w:t>
      </w:r>
      <w:r w:rsidRPr="004C45B9">
        <w:rPr>
          <w:sz w:val="24"/>
          <w:szCs w:val="24"/>
        </w:rPr>
        <w:t>overnors have an up-to-date DBS check in place</w:t>
      </w:r>
    </w:p>
    <w:p w14:paraId="75664ACA" w14:textId="77777777" w:rsidR="004C45B9" w:rsidRPr="004C45B9" w:rsidRDefault="004C45B9" w:rsidP="004C45B9">
      <w:pPr>
        <w:pStyle w:val="NoSpacing"/>
        <w:numPr>
          <w:ilvl w:val="0"/>
          <w:numId w:val="5"/>
        </w:numPr>
        <w:rPr>
          <w:sz w:val="24"/>
          <w:szCs w:val="24"/>
        </w:rPr>
      </w:pPr>
      <w:r w:rsidRPr="004C45B9">
        <w:rPr>
          <w:sz w:val="24"/>
          <w:szCs w:val="24"/>
        </w:rPr>
        <w:t xml:space="preserve">Inform the </w:t>
      </w:r>
      <w:r>
        <w:rPr>
          <w:sz w:val="24"/>
          <w:szCs w:val="24"/>
        </w:rPr>
        <w:t>Governors</w:t>
      </w:r>
      <w:r w:rsidRPr="004C45B9">
        <w:rPr>
          <w:sz w:val="24"/>
          <w:szCs w:val="24"/>
        </w:rPr>
        <w:t xml:space="preserve"> and other relevant bodies of any changes to the personal information of </w:t>
      </w:r>
      <w:r w:rsidR="000C0798">
        <w:rPr>
          <w:sz w:val="24"/>
          <w:szCs w:val="24"/>
        </w:rPr>
        <w:t>G</w:t>
      </w:r>
      <w:r w:rsidRPr="004C45B9">
        <w:rPr>
          <w:sz w:val="24"/>
          <w:szCs w:val="24"/>
        </w:rPr>
        <w:t>overnors</w:t>
      </w:r>
    </w:p>
    <w:p w14:paraId="7050227D" w14:textId="77777777" w:rsidR="004C45B9" w:rsidRPr="004C45B9" w:rsidRDefault="004C45B9" w:rsidP="004C45B9">
      <w:pPr>
        <w:pStyle w:val="NoSpacing"/>
        <w:numPr>
          <w:ilvl w:val="0"/>
          <w:numId w:val="5"/>
        </w:numPr>
        <w:rPr>
          <w:sz w:val="24"/>
          <w:szCs w:val="24"/>
        </w:rPr>
      </w:pPr>
      <w:r w:rsidRPr="004C45B9">
        <w:rPr>
          <w:sz w:val="24"/>
          <w:szCs w:val="24"/>
        </w:rPr>
        <w:t>Monitor and review all of the terms of reference and membership lists of the committees</w:t>
      </w:r>
    </w:p>
    <w:p w14:paraId="4D480008" w14:textId="77777777" w:rsidR="004C45B9" w:rsidRPr="004C45B9" w:rsidRDefault="004C45B9" w:rsidP="004C45B9">
      <w:pPr>
        <w:pStyle w:val="NoSpacing"/>
        <w:numPr>
          <w:ilvl w:val="0"/>
          <w:numId w:val="5"/>
        </w:numPr>
        <w:rPr>
          <w:sz w:val="24"/>
          <w:szCs w:val="24"/>
        </w:rPr>
      </w:pPr>
      <w:r w:rsidRPr="004C45B9">
        <w:rPr>
          <w:sz w:val="24"/>
          <w:szCs w:val="24"/>
        </w:rPr>
        <w:t xml:space="preserve">Maintain records of all </w:t>
      </w:r>
      <w:r>
        <w:rPr>
          <w:sz w:val="24"/>
          <w:szCs w:val="24"/>
        </w:rPr>
        <w:t>Governors</w:t>
      </w:r>
      <w:r w:rsidRPr="004C45B9">
        <w:rPr>
          <w:sz w:val="24"/>
          <w:szCs w:val="24"/>
        </w:rPr>
        <w:t xml:space="preserve"> correspondents</w:t>
      </w:r>
    </w:p>
    <w:p w14:paraId="5E361F07" w14:textId="77777777" w:rsidR="004C45B9" w:rsidRPr="004C45B9" w:rsidRDefault="004C45B9" w:rsidP="004C45B9">
      <w:pPr>
        <w:pStyle w:val="NoSpacing"/>
        <w:numPr>
          <w:ilvl w:val="0"/>
          <w:numId w:val="5"/>
        </w:numPr>
        <w:rPr>
          <w:sz w:val="24"/>
          <w:szCs w:val="24"/>
        </w:rPr>
      </w:pPr>
      <w:r w:rsidRPr="004C45B9">
        <w:rPr>
          <w:sz w:val="24"/>
          <w:szCs w:val="24"/>
        </w:rPr>
        <w:t xml:space="preserve">Maintain records of signed meetings and ensure copies are sent to all the relevant parties </w:t>
      </w:r>
    </w:p>
    <w:p w14:paraId="5D512D80" w14:textId="77777777" w:rsidR="004C45B9" w:rsidRPr="004C45B9" w:rsidRDefault="004C45B9" w:rsidP="004C45B9">
      <w:pPr>
        <w:pStyle w:val="NoSpacing"/>
        <w:numPr>
          <w:ilvl w:val="0"/>
          <w:numId w:val="5"/>
        </w:numPr>
        <w:rPr>
          <w:sz w:val="24"/>
          <w:szCs w:val="24"/>
        </w:rPr>
      </w:pPr>
      <w:r w:rsidRPr="004C45B9">
        <w:rPr>
          <w:sz w:val="24"/>
          <w:szCs w:val="24"/>
        </w:rPr>
        <w:t>Ensure that all of the school’s policies are available upon request</w:t>
      </w:r>
    </w:p>
    <w:p w14:paraId="0E4B7F2A" w14:textId="77777777" w:rsidR="004C45B9" w:rsidRDefault="004C45B9" w:rsidP="004C45B9">
      <w:pPr>
        <w:pStyle w:val="NoSpacing"/>
        <w:numPr>
          <w:ilvl w:val="0"/>
          <w:numId w:val="5"/>
        </w:numPr>
        <w:rPr>
          <w:sz w:val="24"/>
          <w:szCs w:val="24"/>
        </w:rPr>
      </w:pPr>
      <w:r w:rsidRPr="004C45B9">
        <w:rPr>
          <w:sz w:val="24"/>
          <w:szCs w:val="24"/>
        </w:rPr>
        <w:t xml:space="preserve">Ensure that the school website contains all the information which is required in order to meet statutory requirements, including the publication of information related to </w:t>
      </w:r>
      <w:r w:rsidR="00DF23F5">
        <w:rPr>
          <w:sz w:val="24"/>
          <w:szCs w:val="24"/>
        </w:rPr>
        <w:t>G</w:t>
      </w:r>
      <w:r w:rsidRPr="004C45B9">
        <w:rPr>
          <w:sz w:val="24"/>
          <w:szCs w:val="24"/>
        </w:rPr>
        <w:t>overnance</w:t>
      </w:r>
    </w:p>
    <w:p w14:paraId="015A24CF" w14:textId="77777777" w:rsidR="00DF23F5" w:rsidRPr="004C45B9" w:rsidRDefault="00DF23F5" w:rsidP="004C45B9">
      <w:pPr>
        <w:pStyle w:val="NoSpacing"/>
        <w:numPr>
          <w:ilvl w:val="0"/>
          <w:numId w:val="5"/>
        </w:numPr>
        <w:rPr>
          <w:sz w:val="24"/>
          <w:szCs w:val="24"/>
        </w:rPr>
      </w:pPr>
      <w:r>
        <w:rPr>
          <w:sz w:val="24"/>
          <w:szCs w:val="24"/>
        </w:rPr>
        <w:t>Ensure that the Trust details at Company</w:t>
      </w:r>
      <w:r w:rsidR="001D4A18">
        <w:rPr>
          <w:sz w:val="24"/>
          <w:szCs w:val="24"/>
        </w:rPr>
        <w:t>’s House in reviewed and up-to-date</w:t>
      </w:r>
    </w:p>
    <w:p w14:paraId="7A42D5AA" w14:textId="77777777" w:rsidR="0084376D" w:rsidRDefault="0084376D" w:rsidP="00394454">
      <w:pPr>
        <w:pStyle w:val="NoSpacing"/>
        <w:rPr>
          <w:sz w:val="28"/>
          <w:szCs w:val="24"/>
        </w:rPr>
      </w:pPr>
    </w:p>
    <w:p w14:paraId="710BCB00" w14:textId="77777777" w:rsidR="00394454" w:rsidRPr="0084376D" w:rsidRDefault="001D4A18" w:rsidP="00394454">
      <w:pPr>
        <w:pStyle w:val="NoSpacing"/>
        <w:rPr>
          <w:b/>
          <w:sz w:val="28"/>
          <w:szCs w:val="24"/>
        </w:rPr>
      </w:pPr>
      <w:r w:rsidRPr="0084376D">
        <w:rPr>
          <w:b/>
          <w:sz w:val="28"/>
          <w:szCs w:val="24"/>
        </w:rPr>
        <w:lastRenderedPageBreak/>
        <w:t>People &amp; Relationships</w:t>
      </w:r>
    </w:p>
    <w:p w14:paraId="6C77A81F" w14:textId="77777777" w:rsidR="001D4A18" w:rsidRPr="001D4A18" w:rsidRDefault="001D4A18" w:rsidP="001D4A18">
      <w:pPr>
        <w:pStyle w:val="NoSpacing"/>
        <w:numPr>
          <w:ilvl w:val="0"/>
          <w:numId w:val="6"/>
        </w:numPr>
        <w:rPr>
          <w:sz w:val="24"/>
          <w:szCs w:val="24"/>
        </w:rPr>
      </w:pPr>
      <w:r w:rsidRPr="001D4A18">
        <w:rPr>
          <w:sz w:val="24"/>
          <w:szCs w:val="24"/>
        </w:rPr>
        <w:t xml:space="preserve">Develop and maintain professional and effective working relationships with </w:t>
      </w:r>
      <w:r>
        <w:rPr>
          <w:sz w:val="24"/>
          <w:szCs w:val="24"/>
        </w:rPr>
        <w:t>all stakeholders of the Trust</w:t>
      </w:r>
    </w:p>
    <w:p w14:paraId="4579A778" w14:textId="77777777" w:rsidR="001D4A18" w:rsidRPr="001D4A18" w:rsidRDefault="001D4A18" w:rsidP="001D4A18">
      <w:pPr>
        <w:pStyle w:val="NoSpacing"/>
        <w:numPr>
          <w:ilvl w:val="0"/>
          <w:numId w:val="6"/>
        </w:numPr>
        <w:rPr>
          <w:sz w:val="24"/>
          <w:szCs w:val="24"/>
        </w:rPr>
      </w:pPr>
      <w:r w:rsidRPr="001D4A18">
        <w:rPr>
          <w:sz w:val="24"/>
          <w:szCs w:val="24"/>
        </w:rPr>
        <w:t>Establish and implement clear communication processes for sharing information with the board, and on behalf of the board with external partners</w:t>
      </w:r>
    </w:p>
    <w:p w14:paraId="671A8A52" w14:textId="77777777" w:rsidR="001D4A18" w:rsidRPr="001D4A18" w:rsidRDefault="001D4A18" w:rsidP="001D4A18">
      <w:pPr>
        <w:pStyle w:val="NoSpacing"/>
        <w:numPr>
          <w:ilvl w:val="0"/>
          <w:numId w:val="6"/>
        </w:numPr>
        <w:rPr>
          <w:sz w:val="24"/>
          <w:szCs w:val="24"/>
        </w:rPr>
      </w:pPr>
      <w:r w:rsidRPr="001D4A18">
        <w:rPr>
          <w:sz w:val="24"/>
          <w:szCs w:val="24"/>
        </w:rPr>
        <w:t xml:space="preserve">Support the </w:t>
      </w:r>
      <w:r>
        <w:rPr>
          <w:sz w:val="24"/>
          <w:szCs w:val="24"/>
        </w:rPr>
        <w:t>Governors</w:t>
      </w:r>
      <w:r w:rsidRPr="001D4A18">
        <w:rPr>
          <w:sz w:val="24"/>
          <w:szCs w:val="24"/>
        </w:rPr>
        <w:t xml:space="preserve"> to develop a culture where challenge is embraced and welcomed</w:t>
      </w:r>
    </w:p>
    <w:p w14:paraId="003962EE" w14:textId="77777777" w:rsidR="001D4A18" w:rsidRPr="001D4A18" w:rsidRDefault="001D4A18" w:rsidP="001D4A18">
      <w:pPr>
        <w:pStyle w:val="NoSpacing"/>
        <w:numPr>
          <w:ilvl w:val="0"/>
          <w:numId w:val="6"/>
        </w:numPr>
        <w:rPr>
          <w:sz w:val="24"/>
          <w:szCs w:val="24"/>
        </w:rPr>
      </w:pPr>
      <w:r w:rsidRPr="001D4A18">
        <w:rPr>
          <w:sz w:val="24"/>
          <w:szCs w:val="24"/>
        </w:rPr>
        <w:t xml:space="preserve">Advise the </w:t>
      </w:r>
      <w:r>
        <w:rPr>
          <w:sz w:val="24"/>
          <w:szCs w:val="24"/>
        </w:rPr>
        <w:t>Governors</w:t>
      </w:r>
      <w:r w:rsidRPr="001D4A18">
        <w:rPr>
          <w:sz w:val="24"/>
          <w:szCs w:val="24"/>
        </w:rPr>
        <w:t xml:space="preserve"> on appropriate committee structures that are fit for purpose and ensure that membership reflects the skills and knowledge of individual governors</w:t>
      </w:r>
    </w:p>
    <w:p w14:paraId="3494F098" w14:textId="77777777" w:rsidR="001D4A18" w:rsidRDefault="001D4A18" w:rsidP="001D4A18">
      <w:pPr>
        <w:pStyle w:val="NoSpacing"/>
        <w:numPr>
          <w:ilvl w:val="0"/>
          <w:numId w:val="6"/>
        </w:numPr>
        <w:rPr>
          <w:sz w:val="24"/>
          <w:szCs w:val="24"/>
        </w:rPr>
      </w:pPr>
      <w:r w:rsidRPr="001D4A18">
        <w:rPr>
          <w:sz w:val="24"/>
          <w:szCs w:val="24"/>
        </w:rPr>
        <w:t xml:space="preserve">Maintain an up-to-date record of individual </w:t>
      </w:r>
      <w:r w:rsidR="007D5FCE">
        <w:rPr>
          <w:sz w:val="24"/>
          <w:szCs w:val="24"/>
        </w:rPr>
        <w:t>G</w:t>
      </w:r>
      <w:r w:rsidRPr="001D4A18">
        <w:rPr>
          <w:sz w:val="24"/>
          <w:szCs w:val="24"/>
        </w:rPr>
        <w:t>overnor and whole-board training and CPD</w:t>
      </w:r>
    </w:p>
    <w:p w14:paraId="50DED089" w14:textId="77777777" w:rsidR="007D5FCE" w:rsidRDefault="007D5FCE" w:rsidP="007D5FCE">
      <w:pPr>
        <w:pStyle w:val="NoSpacing"/>
        <w:rPr>
          <w:sz w:val="24"/>
          <w:szCs w:val="24"/>
        </w:rPr>
      </w:pPr>
    </w:p>
    <w:p w14:paraId="0EF2ED6A" w14:textId="77777777" w:rsidR="007D5FCE" w:rsidRPr="007D5FCE" w:rsidRDefault="007D5FCE" w:rsidP="007D5FCE">
      <w:pPr>
        <w:pStyle w:val="NoSpacing"/>
        <w:rPr>
          <w:b/>
          <w:sz w:val="28"/>
          <w:szCs w:val="24"/>
        </w:rPr>
      </w:pPr>
      <w:r w:rsidRPr="007D5FCE">
        <w:rPr>
          <w:b/>
          <w:sz w:val="28"/>
          <w:szCs w:val="24"/>
        </w:rPr>
        <w:t>Personal Development</w:t>
      </w:r>
    </w:p>
    <w:p w14:paraId="188AC697" w14:textId="77777777" w:rsidR="007D5FCE" w:rsidRPr="007D5FCE" w:rsidRDefault="007D5FCE" w:rsidP="007D5FCE">
      <w:pPr>
        <w:pStyle w:val="NoSpacing"/>
        <w:numPr>
          <w:ilvl w:val="0"/>
          <w:numId w:val="7"/>
        </w:numPr>
        <w:rPr>
          <w:sz w:val="24"/>
          <w:szCs w:val="24"/>
        </w:rPr>
      </w:pPr>
      <w:r w:rsidRPr="007D5FCE">
        <w:rPr>
          <w:sz w:val="24"/>
          <w:szCs w:val="24"/>
        </w:rPr>
        <w:t>Regularly undertake training and CPD which improves and maintains your knowledge and ability to perform your duties</w:t>
      </w:r>
    </w:p>
    <w:p w14:paraId="1EF1427C" w14:textId="77777777" w:rsidR="007D5FCE" w:rsidRPr="007D5FCE" w:rsidRDefault="007D5FCE" w:rsidP="007D5FCE">
      <w:pPr>
        <w:pStyle w:val="NoSpacing"/>
        <w:numPr>
          <w:ilvl w:val="0"/>
          <w:numId w:val="7"/>
        </w:numPr>
        <w:rPr>
          <w:sz w:val="24"/>
          <w:szCs w:val="24"/>
        </w:rPr>
      </w:pPr>
      <w:r w:rsidRPr="007D5FCE">
        <w:rPr>
          <w:sz w:val="24"/>
          <w:szCs w:val="24"/>
        </w:rPr>
        <w:t>Keep up-to-date with any local or national developments in the education sector</w:t>
      </w:r>
    </w:p>
    <w:p w14:paraId="2890484B" w14:textId="77777777" w:rsidR="007D5FCE" w:rsidRPr="007D5FCE" w:rsidRDefault="007D5FCE" w:rsidP="007D5FCE">
      <w:pPr>
        <w:pStyle w:val="NoSpacing"/>
        <w:numPr>
          <w:ilvl w:val="0"/>
          <w:numId w:val="7"/>
        </w:numPr>
        <w:rPr>
          <w:sz w:val="24"/>
          <w:szCs w:val="24"/>
        </w:rPr>
      </w:pPr>
      <w:r w:rsidRPr="007D5FCE">
        <w:rPr>
          <w:sz w:val="24"/>
          <w:szCs w:val="24"/>
        </w:rPr>
        <w:t>Keep up-to-date with legislation which is likely to impact the school</w:t>
      </w:r>
    </w:p>
    <w:p w14:paraId="42323665" w14:textId="77777777" w:rsidR="007D5FCE" w:rsidRPr="001D4A18" w:rsidRDefault="007D5FCE" w:rsidP="007D5FCE">
      <w:pPr>
        <w:pStyle w:val="NoSpacing"/>
        <w:numPr>
          <w:ilvl w:val="0"/>
          <w:numId w:val="7"/>
        </w:numPr>
        <w:rPr>
          <w:sz w:val="24"/>
          <w:szCs w:val="24"/>
        </w:rPr>
      </w:pPr>
      <w:r w:rsidRPr="007D5FCE">
        <w:rPr>
          <w:sz w:val="24"/>
          <w:szCs w:val="24"/>
        </w:rPr>
        <w:t>Take part in regular performance reviews and self-evaluation</w:t>
      </w:r>
    </w:p>
    <w:p w14:paraId="1B5D8FAB" w14:textId="77777777" w:rsidR="00394454" w:rsidRDefault="00394454" w:rsidP="00394454">
      <w:pPr>
        <w:pStyle w:val="NoSpacing"/>
        <w:rPr>
          <w:b/>
          <w:sz w:val="28"/>
          <w:szCs w:val="24"/>
        </w:rPr>
      </w:pPr>
    </w:p>
    <w:p w14:paraId="6F5D57D4" w14:textId="77777777" w:rsidR="00230850" w:rsidRDefault="00230850" w:rsidP="00394454">
      <w:pPr>
        <w:pStyle w:val="NoSpacing"/>
        <w:rPr>
          <w:b/>
          <w:sz w:val="28"/>
          <w:szCs w:val="24"/>
        </w:rPr>
      </w:pPr>
    </w:p>
    <w:p w14:paraId="6AFF4F82" w14:textId="77777777" w:rsidR="00230850" w:rsidRDefault="00230850" w:rsidP="00394454">
      <w:pPr>
        <w:pStyle w:val="NoSpacing"/>
        <w:rPr>
          <w:b/>
          <w:sz w:val="28"/>
          <w:szCs w:val="24"/>
        </w:rPr>
      </w:pPr>
    </w:p>
    <w:p w14:paraId="5F9A12DB" w14:textId="77777777" w:rsidR="00230850" w:rsidRDefault="00230850" w:rsidP="00394454">
      <w:pPr>
        <w:pStyle w:val="NoSpacing"/>
        <w:rPr>
          <w:b/>
          <w:sz w:val="28"/>
          <w:szCs w:val="24"/>
        </w:rPr>
      </w:pPr>
    </w:p>
    <w:p w14:paraId="34D2334D" w14:textId="77777777" w:rsidR="00230850" w:rsidRDefault="00230850" w:rsidP="00394454">
      <w:pPr>
        <w:pStyle w:val="NoSpacing"/>
        <w:rPr>
          <w:b/>
          <w:sz w:val="28"/>
          <w:szCs w:val="24"/>
        </w:rPr>
      </w:pPr>
    </w:p>
    <w:p w14:paraId="7F06DF58" w14:textId="77777777" w:rsidR="00230850" w:rsidRDefault="00230850" w:rsidP="00394454">
      <w:pPr>
        <w:pStyle w:val="NoSpacing"/>
        <w:rPr>
          <w:b/>
          <w:sz w:val="28"/>
          <w:szCs w:val="24"/>
        </w:rPr>
      </w:pPr>
    </w:p>
    <w:p w14:paraId="45B33305" w14:textId="77777777" w:rsidR="00230850" w:rsidRDefault="00230850" w:rsidP="00394454">
      <w:pPr>
        <w:pStyle w:val="NoSpacing"/>
        <w:rPr>
          <w:b/>
          <w:sz w:val="28"/>
          <w:szCs w:val="24"/>
        </w:rPr>
      </w:pPr>
    </w:p>
    <w:p w14:paraId="06B930FE" w14:textId="77777777" w:rsidR="00230850" w:rsidRDefault="00230850" w:rsidP="00394454">
      <w:pPr>
        <w:pStyle w:val="NoSpacing"/>
        <w:rPr>
          <w:b/>
          <w:sz w:val="28"/>
          <w:szCs w:val="24"/>
        </w:rPr>
      </w:pPr>
    </w:p>
    <w:p w14:paraId="09994284" w14:textId="77777777" w:rsidR="00230850" w:rsidRDefault="00230850" w:rsidP="00394454">
      <w:pPr>
        <w:pStyle w:val="NoSpacing"/>
        <w:rPr>
          <w:b/>
          <w:sz w:val="28"/>
          <w:szCs w:val="24"/>
        </w:rPr>
      </w:pPr>
    </w:p>
    <w:p w14:paraId="579964F2" w14:textId="77777777" w:rsidR="00230850" w:rsidRDefault="00230850" w:rsidP="00394454">
      <w:pPr>
        <w:pStyle w:val="NoSpacing"/>
        <w:rPr>
          <w:b/>
          <w:sz w:val="28"/>
          <w:szCs w:val="24"/>
        </w:rPr>
      </w:pPr>
    </w:p>
    <w:p w14:paraId="32C26B16" w14:textId="77777777" w:rsidR="00230850" w:rsidRDefault="00230850" w:rsidP="00394454">
      <w:pPr>
        <w:pStyle w:val="NoSpacing"/>
        <w:rPr>
          <w:b/>
          <w:sz w:val="28"/>
          <w:szCs w:val="24"/>
        </w:rPr>
      </w:pPr>
    </w:p>
    <w:p w14:paraId="6792F64B" w14:textId="77777777" w:rsidR="00230850" w:rsidRDefault="00230850" w:rsidP="00394454">
      <w:pPr>
        <w:pStyle w:val="NoSpacing"/>
        <w:rPr>
          <w:b/>
          <w:sz w:val="28"/>
          <w:szCs w:val="24"/>
        </w:rPr>
      </w:pPr>
    </w:p>
    <w:p w14:paraId="0BFF8A25" w14:textId="77777777" w:rsidR="00230850" w:rsidRDefault="00230850" w:rsidP="00394454">
      <w:pPr>
        <w:pStyle w:val="NoSpacing"/>
        <w:rPr>
          <w:b/>
          <w:sz w:val="28"/>
          <w:szCs w:val="24"/>
        </w:rPr>
      </w:pPr>
    </w:p>
    <w:p w14:paraId="65635A52" w14:textId="77777777" w:rsidR="00230850" w:rsidRDefault="00230850" w:rsidP="00394454">
      <w:pPr>
        <w:pStyle w:val="NoSpacing"/>
        <w:rPr>
          <w:b/>
          <w:sz w:val="28"/>
          <w:szCs w:val="24"/>
        </w:rPr>
      </w:pPr>
    </w:p>
    <w:p w14:paraId="2F8CF46D" w14:textId="77777777" w:rsidR="00230850" w:rsidRDefault="00230850" w:rsidP="00394454">
      <w:pPr>
        <w:pStyle w:val="NoSpacing"/>
        <w:rPr>
          <w:b/>
          <w:sz w:val="28"/>
          <w:szCs w:val="24"/>
        </w:rPr>
      </w:pPr>
    </w:p>
    <w:p w14:paraId="4D89BE02" w14:textId="77777777" w:rsidR="00230850" w:rsidRDefault="00230850" w:rsidP="00394454">
      <w:pPr>
        <w:pStyle w:val="NoSpacing"/>
        <w:rPr>
          <w:b/>
          <w:sz w:val="28"/>
          <w:szCs w:val="24"/>
        </w:rPr>
      </w:pPr>
    </w:p>
    <w:p w14:paraId="384B2659" w14:textId="77777777" w:rsidR="00230850" w:rsidRDefault="00230850" w:rsidP="00394454">
      <w:pPr>
        <w:pStyle w:val="NoSpacing"/>
        <w:rPr>
          <w:b/>
          <w:sz w:val="28"/>
          <w:szCs w:val="24"/>
        </w:rPr>
      </w:pPr>
    </w:p>
    <w:p w14:paraId="360AF315" w14:textId="77777777" w:rsidR="00230850" w:rsidRDefault="00230850" w:rsidP="00394454">
      <w:pPr>
        <w:pStyle w:val="NoSpacing"/>
        <w:rPr>
          <w:b/>
          <w:sz w:val="28"/>
          <w:szCs w:val="24"/>
        </w:rPr>
      </w:pPr>
    </w:p>
    <w:p w14:paraId="5D1C42CC" w14:textId="77777777" w:rsidR="00230850" w:rsidRDefault="00230850" w:rsidP="00394454">
      <w:pPr>
        <w:pStyle w:val="NoSpacing"/>
        <w:rPr>
          <w:b/>
          <w:sz w:val="28"/>
          <w:szCs w:val="24"/>
        </w:rPr>
      </w:pPr>
    </w:p>
    <w:p w14:paraId="203B619B" w14:textId="77777777" w:rsidR="00230850" w:rsidRDefault="00230850" w:rsidP="00394454">
      <w:pPr>
        <w:pStyle w:val="NoSpacing"/>
        <w:rPr>
          <w:b/>
          <w:sz w:val="28"/>
          <w:szCs w:val="24"/>
        </w:rPr>
      </w:pPr>
    </w:p>
    <w:p w14:paraId="211C3474" w14:textId="77777777" w:rsidR="00230850" w:rsidRDefault="00230850" w:rsidP="00394454">
      <w:pPr>
        <w:pStyle w:val="NoSpacing"/>
        <w:rPr>
          <w:b/>
          <w:sz w:val="28"/>
          <w:szCs w:val="24"/>
        </w:rPr>
      </w:pPr>
    </w:p>
    <w:p w14:paraId="52150202" w14:textId="77777777" w:rsidR="00230850" w:rsidRDefault="00230850" w:rsidP="00394454">
      <w:pPr>
        <w:pStyle w:val="NoSpacing"/>
        <w:rPr>
          <w:b/>
          <w:sz w:val="28"/>
          <w:szCs w:val="24"/>
        </w:rPr>
      </w:pPr>
    </w:p>
    <w:p w14:paraId="0AFAE597" w14:textId="77777777" w:rsidR="00230850" w:rsidRDefault="00230850" w:rsidP="00394454">
      <w:pPr>
        <w:pStyle w:val="NoSpacing"/>
        <w:rPr>
          <w:b/>
          <w:sz w:val="28"/>
          <w:szCs w:val="24"/>
        </w:rPr>
      </w:pPr>
    </w:p>
    <w:p w14:paraId="564683AF" w14:textId="77777777" w:rsidR="00230850" w:rsidRDefault="00230850" w:rsidP="00394454">
      <w:pPr>
        <w:pStyle w:val="NoSpacing"/>
        <w:rPr>
          <w:b/>
          <w:sz w:val="28"/>
          <w:szCs w:val="24"/>
        </w:rPr>
      </w:pPr>
    </w:p>
    <w:p w14:paraId="6A36A265" w14:textId="77777777" w:rsidR="00230850" w:rsidRDefault="00230850" w:rsidP="00394454">
      <w:pPr>
        <w:pStyle w:val="NoSpacing"/>
        <w:rPr>
          <w:b/>
          <w:sz w:val="28"/>
          <w:szCs w:val="24"/>
        </w:rPr>
      </w:pPr>
    </w:p>
    <w:p w14:paraId="4D00E404" w14:textId="77777777" w:rsidR="00230850" w:rsidRDefault="00230850" w:rsidP="00394454">
      <w:pPr>
        <w:pStyle w:val="NoSpacing"/>
        <w:rPr>
          <w:b/>
          <w:sz w:val="28"/>
          <w:szCs w:val="24"/>
        </w:rPr>
      </w:pPr>
    </w:p>
    <w:p w14:paraId="363859CD" w14:textId="77777777" w:rsidR="00230850" w:rsidRDefault="00230850" w:rsidP="00394454">
      <w:pPr>
        <w:pStyle w:val="NoSpacing"/>
        <w:rPr>
          <w:b/>
          <w:sz w:val="28"/>
          <w:szCs w:val="24"/>
        </w:rPr>
      </w:pPr>
    </w:p>
    <w:p w14:paraId="2AD9D9FA" w14:textId="77777777" w:rsidR="0084376D" w:rsidRDefault="0084376D" w:rsidP="00394454">
      <w:pPr>
        <w:pStyle w:val="NoSpacing"/>
        <w:rPr>
          <w:b/>
          <w:sz w:val="28"/>
          <w:szCs w:val="24"/>
        </w:rPr>
      </w:pPr>
    </w:p>
    <w:p w14:paraId="526B9A26" w14:textId="77777777" w:rsidR="00230850" w:rsidRDefault="00230850" w:rsidP="00394454">
      <w:pPr>
        <w:pStyle w:val="NoSpacing"/>
        <w:rPr>
          <w:b/>
          <w:sz w:val="28"/>
          <w:szCs w:val="24"/>
        </w:rPr>
      </w:pPr>
    </w:p>
    <w:p w14:paraId="05057C14" w14:textId="4F34E0BC" w:rsidR="00230850" w:rsidRPr="00D672A4" w:rsidRDefault="00D672A4" w:rsidP="00394454">
      <w:pPr>
        <w:pStyle w:val="NoSpacing"/>
        <w:rPr>
          <w:i/>
          <w:sz w:val="24"/>
          <w:szCs w:val="24"/>
        </w:rPr>
      </w:pPr>
      <w:r w:rsidRPr="00D672A4">
        <w:rPr>
          <w:b/>
          <w:sz w:val="24"/>
          <w:szCs w:val="24"/>
        </w:rPr>
        <w:t xml:space="preserve">Note: </w:t>
      </w:r>
      <w:r w:rsidRPr="00D672A4">
        <w:rPr>
          <w:i/>
          <w:sz w:val="24"/>
          <w:szCs w:val="24"/>
        </w:rPr>
        <w:t xml:space="preserve">This job description is not exhaustive and will be subject to periodic review. It may be amended to meet the changing needs of the </w:t>
      </w:r>
      <w:r>
        <w:rPr>
          <w:i/>
          <w:sz w:val="24"/>
          <w:szCs w:val="24"/>
        </w:rPr>
        <w:t>Trust</w:t>
      </w:r>
      <w:r w:rsidRPr="00D672A4">
        <w:rPr>
          <w:i/>
          <w:sz w:val="24"/>
          <w:szCs w:val="24"/>
        </w:rPr>
        <w:t>. The post-holder will be expected to participate in this process and we would aim to reach agreement on any changes.</w:t>
      </w:r>
    </w:p>
    <w:p w14:paraId="43ADCD05" w14:textId="77777777" w:rsidR="00230850" w:rsidRDefault="00230850" w:rsidP="00230850">
      <w:pPr>
        <w:pStyle w:val="NoSpacing"/>
        <w:shd w:val="clear" w:color="auto" w:fill="538135" w:themeFill="accent6" w:themeFillShade="BF"/>
        <w:rPr>
          <w:b/>
          <w:color w:val="FFFFFF" w:themeColor="background1"/>
          <w:sz w:val="32"/>
          <w:szCs w:val="24"/>
        </w:rPr>
      </w:pPr>
      <w:r w:rsidRPr="00230850">
        <w:rPr>
          <w:b/>
          <w:color w:val="FFFFFF" w:themeColor="background1"/>
          <w:sz w:val="32"/>
          <w:szCs w:val="24"/>
        </w:rPr>
        <w:lastRenderedPageBreak/>
        <w:t>Person Specification</w:t>
      </w:r>
    </w:p>
    <w:p w14:paraId="7D9EFFFF" w14:textId="77777777" w:rsidR="00230850" w:rsidRDefault="00230850" w:rsidP="00230850">
      <w:pPr>
        <w:pStyle w:val="NoSpacing"/>
        <w:rPr>
          <w:b/>
          <w:color w:val="FFFFFF" w:themeColor="background1"/>
          <w:sz w:val="32"/>
          <w:szCs w:val="24"/>
        </w:rPr>
      </w:pPr>
    </w:p>
    <w:tbl>
      <w:tblPr>
        <w:tblStyle w:val="TableGrid"/>
        <w:tblW w:w="0" w:type="auto"/>
        <w:tblLook w:val="04A0" w:firstRow="1" w:lastRow="0" w:firstColumn="1" w:lastColumn="0" w:noHBand="0" w:noVBand="1"/>
      </w:tblPr>
      <w:tblGrid>
        <w:gridCol w:w="2127"/>
        <w:gridCol w:w="4252"/>
        <w:gridCol w:w="4384"/>
      </w:tblGrid>
      <w:tr w:rsidR="008A3CF9" w14:paraId="148910DE" w14:textId="77777777" w:rsidTr="007159E1">
        <w:tc>
          <w:tcPr>
            <w:tcW w:w="2127" w:type="dxa"/>
            <w:tcBorders>
              <w:top w:val="nil"/>
              <w:left w:val="nil"/>
            </w:tcBorders>
          </w:tcPr>
          <w:p w14:paraId="57CFC8E7" w14:textId="77777777" w:rsidR="008A3CF9" w:rsidRPr="008A3CF9" w:rsidRDefault="008A3CF9" w:rsidP="00230850">
            <w:pPr>
              <w:pStyle w:val="NoSpacing"/>
              <w:rPr>
                <w:b/>
                <w:sz w:val="32"/>
                <w:szCs w:val="24"/>
              </w:rPr>
            </w:pPr>
          </w:p>
        </w:tc>
        <w:tc>
          <w:tcPr>
            <w:tcW w:w="4252" w:type="dxa"/>
            <w:shd w:val="clear" w:color="auto" w:fill="A8D08D" w:themeFill="accent6" w:themeFillTint="99"/>
          </w:tcPr>
          <w:p w14:paraId="595B3C14" w14:textId="77777777" w:rsidR="008A3CF9" w:rsidRPr="008A3CF9" w:rsidRDefault="008A3CF9" w:rsidP="008A3CF9">
            <w:pPr>
              <w:pStyle w:val="NoSpacing"/>
              <w:jc w:val="center"/>
              <w:rPr>
                <w:b/>
                <w:sz w:val="32"/>
                <w:szCs w:val="24"/>
              </w:rPr>
            </w:pPr>
            <w:r w:rsidRPr="008A3CF9">
              <w:rPr>
                <w:b/>
                <w:sz w:val="32"/>
                <w:szCs w:val="24"/>
              </w:rPr>
              <w:t>Essential</w:t>
            </w:r>
          </w:p>
        </w:tc>
        <w:tc>
          <w:tcPr>
            <w:tcW w:w="4384" w:type="dxa"/>
            <w:shd w:val="clear" w:color="auto" w:fill="A8D08D" w:themeFill="accent6" w:themeFillTint="99"/>
          </w:tcPr>
          <w:p w14:paraId="1C1CB644" w14:textId="77777777" w:rsidR="008A3CF9" w:rsidRPr="008A3CF9" w:rsidRDefault="008A3CF9" w:rsidP="008A3CF9">
            <w:pPr>
              <w:pStyle w:val="NoSpacing"/>
              <w:jc w:val="center"/>
              <w:rPr>
                <w:b/>
                <w:sz w:val="32"/>
                <w:szCs w:val="24"/>
              </w:rPr>
            </w:pPr>
            <w:r>
              <w:rPr>
                <w:b/>
                <w:sz w:val="32"/>
                <w:szCs w:val="24"/>
              </w:rPr>
              <w:t>Desirable</w:t>
            </w:r>
          </w:p>
        </w:tc>
      </w:tr>
      <w:tr w:rsidR="008A3CF9" w14:paraId="43F47C93" w14:textId="77777777" w:rsidTr="007159E1">
        <w:tc>
          <w:tcPr>
            <w:tcW w:w="2127" w:type="dxa"/>
            <w:shd w:val="clear" w:color="auto" w:fill="A8D08D" w:themeFill="accent6" w:themeFillTint="99"/>
            <w:vAlign w:val="center"/>
          </w:tcPr>
          <w:p w14:paraId="6958D708" w14:textId="77777777" w:rsidR="008A3CF9" w:rsidRPr="008A3CF9" w:rsidRDefault="00D3492A" w:rsidP="00D3492A">
            <w:pPr>
              <w:pStyle w:val="NoSpacing"/>
              <w:jc w:val="center"/>
              <w:rPr>
                <w:b/>
                <w:sz w:val="32"/>
                <w:szCs w:val="24"/>
              </w:rPr>
            </w:pPr>
            <w:r>
              <w:rPr>
                <w:b/>
                <w:sz w:val="32"/>
                <w:szCs w:val="24"/>
              </w:rPr>
              <w:t>Qualifications</w:t>
            </w:r>
          </w:p>
        </w:tc>
        <w:tc>
          <w:tcPr>
            <w:tcW w:w="4252" w:type="dxa"/>
          </w:tcPr>
          <w:p w14:paraId="103E4B90" w14:textId="77777777" w:rsidR="008A3CF9" w:rsidRPr="00D3492A" w:rsidRDefault="00D3492A" w:rsidP="000E7863">
            <w:pPr>
              <w:pStyle w:val="NoSpacing"/>
              <w:numPr>
                <w:ilvl w:val="0"/>
                <w:numId w:val="9"/>
              </w:numPr>
              <w:ind w:left="422"/>
              <w:rPr>
                <w:sz w:val="24"/>
                <w:szCs w:val="24"/>
              </w:rPr>
            </w:pPr>
            <w:r w:rsidRPr="00D3492A">
              <w:rPr>
                <w:sz w:val="24"/>
                <w:szCs w:val="24"/>
              </w:rPr>
              <w:t>The successful candidate will demonstrate a willingness to attend relevant training.</w:t>
            </w:r>
          </w:p>
        </w:tc>
        <w:tc>
          <w:tcPr>
            <w:tcW w:w="4384" w:type="dxa"/>
          </w:tcPr>
          <w:p w14:paraId="40E59E3E" w14:textId="77777777" w:rsidR="008A3CF9" w:rsidRPr="00D3492A" w:rsidRDefault="00D3492A" w:rsidP="000E7863">
            <w:pPr>
              <w:pStyle w:val="NoSpacing"/>
              <w:numPr>
                <w:ilvl w:val="0"/>
                <w:numId w:val="9"/>
              </w:numPr>
              <w:ind w:left="366"/>
              <w:rPr>
                <w:sz w:val="24"/>
                <w:szCs w:val="24"/>
              </w:rPr>
            </w:pPr>
            <w:r w:rsidRPr="00D3492A">
              <w:rPr>
                <w:sz w:val="24"/>
                <w:szCs w:val="24"/>
              </w:rPr>
              <w:t>The candidate will have attended the National Programme for Clerks.</w:t>
            </w:r>
          </w:p>
        </w:tc>
      </w:tr>
      <w:tr w:rsidR="008A3CF9" w14:paraId="08C37225" w14:textId="77777777" w:rsidTr="007159E1">
        <w:tc>
          <w:tcPr>
            <w:tcW w:w="2127" w:type="dxa"/>
            <w:shd w:val="clear" w:color="auto" w:fill="A8D08D" w:themeFill="accent6" w:themeFillTint="99"/>
            <w:vAlign w:val="center"/>
          </w:tcPr>
          <w:p w14:paraId="155BFB42" w14:textId="77777777" w:rsidR="008A3CF9" w:rsidRPr="008A3CF9" w:rsidRDefault="00D3492A" w:rsidP="00D3492A">
            <w:pPr>
              <w:pStyle w:val="NoSpacing"/>
              <w:jc w:val="center"/>
              <w:rPr>
                <w:b/>
                <w:sz w:val="32"/>
                <w:szCs w:val="24"/>
              </w:rPr>
            </w:pPr>
            <w:r>
              <w:rPr>
                <w:b/>
                <w:sz w:val="32"/>
                <w:szCs w:val="24"/>
              </w:rPr>
              <w:t>Experience</w:t>
            </w:r>
          </w:p>
        </w:tc>
        <w:tc>
          <w:tcPr>
            <w:tcW w:w="4252" w:type="dxa"/>
          </w:tcPr>
          <w:p w14:paraId="04C2BD04" w14:textId="77777777" w:rsidR="00D3492A" w:rsidRPr="00D3492A" w:rsidRDefault="00D3492A" w:rsidP="004E5F06">
            <w:pPr>
              <w:pStyle w:val="NoSpacing"/>
              <w:rPr>
                <w:sz w:val="24"/>
                <w:szCs w:val="24"/>
              </w:rPr>
            </w:pPr>
            <w:r w:rsidRPr="00D3492A">
              <w:rPr>
                <w:sz w:val="24"/>
                <w:szCs w:val="24"/>
              </w:rPr>
              <w:t>The successful candidate will have experience in the following areas:</w:t>
            </w:r>
          </w:p>
          <w:p w14:paraId="3DD9F21C" w14:textId="77777777" w:rsidR="00D3492A" w:rsidRPr="00D3492A" w:rsidRDefault="00D3492A" w:rsidP="0067474E">
            <w:pPr>
              <w:pStyle w:val="NoSpacing"/>
              <w:numPr>
                <w:ilvl w:val="0"/>
                <w:numId w:val="13"/>
              </w:numPr>
              <w:ind w:left="422"/>
              <w:rPr>
                <w:sz w:val="24"/>
                <w:szCs w:val="24"/>
              </w:rPr>
            </w:pPr>
            <w:r w:rsidRPr="00D3492A">
              <w:rPr>
                <w:sz w:val="24"/>
                <w:szCs w:val="24"/>
              </w:rPr>
              <w:t>Record keeping</w:t>
            </w:r>
          </w:p>
          <w:p w14:paraId="6D29E3BA" w14:textId="77777777" w:rsidR="00D3492A" w:rsidRPr="00D3492A" w:rsidRDefault="00D3492A" w:rsidP="0067474E">
            <w:pPr>
              <w:pStyle w:val="NoSpacing"/>
              <w:numPr>
                <w:ilvl w:val="0"/>
                <w:numId w:val="13"/>
              </w:numPr>
              <w:ind w:left="422"/>
              <w:rPr>
                <w:sz w:val="24"/>
                <w:szCs w:val="24"/>
              </w:rPr>
            </w:pPr>
            <w:r w:rsidRPr="00D3492A">
              <w:rPr>
                <w:sz w:val="24"/>
                <w:szCs w:val="24"/>
              </w:rPr>
              <w:t xml:space="preserve">Information retrieval </w:t>
            </w:r>
          </w:p>
          <w:p w14:paraId="7B124250" w14:textId="77777777" w:rsidR="002A1FCB" w:rsidRDefault="00D3492A" w:rsidP="0067474E">
            <w:pPr>
              <w:pStyle w:val="NoSpacing"/>
              <w:numPr>
                <w:ilvl w:val="0"/>
                <w:numId w:val="13"/>
              </w:numPr>
              <w:ind w:left="422"/>
              <w:rPr>
                <w:sz w:val="24"/>
                <w:szCs w:val="24"/>
              </w:rPr>
            </w:pPr>
            <w:r w:rsidRPr="00D3492A">
              <w:rPr>
                <w:sz w:val="24"/>
                <w:szCs w:val="24"/>
              </w:rPr>
              <w:t xml:space="preserve">Dissemination of </w:t>
            </w:r>
            <w:r w:rsidR="004E5F06">
              <w:rPr>
                <w:sz w:val="24"/>
                <w:szCs w:val="24"/>
              </w:rPr>
              <w:t>Governor</w:t>
            </w:r>
            <w:r w:rsidRPr="00D3492A">
              <w:rPr>
                <w:sz w:val="24"/>
                <w:szCs w:val="24"/>
              </w:rPr>
              <w:t xml:space="preserve"> data and documentatio</w:t>
            </w:r>
            <w:r w:rsidR="002A1FCB">
              <w:rPr>
                <w:sz w:val="24"/>
                <w:szCs w:val="24"/>
              </w:rPr>
              <w:t>n</w:t>
            </w:r>
          </w:p>
          <w:p w14:paraId="0686FF10" w14:textId="77777777" w:rsidR="002A1FCB" w:rsidRPr="004E5F06" w:rsidRDefault="002A1FCB" w:rsidP="0067474E">
            <w:pPr>
              <w:pStyle w:val="NoSpacing"/>
              <w:numPr>
                <w:ilvl w:val="0"/>
                <w:numId w:val="13"/>
              </w:numPr>
              <w:ind w:left="422"/>
              <w:rPr>
                <w:sz w:val="24"/>
                <w:szCs w:val="24"/>
              </w:rPr>
            </w:pPr>
            <w:r w:rsidRPr="004E5F06">
              <w:rPr>
                <w:sz w:val="24"/>
                <w:szCs w:val="24"/>
              </w:rPr>
              <w:t>Writing agendas, along with accurate and concise minutes</w:t>
            </w:r>
          </w:p>
          <w:p w14:paraId="03F3B001" w14:textId="77777777" w:rsidR="002A1FCB" w:rsidRPr="004E5F06" w:rsidRDefault="002A1FCB" w:rsidP="0067474E">
            <w:pPr>
              <w:pStyle w:val="NoSpacing"/>
              <w:numPr>
                <w:ilvl w:val="0"/>
                <w:numId w:val="13"/>
              </w:numPr>
              <w:ind w:left="422"/>
              <w:rPr>
                <w:sz w:val="24"/>
                <w:szCs w:val="24"/>
              </w:rPr>
            </w:pPr>
            <w:r w:rsidRPr="004E5F06">
              <w:rPr>
                <w:sz w:val="24"/>
                <w:szCs w:val="24"/>
              </w:rPr>
              <w:t>Organising meetings</w:t>
            </w:r>
          </w:p>
          <w:p w14:paraId="36B3C9C4" w14:textId="77777777" w:rsidR="008A3CF9" w:rsidRPr="002A1FCB" w:rsidRDefault="002A1FCB" w:rsidP="0067474E">
            <w:pPr>
              <w:pStyle w:val="NoSpacing"/>
              <w:numPr>
                <w:ilvl w:val="0"/>
                <w:numId w:val="13"/>
              </w:numPr>
              <w:ind w:left="422"/>
              <w:rPr>
                <w:sz w:val="24"/>
                <w:szCs w:val="24"/>
              </w:rPr>
            </w:pPr>
            <w:r w:rsidRPr="004E5F06">
              <w:rPr>
                <w:sz w:val="24"/>
                <w:szCs w:val="24"/>
              </w:rPr>
              <w:t>Using the internet to access relevant information</w:t>
            </w:r>
          </w:p>
        </w:tc>
        <w:tc>
          <w:tcPr>
            <w:tcW w:w="4384" w:type="dxa"/>
          </w:tcPr>
          <w:p w14:paraId="2A502EE9" w14:textId="77777777" w:rsidR="004E5F06" w:rsidRPr="004E5F06" w:rsidRDefault="004E5F06" w:rsidP="004E5F06">
            <w:pPr>
              <w:pStyle w:val="NoSpacing"/>
              <w:rPr>
                <w:sz w:val="24"/>
                <w:szCs w:val="24"/>
              </w:rPr>
            </w:pPr>
            <w:r w:rsidRPr="004E5F06">
              <w:rPr>
                <w:sz w:val="24"/>
                <w:szCs w:val="24"/>
              </w:rPr>
              <w:t xml:space="preserve">In addition, the successful candidate may have experience in the following areas: </w:t>
            </w:r>
          </w:p>
          <w:p w14:paraId="612457CA" w14:textId="77777777" w:rsidR="004E5F06" w:rsidRPr="004E5F06" w:rsidRDefault="004E5F06" w:rsidP="000E7863">
            <w:pPr>
              <w:pStyle w:val="NoSpacing"/>
              <w:numPr>
                <w:ilvl w:val="0"/>
                <w:numId w:val="10"/>
              </w:numPr>
              <w:ind w:left="366"/>
              <w:rPr>
                <w:sz w:val="24"/>
                <w:szCs w:val="24"/>
              </w:rPr>
            </w:pPr>
            <w:r w:rsidRPr="004E5F06">
              <w:rPr>
                <w:sz w:val="24"/>
                <w:szCs w:val="24"/>
              </w:rPr>
              <w:t>Developing and maintaining contacts with outside agencies</w:t>
            </w:r>
          </w:p>
          <w:p w14:paraId="4A48D499" w14:textId="77777777" w:rsidR="004E5F06" w:rsidRPr="004E5F06" w:rsidRDefault="004E5F06" w:rsidP="000E7863">
            <w:pPr>
              <w:pStyle w:val="NoSpacing"/>
              <w:numPr>
                <w:ilvl w:val="0"/>
                <w:numId w:val="10"/>
              </w:numPr>
              <w:ind w:left="366"/>
              <w:rPr>
                <w:sz w:val="24"/>
                <w:szCs w:val="24"/>
              </w:rPr>
            </w:pPr>
            <w:r w:rsidRPr="004E5F06">
              <w:rPr>
                <w:sz w:val="24"/>
                <w:szCs w:val="24"/>
              </w:rPr>
              <w:t>Working in an environment where they have experience of taking initiative</w:t>
            </w:r>
          </w:p>
          <w:p w14:paraId="6710C0DB" w14:textId="77777777" w:rsidR="008A3CF9" w:rsidRPr="00D3492A" w:rsidRDefault="004E5F06" w:rsidP="000E7863">
            <w:pPr>
              <w:pStyle w:val="NoSpacing"/>
              <w:numPr>
                <w:ilvl w:val="0"/>
                <w:numId w:val="10"/>
              </w:numPr>
              <w:ind w:left="366"/>
              <w:rPr>
                <w:sz w:val="24"/>
                <w:szCs w:val="24"/>
              </w:rPr>
            </w:pPr>
            <w:r w:rsidRPr="004E5F06">
              <w:rPr>
                <w:sz w:val="24"/>
                <w:szCs w:val="24"/>
              </w:rPr>
              <w:t>Working as part of a team</w:t>
            </w:r>
          </w:p>
        </w:tc>
      </w:tr>
      <w:tr w:rsidR="008A3CF9" w14:paraId="39650914" w14:textId="77777777" w:rsidTr="007159E1">
        <w:tc>
          <w:tcPr>
            <w:tcW w:w="2127" w:type="dxa"/>
            <w:shd w:val="clear" w:color="auto" w:fill="A8D08D" w:themeFill="accent6" w:themeFillTint="99"/>
            <w:vAlign w:val="center"/>
          </w:tcPr>
          <w:p w14:paraId="4CFEAE16" w14:textId="77777777" w:rsidR="008A3CF9" w:rsidRPr="008A3CF9" w:rsidRDefault="00D3492A" w:rsidP="00D3492A">
            <w:pPr>
              <w:pStyle w:val="NoSpacing"/>
              <w:jc w:val="center"/>
              <w:rPr>
                <w:b/>
                <w:sz w:val="32"/>
                <w:szCs w:val="24"/>
              </w:rPr>
            </w:pPr>
            <w:r>
              <w:rPr>
                <w:b/>
                <w:sz w:val="32"/>
                <w:szCs w:val="24"/>
              </w:rPr>
              <w:t>Skills &amp; Knowledge</w:t>
            </w:r>
          </w:p>
        </w:tc>
        <w:tc>
          <w:tcPr>
            <w:tcW w:w="4252" w:type="dxa"/>
          </w:tcPr>
          <w:p w14:paraId="6169681E" w14:textId="77777777" w:rsidR="002A1FCB" w:rsidRPr="002A1FCB" w:rsidRDefault="002A1FCB" w:rsidP="002A1FCB">
            <w:pPr>
              <w:pStyle w:val="NoSpacing"/>
              <w:rPr>
                <w:sz w:val="24"/>
                <w:szCs w:val="24"/>
              </w:rPr>
            </w:pPr>
            <w:r w:rsidRPr="002A1FCB">
              <w:rPr>
                <w:sz w:val="24"/>
                <w:szCs w:val="24"/>
              </w:rPr>
              <w:t>The successful candidate will have the ability to demonstrate the following:</w:t>
            </w:r>
          </w:p>
          <w:p w14:paraId="23CC36D8" w14:textId="77777777" w:rsidR="002A1FCB" w:rsidRPr="002A1FCB" w:rsidRDefault="002A1FCB" w:rsidP="002A1FCB">
            <w:pPr>
              <w:pStyle w:val="NoSpacing"/>
              <w:numPr>
                <w:ilvl w:val="0"/>
                <w:numId w:val="11"/>
              </w:numPr>
              <w:ind w:left="422"/>
              <w:rPr>
                <w:sz w:val="24"/>
                <w:szCs w:val="24"/>
              </w:rPr>
            </w:pPr>
            <w:r w:rsidRPr="002A1FCB">
              <w:rPr>
                <w:sz w:val="24"/>
                <w:szCs w:val="24"/>
              </w:rPr>
              <w:t>Good listening, oral and literacy skills</w:t>
            </w:r>
          </w:p>
          <w:p w14:paraId="6C60BE2E" w14:textId="77777777" w:rsidR="002A1FCB" w:rsidRPr="002A1FCB" w:rsidRDefault="002A1FCB" w:rsidP="002A1FCB">
            <w:pPr>
              <w:pStyle w:val="NoSpacing"/>
              <w:numPr>
                <w:ilvl w:val="0"/>
                <w:numId w:val="11"/>
              </w:numPr>
              <w:ind w:left="422"/>
              <w:rPr>
                <w:sz w:val="24"/>
                <w:szCs w:val="24"/>
              </w:rPr>
            </w:pPr>
            <w:r w:rsidRPr="002A1FCB">
              <w:rPr>
                <w:sz w:val="24"/>
                <w:szCs w:val="24"/>
              </w:rPr>
              <w:t>The ability to organise time</w:t>
            </w:r>
          </w:p>
          <w:p w14:paraId="566CD003" w14:textId="77777777" w:rsidR="008A3CF9" w:rsidRPr="00D3492A" w:rsidRDefault="002A1FCB" w:rsidP="002A1FCB">
            <w:pPr>
              <w:pStyle w:val="NoSpacing"/>
              <w:numPr>
                <w:ilvl w:val="0"/>
                <w:numId w:val="11"/>
              </w:numPr>
              <w:ind w:left="422"/>
              <w:rPr>
                <w:sz w:val="24"/>
                <w:szCs w:val="24"/>
              </w:rPr>
            </w:pPr>
            <w:r w:rsidRPr="002A1FCB">
              <w:rPr>
                <w:sz w:val="24"/>
                <w:szCs w:val="24"/>
              </w:rPr>
              <w:t>Working to deadlines</w:t>
            </w:r>
          </w:p>
        </w:tc>
        <w:tc>
          <w:tcPr>
            <w:tcW w:w="4384" w:type="dxa"/>
          </w:tcPr>
          <w:p w14:paraId="2774F31C" w14:textId="77777777" w:rsidR="0067474E" w:rsidRPr="0067474E" w:rsidRDefault="0067474E" w:rsidP="0067474E">
            <w:pPr>
              <w:pStyle w:val="NoSpacing"/>
              <w:rPr>
                <w:sz w:val="24"/>
                <w:szCs w:val="24"/>
              </w:rPr>
            </w:pPr>
            <w:r w:rsidRPr="0067474E">
              <w:rPr>
                <w:sz w:val="24"/>
                <w:szCs w:val="24"/>
              </w:rPr>
              <w:t>In addition, the successful candidate may have knowledge of the following:</w:t>
            </w:r>
          </w:p>
          <w:p w14:paraId="4C9F41DA" w14:textId="77777777" w:rsidR="0067474E" w:rsidRPr="0067474E" w:rsidRDefault="0067474E" w:rsidP="0067474E">
            <w:pPr>
              <w:pStyle w:val="NoSpacing"/>
              <w:numPr>
                <w:ilvl w:val="0"/>
                <w:numId w:val="12"/>
              </w:numPr>
              <w:ind w:left="366"/>
              <w:rPr>
                <w:sz w:val="24"/>
                <w:szCs w:val="24"/>
              </w:rPr>
            </w:pPr>
            <w:r w:rsidRPr="0067474E">
              <w:rPr>
                <w:sz w:val="24"/>
                <w:szCs w:val="24"/>
              </w:rPr>
              <w:t>Governing board procedures</w:t>
            </w:r>
          </w:p>
          <w:p w14:paraId="14AE2961" w14:textId="77777777" w:rsidR="0067474E" w:rsidRPr="0067474E" w:rsidRDefault="0067474E" w:rsidP="0067474E">
            <w:pPr>
              <w:pStyle w:val="NoSpacing"/>
              <w:numPr>
                <w:ilvl w:val="0"/>
                <w:numId w:val="12"/>
              </w:numPr>
              <w:ind w:left="366"/>
              <w:rPr>
                <w:sz w:val="24"/>
                <w:szCs w:val="24"/>
              </w:rPr>
            </w:pPr>
            <w:r w:rsidRPr="0067474E">
              <w:rPr>
                <w:sz w:val="24"/>
                <w:szCs w:val="24"/>
              </w:rPr>
              <w:t>Educational legislation</w:t>
            </w:r>
          </w:p>
          <w:p w14:paraId="78763844" w14:textId="77777777" w:rsidR="0067474E" w:rsidRPr="0067474E" w:rsidRDefault="0067474E" w:rsidP="0067474E">
            <w:pPr>
              <w:pStyle w:val="NoSpacing"/>
              <w:numPr>
                <w:ilvl w:val="0"/>
                <w:numId w:val="12"/>
              </w:numPr>
              <w:ind w:left="366"/>
              <w:rPr>
                <w:sz w:val="24"/>
                <w:szCs w:val="24"/>
              </w:rPr>
            </w:pPr>
            <w:r w:rsidRPr="0067474E">
              <w:rPr>
                <w:sz w:val="24"/>
                <w:szCs w:val="24"/>
              </w:rPr>
              <w:t>The respective roles and responsibilities of the governing board</w:t>
            </w:r>
          </w:p>
          <w:p w14:paraId="6A597439" w14:textId="77777777" w:rsidR="0067474E" w:rsidRPr="0067474E" w:rsidRDefault="0067474E" w:rsidP="0067474E">
            <w:pPr>
              <w:pStyle w:val="NoSpacing"/>
              <w:numPr>
                <w:ilvl w:val="0"/>
                <w:numId w:val="12"/>
              </w:numPr>
              <w:ind w:left="366"/>
              <w:rPr>
                <w:sz w:val="24"/>
                <w:szCs w:val="24"/>
              </w:rPr>
            </w:pPr>
            <w:r w:rsidRPr="0067474E">
              <w:rPr>
                <w:sz w:val="24"/>
                <w:szCs w:val="24"/>
              </w:rPr>
              <w:t>Equal opportunities and human rights legislation</w:t>
            </w:r>
          </w:p>
          <w:p w14:paraId="04CCA1BA" w14:textId="77777777" w:rsidR="008A3CF9" w:rsidRPr="00D3492A" w:rsidRDefault="0067474E" w:rsidP="0067474E">
            <w:pPr>
              <w:pStyle w:val="NoSpacing"/>
              <w:numPr>
                <w:ilvl w:val="0"/>
                <w:numId w:val="12"/>
              </w:numPr>
              <w:ind w:left="366"/>
              <w:rPr>
                <w:sz w:val="24"/>
                <w:szCs w:val="24"/>
              </w:rPr>
            </w:pPr>
            <w:r w:rsidRPr="0067474E">
              <w:rPr>
                <w:sz w:val="24"/>
                <w:szCs w:val="24"/>
              </w:rPr>
              <w:t>Data protection legislation</w:t>
            </w:r>
          </w:p>
        </w:tc>
      </w:tr>
      <w:tr w:rsidR="008A3CF9" w14:paraId="6E342CC1" w14:textId="77777777" w:rsidTr="007159E1">
        <w:tc>
          <w:tcPr>
            <w:tcW w:w="2127" w:type="dxa"/>
            <w:shd w:val="clear" w:color="auto" w:fill="A8D08D" w:themeFill="accent6" w:themeFillTint="99"/>
            <w:vAlign w:val="center"/>
          </w:tcPr>
          <w:p w14:paraId="741A1A0E" w14:textId="77777777" w:rsidR="008A3CF9" w:rsidRPr="008A3CF9" w:rsidRDefault="00D3492A" w:rsidP="00D3492A">
            <w:pPr>
              <w:pStyle w:val="NoSpacing"/>
              <w:jc w:val="center"/>
              <w:rPr>
                <w:b/>
                <w:sz w:val="32"/>
                <w:szCs w:val="24"/>
              </w:rPr>
            </w:pPr>
            <w:r>
              <w:rPr>
                <w:b/>
                <w:sz w:val="32"/>
                <w:szCs w:val="24"/>
              </w:rPr>
              <w:t>Special Requirements</w:t>
            </w:r>
          </w:p>
        </w:tc>
        <w:tc>
          <w:tcPr>
            <w:tcW w:w="4252" w:type="dxa"/>
          </w:tcPr>
          <w:p w14:paraId="28668A77" w14:textId="77777777" w:rsidR="0067474E" w:rsidRPr="0067474E" w:rsidRDefault="0067474E" w:rsidP="0067474E">
            <w:pPr>
              <w:pStyle w:val="NoSpacing"/>
              <w:rPr>
                <w:sz w:val="24"/>
                <w:szCs w:val="24"/>
              </w:rPr>
            </w:pPr>
            <w:r w:rsidRPr="0067474E">
              <w:rPr>
                <w:sz w:val="24"/>
                <w:szCs w:val="24"/>
              </w:rPr>
              <w:t>The successful candidate will meet the following requirements:</w:t>
            </w:r>
          </w:p>
          <w:p w14:paraId="00DAC8FB" w14:textId="77777777" w:rsidR="0067474E" w:rsidRPr="0067474E" w:rsidRDefault="0067474E" w:rsidP="0067474E">
            <w:pPr>
              <w:pStyle w:val="NoSpacing"/>
              <w:numPr>
                <w:ilvl w:val="0"/>
                <w:numId w:val="14"/>
              </w:numPr>
              <w:ind w:left="422"/>
              <w:rPr>
                <w:sz w:val="24"/>
                <w:szCs w:val="24"/>
              </w:rPr>
            </w:pPr>
            <w:r w:rsidRPr="0067474E">
              <w:rPr>
                <w:sz w:val="24"/>
                <w:szCs w:val="24"/>
              </w:rPr>
              <w:t>The ability to work at times convenient to the governing board, including evenings</w:t>
            </w:r>
          </w:p>
          <w:p w14:paraId="645CFF2D" w14:textId="77777777" w:rsidR="0067474E" w:rsidRPr="0067474E" w:rsidRDefault="0067474E" w:rsidP="0067474E">
            <w:pPr>
              <w:pStyle w:val="NoSpacing"/>
              <w:numPr>
                <w:ilvl w:val="0"/>
                <w:numId w:val="14"/>
              </w:numPr>
              <w:ind w:left="422"/>
              <w:rPr>
                <w:sz w:val="24"/>
                <w:szCs w:val="24"/>
              </w:rPr>
            </w:pPr>
            <w:r w:rsidRPr="0067474E">
              <w:rPr>
                <w:sz w:val="24"/>
                <w:szCs w:val="24"/>
              </w:rPr>
              <w:t>The ability to travel to meetings</w:t>
            </w:r>
            <w:r w:rsidR="0007400E">
              <w:rPr>
                <w:sz w:val="24"/>
                <w:szCs w:val="24"/>
              </w:rPr>
              <w:t xml:space="preserve"> across the Trust sites</w:t>
            </w:r>
          </w:p>
          <w:p w14:paraId="5EB651D1" w14:textId="77777777" w:rsidR="008A3CF9" w:rsidRPr="00D3492A" w:rsidRDefault="0067474E" w:rsidP="0067474E">
            <w:pPr>
              <w:pStyle w:val="NoSpacing"/>
              <w:numPr>
                <w:ilvl w:val="0"/>
                <w:numId w:val="14"/>
              </w:numPr>
              <w:ind w:left="422"/>
              <w:rPr>
                <w:sz w:val="24"/>
                <w:szCs w:val="24"/>
              </w:rPr>
            </w:pPr>
            <w:r w:rsidRPr="0067474E">
              <w:rPr>
                <w:sz w:val="24"/>
                <w:szCs w:val="24"/>
              </w:rPr>
              <w:t>Being available to be contacted at mutually agreed times</w:t>
            </w:r>
          </w:p>
        </w:tc>
        <w:tc>
          <w:tcPr>
            <w:tcW w:w="4384" w:type="dxa"/>
          </w:tcPr>
          <w:p w14:paraId="136D9685" w14:textId="77777777" w:rsidR="008A3CF9" w:rsidRPr="00D3492A" w:rsidRDefault="008A3CF9" w:rsidP="00D3492A">
            <w:pPr>
              <w:pStyle w:val="NoSpacing"/>
              <w:rPr>
                <w:sz w:val="24"/>
                <w:szCs w:val="24"/>
              </w:rPr>
            </w:pPr>
          </w:p>
        </w:tc>
      </w:tr>
      <w:tr w:rsidR="008A3CF9" w14:paraId="6C1FCD0D" w14:textId="77777777" w:rsidTr="007159E1">
        <w:tc>
          <w:tcPr>
            <w:tcW w:w="2127" w:type="dxa"/>
            <w:shd w:val="clear" w:color="auto" w:fill="A8D08D" w:themeFill="accent6" w:themeFillTint="99"/>
            <w:vAlign w:val="center"/>
          </w:tcPr>
          <w:p w14:paraId="62A5CA0B" w14:textId="77777777" w:rsidR="008A3CF9" w:rsidRPr="008A3CF9" w:rsidRDefault="00D3492A" w:rsidP="00D3492A">
            <w:pPr>
              <w:pStyle w:val="NoSpacing"/>
              <w:jc w:val="center"/>
              <w:rPr>
                <w:b/>
                <w:sz w:val="32"/>
                <w:szCs w:val="24"/>
              </w:rPr>
            </w:pPr>
            <w:r>
              <w:rPr>
                <w:b/>
                <w:sz w:val="32"/>
                <w:szCs w:val="24"/>
              </w:rPr>
              <w:t>Personal Attributes</w:t>
            </w:r>
          </w:p>
        </w:tc>
        <w:tc>
          <w:tcPr>
            <w:tcW w:w="4252" w:type="dxa"/>
          </w:tcPr>
          <w:p w14:paraId="0D44F16C" w14:textId="77777777" w:rsidR="0007400E" w:rsidRPr="0007400E" w:rsidRDefault="0007400E" w:rsidP="00FA03E4">
            <w:pPr>
              <w:pStyle w:val="NoSpacing"/>
              <w:numPr>
                <w:ilvl w:val="0"/>
                <w:numId w:val="15"/>
              </w:numPr>
              <w:ind w:left="422"/>
              <w:rPr>
                <w:sz w:val="24"/>
                <w:szCs w:val="24"/>
              </w:rPr>
            </w:pPr>
            <w:r w:rsidRPr="0007400E">
              <w:rPr>
                <w:sz w:val="24"/>
                <w:szCs w:val="24"/>
              </w:rPr>
              <w:t>The successful candidate will demonstrate the following attributes:</w:t>
            </w:r>
          </w:p>
          <w:p w14:paraId="28EE8584" w14:textId="77777777" w:rsidR="0007400E" w:rsidRPr="0007400E" w:rsidRDefault="0007400E" w:rsidP="00FA03E4">
            <w:pPr>
              <w:pStyle w:val="NoSpacing"/>
              <w:numPr>
                <w:ilvl w:val="0"/>
                <w:numId w:val="15"/>
              </w:numPr>
              <w:ind w:left="422"/>
              <w:rPr>
                <w:sz w:val="24"/>
                <w:szCs w:val="24"/>
              </w:rPr>
            </w:pPr>
            <w:r w:rsidRPr="0007400E">
              <w:rPr>
                <w:sz w:val="24"/>
                <w:szCs w:val="24"/>
              </w:rPr>
              <w:t>Personal integrity</w:t>
            </w:r>
          </w:p>
          <w:p w14:paraId="6184E527" w14:textId="77777777" w:rsidR="0007400E" w:rsidRPr="0007400E" w:rsidRDefault="0007400E" w:rsidP="00FA03E4">
            <w:pPr>
              <w:pStyle w:val="NoSpacing"/>
              <w:numPr>
                <w:ilvl w:val="0"/>
                <w:numId w:val="15"/>
              </w:numPr>
              <w:ind w:left="422"/>
              <w:rPr>
                <w:sz w:val="24"/>
                <w:szCs w:val="24"/>
              </w:rPr>
            </w:pPr>
            <w:r w:rsidRPr="0007400E">
              <w:rPr>
                <w:sz w:val="24"/>
                <w:szCs w:val="24"/>
              </w:rPr>
              <w:t>The ability to maintain confidentiality</w:t>
            </w:r>
          </w:p>
          <w:p w14:paraId="4257FEF5" w14:textId="77777777" w:rsidR="0007400E" w:rsidRPr="0007400E" w:rsidRDefault="0007400E" w:rsidP="00FA03E4">
            <w:pPr>
              <w:pStyle w:val="NoSpacing"/>
              <w:numPr>
                <w:ilvl w:val="0"/>
                <w:numId w:val="15"/>
              </w:numPr>
              <w:ind w:left="422"/>
              <w:rPr>
                <w:sz w:val="24"/>
                <w:szCs w:val="24"/>
              </w:rPr>
            </w:pPr>
            <w:r w:rsidRPr="0007400E">
              <w:rPr>
                <w:sz w:val="24"/>
                <w:szCs w:val="24"/>
              </w:rPr>
              <w:t>The ability to remain impartial</w:t>
            </w:r>
          </w:p>
          <w:p w14:paraId="44DCC529" w14:textId="77777777" w:rsidR="0007400E" w:rsidRPr="0007400E" w:rsidRDefault="0007400E" w:rsidP="00FA03E4">
            <w:pPr>
              <w:pStyle w:val="NoSpacing"/>
              <w:numPr>
                <w:ilvl w:val="0"/>
                <w:numId w:val="15"/>
              </w:numPr>
              <w:ind w:left="422"/>
              <w:rPr>
                <w:sz w:val="24"/>
                <w:szCs w:val="24"/>
              </w:rPr>
            </w:pPr>
            <w:r w:rsidRPr="0007400E">
              <w:rPr>
                <w:sz w:val="24"/>
                <w:szCs w:val="24"/>
              </w:rPr>
              <w:t>A flexible approach to working hours</w:t>
            </w:r>
          </w:p>
          <w:p w14:paraId="64848CA9" w14:textId="77777777" w:rsidR="0007400E" w:rsidRPr="0007400E" w:rsidRDefault="0007400E" w:rsidP="00FA03E4">
            <w:pPr>
              <w:pStyle w:val="NoSpacing"/>
              <w:numPr>
                <w:ilvl w:val="0"/>
                <w:numId w:val="15"/>
              </w:numPr>
              <w:ind w:left="422"/>
              <w:rPr>
                <w:sz w:val="24"/>
                <w:szCs w:val="24"/>
              </w:rPr>
            </w:pPr>
            <w:r w:rsidRPr="0007400E">
              <w:rPr>
                <w:sz w:val="24"/>
                <w:szCs w:val="24"/>
              </w:rPr>
              <w:t xml:space="preserve">An openness to learning </w:t>
            </w:r>
          </w:p>
          <w:p w14:paraId="4C151645" w14:textId="77777777" w:rsidR="0007400E" w:rsidRPr="0007400E" w:rsidRDefault="0007400E" w:rsidP="00FA03E4">
            <w:pPr>
              <w:pStyle w:val="NoSpacing"/>
              <w:numPr>
                <w:ilvl w:val="0"/>
                <w:numId w:val="15"/>
              </w:numPr>
              <w:ind w:left="422"/>
              <w:rPr>
                <w:sz w:val="24"/>
                <w:szCs w:val="24"/>
              </w:rPr>
            </w:pPr>
            <w:r w:rsidRPr="0007400E">
              <w:rPr>
                <w:sz w:val="24"/>
                <w:szCs w:val="24"/>
              </w:rPr>
              <w:t>Good interpersonal skills</w:t>
            </w:r>
          </w:p>
          <w:p w14:paraId="60043DF7" w14:textId="77777777" w:rsidR="008A3CF9" w:rsidRPr="00D3492A" w:rsidRDefault="0007400E" w:rsidP="00FA03E4">
            <w:pPr>
              <w:pStyle w:val="NoSpacing"/>
              <w:numPr>
                <w:ilvl w:val="0"/>
                <w:numId w:val="15"/>
              </w:numPr>
              <w:ind w:left="422"/>
              <w:rPr>
                <w:sz w:val="24"/>
                <w:szCs w:val="24"/>
              </w:rPr>
            </w:pPr>
            <w:r w:rsidRPr="0007400E">
              <w:rPr>
                <w:sz w:val="24"/>
                <w:szCs w:val="24"/>
              </w:rPr>
              <w:t>A positive attitude to personal development and training</w:t>
            </w:r>
          </w:p>
        </w:tc>
        <w:tc>
          <w:tcPr>
            <w:tcW w:w="4384" w:type="dxa"/>
          </w:tcPr>
          <w:p w14:paraId="1DCA11F6" w14:textId="77777777" w:rsidR="008A3CF9" w:rsidRPr="00D3492A" w:rsidRDefault="008A3CF9" w:rsidP="00D3492A">
            <w:pPr>
              <w:pStyle w:val="NoSpacing"/>
              <w:rPr>
                <w:sz w:val="24"/>
                <w:szCs w:val="24"/>
              </w:rPr>
            </w:pPr>
          </w:p>
        </w:tc>
      </w:tr>
    </w:tbl>
    <w:p w14:paraId="1B0A5EE4" w14:textId="77777777" w:rsidR="00FA03E4" w:rsidRPr="0084376D" w:rsidRDefault="00FA03E4" w:rsidP="00230850">
      <w:pPr>
        <w:pStyle w:val="NoSpacing"/>
        <w:rPr>
          <w:b/>
          <w:sz w:val="28"/>
          <w:szCs w:val="28"/>
        </w:rPr>
      </w:pPr>
      <w:r w:rsidRPr="0084376D">
        <w:rPr>
          <w:b/>
          <w:sz w:val="28"/>
          <w:szCs w:val="28"/>
        </w:rPr>
        <w:t>Prepared by:</w:t>
      </w:r>
    </w:p>
    <w:tbl>
      <w:tblPr>
        <w:tblStyle w:val="TableGrid"/>
        <w:tblW w:w="0" w:type="auto"/>
        <w:tblLook w:val="04A0" w:firstRow="1" w:lastRow="0" w:firstColumn="1" w:lastColumn="0" w:noHBand="0" w:noVBand="1"/>
      </w:tblPr>
      <w:tblGrid>
        <w:gridCol w:w="1793"/>
        <w:gridCol w:w="3588"/>
        <w:gridCol w:w="1794"/>
        <w:gridCol w:w="3588"/>
      </w:tblGrid>
      <w:tr w:rsidR="0084376D" w:rsidRPr="0084376D" w14:paraId="667C28EF" w14:textId="77777777" w:rsidTr="00E14A89">
        <w:tc>
          <w:tcPr>
            <w:tcW w:w="1793" w:type="dxa"/>
            <w:shd w:val="clear" w:color="auto" w:fill="A8D08D" w:themeFill="accent6" w:themeFillTint="99"/>
          </w:tcPr>
          <w:p w14:paraId="77E70B58" w14:textId="77777777" w:rsidR="0084376D" w:rsidRPr="0084376D" w:rsidRDefault="0084376D" w:rsidP="00230850">
            <w:pPr>
              <w:pStyle w:val="NoSpacing"/>
              <w:rPr>
                <w:b/>
                <w:sz w:val="28"/>
                <w:szCs w:val="28"/>
              </w:rPr>
            </w:pPr>
            <w:r w:rsidRPr="0084376D">
              <w:rPr>
                <w:b/>
                <w:sz w:val="28"/>
                <w:szCs w:val="28"/>
              </w:rPr>
              <w:t>Name:</w:t>
            </w:r>
          </w:p>
        </w:tc>
        <w:tc>
          <w:tcPr>
            <w:tcW w:w="3588" w:type="dxa"/>
          </w:tcPr>
          <w:p w14:paraId="75AB29D9" w14:textId="77777777" w:rsidR="0084376D" w:rsidRPr="0084376D" w:rsidRDefault="0084376D" w:rsidP="00230850">
            <w:pPr>
              <w:pStyle w:val="NoSpacing"/>
              <w:rPr>
                <w:b/>
                <w:sz w:val="28"/>
                <w:szCs w:val="28"/>
              </w:rPr>
            </w:pPr>
          </w:p>
        </w:tc>
        <w:tc>
          <w:tcPr>
            <w:tcW w:w="1794" w:type="dxa"/>
            <w:shd w:val="clear" w:color="auto" w:fill="A8D08D" w:themeFill="accent6" w:themeFillTint="99"/>
          </w:tcPr>
          <w:p w14:paraId="427165D7" w14:textId="77777777" w:rsidR="0084376D" w:rsidRPr="0084376D" w:rsidRDefault="0084376D" w:rsidP="00230850">
            <w:pPr>
              <w:pStyle w:val="NoSpacing"/>
              <w:rPr>
                <w:b/>
                <w:sz w:val="28"/>
                <w:szCs w:val="28"/>
              </w:rPr>
            </w:pPr>
            <w:r w:rsidRPr="0084376D">
              <w:rPr>
                <w:b/>
                <w:sz w:val="28"/>
                <w:szCs w:val="28"/>
              </w:rPr>
              <w:t>Title:</w:t>
            </w:r>
          </w:p>
        </w:tc>
        <w:tc>
          <w:tcPr>
            <w:tcW w:w="3588" w:type="dxa"/>
          </w:tcPr>
          <w:p w14:paraId="135CB443" w14:textId="77777777" w:rsidR="0084376D" w:rsidRPr="0084376D" w:rsidRDefault="0084376D" w:rsidP="00230850">
            <w:pPr>
              <w:pStyle w:val="NoSpacing"/>
              <w:rPr>
                <w:b/>
                <w:sz w:val="28"/>
                <w:szCs w:val="28"/>
              </w:rPr>
            </w:pPr>
          </w:p>
        </w:tc>
      </w:tr>
      <w:tr w:rsidR="0084376D" w:rsidRPr="0084376D" w14:paraId="521D939B" w14:textId="77777777" w:rsidTr="00E14A89">
        <w:tc>
          <w:tcPr>
            <w:tcW w:w="1793" w:type="dxa"/>
            <w:shd w:val="clear" w:color="auto" w:fill="A8D08D" w:themeFill="accent6" w:themeFillTint="99"/>
          </w:tcPr>
          <w:p w14:paraId="443B3450" w14:textId="77777777" w:rsidR="0084376D" w:rsidRPr="0084376D" w:rsidRDefault="0084376D" w:rsidP="00230850">
            <w:pPr>
              <w:pStyle w:val="NoSpacing"/>
              <w:rPr>
                <w:b/>
                <w:sz w:val="28"/>
                <w:szCs w:val="28"/>
              </w:rPr>
            </w:pPr>
            <w:r w:rsidRPr="0084376D">
              <w:rPr>
                <w:b/>
                <w:sz w:val="28"/>
                <w:szCs w:val="28"/>
              </w:rPr>
              <w:t>Signature:</w:t>
            </w:r>
          </w:p>
        </w:tc>
        <w:tc>
          <w:tcPr>
            <w:tcW w:w="3588" w:type="dxa"/>
          </w:tcPr>
          <w:p w14:paraId="2E52B296" w14:textId="77777777" w:rsidR="0084376D" w:rsidRPr="0084376D" w:rsidRDefault="0084376D" w:rsidP="00230850">
            <w:pPr>
              <w:pStyle w:val="NoSpacing"/>
              <w:rPr>
                <w:b/>
                <w:sz w:val="28"/>
                <w:szCs w:val="28"/>
              </w:rPr>
            </w:pPr>
          </w:p>
        </w:tc>
        <w:tc>
          <w:tcPr>
            <w:tcW w:w="1794" w:type="dxa"/>
            <w:shd w:val="clear" w:color="auto" w:fill="A8D08D" w:themeFill="accent6" w:themeFillTint="99"/>
          </w:tcPr>
          <w:p w14:paraId="3599EFF2" w14:textId="77777777" w:rsidR="0084376D" w:rsidRPr="0084376D" w:rsidRDefault="0084376D" w:rsidP="00230850">
            <w:pPr>
              <w:pStyle w:val="NoSpacing"/>
              <w:rPr>
                <w:b/>
                <w:sz w:val="28"/>
                <w:szCs w:val="28"/>
              </w:rPr>
            </w:pPr>
            <w:r w:rsidRPr="0084376D">
              <w:rPr>
                <w:b/>
                <w:sz w:val="28"/>
                <w:szCs w:val="28"/>
              </w:rPr>
              <w:t>Date:</w:t>
            </w:r>
          </w:p>
        </w:tc>
        <w:tc>
          <w:tcPr>
            <w:tcW w:w="3588" w:type="dxa"/>
          </w:tcPr>
          <w:p w14:paraId="6D96ED61" w14:textId="77777777" w:rsidR="0084376D" w:rsidRPr="0084376D" w:rsidRDefault="0084376D" w:rsidP="00230850">
            <w:pPr>
              <w:pStyle w:val="NoSpacing"/>
              <w:rPr>
                <w:b/>
                <w:sz w:val="28"/>
                <w:szCs w:val="28"/>
              </w:rPr>
            </w:pPr>
          </w:p>
        </w:tc>
      </w:tr>
    </w:tbl>
    <w:p w14:paraId="53B47467" w14:textId="77777777" w:rsidR="007159E1" w:rsidRPr="00FA03E4" w:rsidRDefault="007159E1" w:rsidP="00230850">
      <w:pPr>
        <w:pStyle w:val="NoSpacing"/>
        <w:rPr>
          <w:b/>
          <w:sz w:val="32"/>
          <w:szCs w:val="24"/>
        </w:rPr>
      </w:pPr>
    </w:p>
    <w:sectPr w:rsidR="007159E1" w:rsidRPr="00FA03E4" w:rsidSect="0084376D">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6E"/>
    <w:multiLevelType w:val="hybridMultilevel"/>
    <w:tmpl w:val="B2C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C2AAE"/>
    <w:multiLevelType w:val="hybridMultilevel"/>
    <w:tmpl w:val="09B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E1F3F"/>
    <w:multiLevelType w:val="hybridMultilevel"/>
    <w:tmpl w:val="E7E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239FB"/>
    <w:multiLevelType w:val="hybridMultilevel"/>
    <w:tmpl w:val="2ED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219C2"/>
    <w:multiLevelType w:val="hybridMultilevel"/>
    <w:tmpl w:val="DB6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368FF"/>
    <w:multiLevelType w:val="hybridMultilevel"/>
    <w:tmpl w:val="A774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67365"/>
    <w:multiLevelType w:val="hybridMultilevel"/>
    <w:tmpl w:val="83C4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66648"/>
    <w:multiLevelType w:val="hybridMultilevel"/>
    <w:tmpl w:val="362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342E5A"/>
    <w:multiLevelType w:val="hybridMultilevel"/>
    <w:tmpl w:val="F5DA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92A45"/>
    <w:multiLevelType w:val="hybridMultilevel"/>
    <w:tmpl w:val="FDF0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D42B69"/>
    <w:multiLevelType w:val="hybridMultilevel"/>
    <w:tmpl w:val="3808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386D9B"/>
    <w:multiLevelType w:val="hybridMultilevel"/>
    <w:tmpl w:val="4548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258B2"/>
    <w:multiLevelType w:val="hybridMultilevel"/>
    <w:tmpl w:val="DF9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8D2C81"/>
    <w:multiLevelType w:val="hybridMultilevel"/>
    <w:tmpl w:val="334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2639F4"/>
    <w:multiLevelType w:val="hybridMultilevel"/>
    <w:tmpl w:val="E5E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2"/>
  </w:num>
  <w:num w:numId="6">
    <w:abstractNumId w:val="11"/>
  </w:num>
  <w:num w:numId="7">
    <w:abstractNumId w:val="14"/>
  </w:num>
  <w:num w:numId="8">
    <w:abstractNumId w:val="7"/>
  </w:num>
  <w:num w:numId="9">
    <w:abstractNumId w:val="9"/>
  </w:num>
  <w:num w:numId="10">
    <w:abstractNumId w:val="10"/>
  </w:num>
  <w:num w:numId="11">
    <w:abstractNumId w:val="13"/>
  </w:num>
  <w:num w:numId="12">
    <w:abstractNumId w:val="2"/>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51"/>
    <w:rsid w:val="000106C6"/>
    <w:rsid w:val="0007400E"/>
    <w:rsid w:val="000C0798"/>
    <w:rsid w:val="000E7863"/>
    <w:rsid w:val="00141C99"/>
    <w:rsid w:val="00171F55"/>
    <w:rsid w:val="001D4A18"/>
    <w:rsid w:val="00230850"/>
    <w:rsid w:val="00244187"/>
    <w:rsid w:val="002A1FCB"/>
    <w:rsid w:val="0030114A"/>
    <w:rsid w:val="00307651"/>
    <w:rsid w:val="00362015"/>
    <w:rsid w:val="003863FF"/>
    <w:rsid w:val="00394454"/>
    <w:rsid w:val="003A0B4B"/>
    <w:rsid w:val="004B6299"/>
    <w:rsid w:val="004C45B9"/>
    <w:rsid w:val="004E5F06"/>
    <w:rsid w:val="00550238"/>
    <w:rsid w:val="0067474E"/>
    <w:rsid w:val="007159E1"/>
    <w:rsid w:val="007D5FCE"/>
    <w:rsid w:val="0084376D"/>
    <w:rsid w:val="008A3CF9"/>
    <w:rsid w:val="008B5AE5"/>
    <w:rsid w:val="00983069"/>
    <w:rsid w:val="009B4BE8"/>
    <w:rsid w:val="00AD1A24"/>
    <w:rsid w:val="00C55805"/>
    <w:rsid w:val="00D15B04"/>
    <w:rsid w:val="00D33D00"/>
    <w:rsid w:val="00D3492A"/>
    <w:rsid w:val="00D672A4"/>
    <w:rsid w:val="00DF23F5"/>
    <w:rsid w:val="00E14A89"/>
    <w:rsid w:val="00E65A07"/>
    <w:rsid w:val="00FA0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51"/>
    <w:pPr>
      <w:spacing w:after="0" w:line="240" w:lineRule="auto"/>
    </w:pPr>
  </w:style>
  <w:style w:type="table" w:styleId="TableGrid">
    <w:name w:val="Table Grid"/>
    <w:basedOn w:val="TableNormal"/>
    <w:uiPriority w:val="39"/>
    <w:rsid w:val="008A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51"/>
    <w:pPr>
      <w:spacing w:after="0" w:line="240" w:lineRule="auto"/>
    </w:pPr>
  </w:style>
  <w:style w:type="table" w:styleId="TableGrid">
    <w:name w:val="Table Grid"/>
    <w:basedOn w:val="TableNormal"/>
    <w:uiPriority w:val="39"/>
    <w:rsid w:val="008A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990AE07FCB84580942A999D943D4B" ma:contentTypeVersion="2" ma:contentTypeDescription="Create a new document." ma:contentTypeScope="" ma:versionID="1f59423914d9fc20dd74ef0eb286074a">
  <xsd:schema xmlns:xsd="http://www.w3.org/2001/XMLSchema" xmlns:xs="http://www.w3.org/2001/XMLSchema" xmlns:p="http://schemas.microsoft.com/office/2006/metadata/properties" xmlns:ns2="e1731f61-3e68-462d-9d03-d25fe1caa85e" targetNamespace="http://schemas.microsoft.com/office/2006/metadata/properties" ma:root="true" ma:fieldsID="abccef5b547f35f227dd9c895f8d9014" ns2:_="">
    <xsd:import namespace="e1731f61-3e68-462d-9d03-d25fe1caa8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31f61-3e68-462d-9d03-d25fe1ca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C7A49-5572-45FD-B950-AA63FD6E6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31f61-3e68-462d-9d03-d25fe1caa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569C7-47C0-4D18-BB9C-24E40F29A8D9}">
  <ds:schemaRefs>
    <ds:schemaRef ds:uri="http://schemas.microsoft.com/sharepoint/v3/contenttype/forms"/>
  </ds:schemaRefs>
</ds:datastoreItem>
</file>

<file path=customXml/itemProps3.xml><?xml version="1.0" encoding="utf-8"?>
<ds:datastoreItem xmlns:ds="http://schemas.openxmlformats.org/officeDocument/2006/customXml" ds:itemID="{B1A9DCC2-8B7C-49C8-8DC0-08B8DF7C9A8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e1731f61-3e68-462d-9d03-d25fe1caa85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Cliffe Woods Primary School, Cliffe Woods</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Muggridge</dc:creator>
  <cp:lastModifiedBy>The Headteacher</cp:lastModifiedBy>
  <cp:revision>2</cp:revision>
  <dcterms:created xsi:type="dcterms:W3CDTF">2019-04-29T10:22:00Z</dcterms:created>
  <dcterms:modified xsi:type="dcterms:W3CDTF">2019-04-29T10:22:00Z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0x01010041A990AE07FCB84580942A999D943D4B</vt:lpwstr>
  </property>
</Properties>
</file>