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C" w:rsidRPr="00DC535C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DC535C">
        <w:rPr>
          <w:rFonts w:ascii="Century Gothic" w:hAnsi="Century Gothic"/>
          <w:b/>
          <w:color w:val="00B050"/>
          <w:sz w:val="22"/>
          <w:szCs w:val="22"/>
        </w:rPr>
        <w:t>‘</w:t>
      </w:r>
      <w:r w:rsidRPr="00DC535C">
        <w:rPr>
          <w:rFonts w:ascii="Century Gothic" w:hAnsi="Century Gothic"/>
          <w:b/>
          <w:color w:val="FF0000"/>
          <w:sz w:val="22"/>
          <w:szCs w:val="22"/>
        </w:rPr>
        <w:t>Growing</w:t>
      </w:r>
      <w:r w:rsidRPr="00DC535C">
        <w:rPr>
          <w:rFonts w:ascii="Century Gothic" w:hAnsi="Century Gothic"/>
          <w:b/>
          <w:color w:val="00B050"/>
          <w:sz w:val="22"/>
          <w:szCs w:val="22"/>
        </w:rPr>
        <w:t xml:space="preserve"> Together </w:t>
      </w:r>
      <w:r w:rsidRPr="00DC535C">
        <w:rPr>
          <w:rFonts w:ascii="Century Gothic" w:hAnsi="Century Gothic"/>
          <w:b/>
          <w:color w:val="00B0F0"/>
          <w:sz w:val="22"/>
          <w:szCs w:val="22"/>
        </w:rPr>
        <w:t>and</w:t>
      </w:r>
      <w:r w:rsidRPr="00DC535C">
        <w:rPr>
          <w:rFonts w:ascii="Century Gothic" w:hAnsi="Century Gothic"/>
          <w:b/>
          <w:color w:val="00B050"/>
          <w:sz w:val="22"/>
          <w:szCs w:val="22"/>
        </w:rPr>
        <w:t xml:space="preserve"> </w:t>
      </w:r>
      <w:r w:rsidRPr="00DC535C">
        <w:rPr>
          <w:rFonts w:ascii="Century Gothic" w:hAnsi="Century Gothic"/>
          <w:b/>
          <w:color w:val="FFC000"/>
          <w:sz w:val="22"/>
          <w:szCs w:val="22"/>
        </w:rPr>
        <w:t xml:space="preserve">Branching </w:t>
      </w:r>
      <w:r w:rsidRPr="00DC535C">
        <w:rPr>
          <w:rFonts w:ascii="Century Gothic" w:hAnsi="Century Gothic"/>
          <w:b/>
          <w:color w:val="FF0000"/>
          <w:sz w:val="22"/>
          <w:szCs w:val="22"/>
        </w:rPr>
        <w:t>Out’</w:t>
      </w:r>
    </w:p>
    <w:p w:rsidR="00C62B74" w:rsidRPr="00DC535C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00B050"/>
          <w:sz w:val="22"/>
          <w:szCs w:val="22"/>
        </w:rPr>
      </w:pPr>
      <w:r w:rsidRPr="00DC535C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0B000FC" wp14:editId="1B228D94">
            <wp:extent cx="845185" cy="845185"/>
            <wp:effectExtent l="0" t="0" r="0" b="0"/>
            <wp:docPr id="1" name="Picture 1" descr="\\Admin-Dc01\steve$\Desktop\LOGO\lympne_logo_FINAL_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teve$\Desktop\LOGO\lympne_logo_FINAL_colou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0" cy="8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AF" w:rsidRPr="00DC535C" w:rsidRDefault="00C62B74" w:rsidP="007000AF">
      <w:pPr>
        <w:jc w:val="center"/>
        <w:rPr>
          <w:rFonts w:ascii="Century Gothic" w:hAnsi="Century Gothic"/>
          <w:b/>
          <w:color w:val="00B050"/>
          <w:u w:val="single"/>
        </w:rPr>
      </w:pPr>
      <w:r w:rsidRPr="00DC535C">
        <w:rPr>
          <w:rFonts w:ascii="Century Gothic" w:hAnsi="Century Gothic"/>
          <w:b/>
          <w:color w:val="00B050"/>
          <w:u w:val="single"/>
        </w:rPr>
        <w:t>Lympne</w:t>
      </w:r>
      <w:r w:rsidR="007000AF" w:rsidRPr="00DC535C">
        <w:rPr>
          <w:rFonts w:ascii="Century Gothic" w:hAnsi="Century Gothic"/>
          <w:b/>
          <w:color w:val="00B050"/>
          <w:u w:val="single"/>
        </w:rPr>
        <w:t xml:space="preserve"> Church of England Primary School  Job Description</w:t>
      </w:r>
      <w:r w:rsidR="008C6D74" w:rsidRPr="00DC535C">
        <w:rPr>
          <w:rFonts w:ascii="Century Gothic" w:hAnsi="Century Gothic"/>
          <w:b/>
          <w:color w:val="00B050"/>
          <w:u w:val="single"/>
        </w:rPr>
        <w:t>: KR 5</w:t>
      </w:r>
    </w:p>
    <w:p w:rsidR="00A01770" w:rsidRPr="00DC535C" w:rsidRDefault="000231A8" w:rsidP="00FD69B3">
      <w:pPr>
        <w:jc w:val="center"/>
        <w:rPr>
          <w:rFonts w:ascii="Century Gothic" w:hAnsi="Century Gothic"/>
          <w:color w:val="00B050"/>
        </w:rPr>
      </w:pPr>
      <w:r w:rsidRPr="00DC535C">
        <w:rPr>
          <w:rFonts w:ascii="Century Gothic" w:hAnsi="Century Gothic"/>
          <w:color w:val="00B050"/>
        </w:rPr>
        <w:t>Name:</w:t>
      </w:r>
      <w:r w:rsidR="0065518B" w:rsidRPr="00DC535C">
        <w:rPr>
          <w:rFonts w:ascii="Century Gothic" w:hAnsi="Century Gothic"/>
          <w:color w:val="00B050"/>
        </w:rPr>
        <w:t xml:space="preserve"> </w:t>
      </w:r>
    </w:p>
    <w:p w:rsidR="008C6D74" w:rsidRPr="00DC535C" w:rsidRDefault="000231A8" w:rsidP="008C6D74">
      <w:pPr>
        <w:jc w:val="center"/>
        <w:rPr>
          <w:rFonts w:ascii="Century Gothic" w:hAnsi="Century Gothic"/>
          <w:color w:val="00B050"/>
        </w:rPr>
      </w:pPr>
      <w:r w:rsidRPr="00DC535C">
        <w:rPr>
          <w:rFonts w:ascii="Century Gothic" w:hAnsi="Century Gothic"/>
          <w:color w:val="00B050"/>
        </w:rPr>
        <w:t xml:space="preserve"> </w:t>
      </w:r>
      <w:r w:rsidR="009F06C8">
        <w:rPr>
          <w:rFonts w:ascii="Century Gothic" w:hAnsi="Century Gothic"/>
          <w:color w:val="00B050"/>
        </w:rPr>
        <w:t>HLTA/</w:t>
      </w:r>
      <w:r w:rsidR="008C6D74" w:rsidRPr="00DC535C">
        <w:rPr>
          <w:rFonts w:ascii="Century Gothic" w:hAnsi="Century Gothic"/>
          <w:color w:val="00B050"/>
        </w:rPr>
        <w:t>Cover</w:t>
      </w:r>
      <w:r w:rsidR="009F06C8">
        <w:rPr>
          <w:rFonts w:ascii="Century Gothic" w:hAnsi="Century Gothic"/>
          <w:color w:val="00B050"/>
        </w:rPr>
        <w:t>/MDM</w:t>
      </w:r>
      <w:r w:rsidR="001D449F" w:rsidRPr="00DC535C">
        <w:rPr>
          <w:rFonts w:ascii="Century Gothic" w:hAnsi="Century Gothic"/>
          <w:color w:val="00B050"/>
        </w:rPr>
        <w:t xml:space="preserve"> Supervisor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8C6D74" w:rsidRPr="00DC535C" w:rsidTr="00415393">
        <w:trPr>
          <w:trHeight w:val="492"/>
        </w:trPr>
        <w:tc>
          <w:tcPr>
            <w:tcW w:w="10296" w:type="dxa"/>
          </w:tcPr>
          <w:p w:rsidR="008C6D74" w:rsidRPr="00DC535C" w:rsidRDefault="008C6D74" w:rsidP="00415393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>JOB PURPOSE</w:t>
            </w:r>
          </w:p>
        </w:tc>
      </w:tr>
      <w:tr w:rsidR="008C6D74" w:rsidRPr="00DC535C" w:rsidTr="00415393">
        <w:trPr>
          <w:trHeight w:val="535"/>
        </w:trPr>
        <w:tc>
          <w:tcPr>
            <w:tcW w:w="10296" w:type="dxa"/>
          </w:tcPr>
          <w:p w:rsidR="008C6D74" w:rsidRPr="00DC535C" w:rsidRDefault="008C6D74" w:rsidP="0041539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</w:t>
            </w:r>
            <w:r w:rsidR="001B2375">
              <w:rPr>
                <w:rFonts w:ascii="Century Gothic" w:hAnsi="Century Gothic"/>
                <w:sz w:val="22"/>
                <w:szCs w:val="22"/>
              </w:rPr>
              <w:t>o lead whole school e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>nrichment</w:t>
            </w:r>
            <w:r w:rsidR="001B2375">
              <w:rPr>
                <w:rFonts w:ascii="Century Gothic" w:hAnsi="Century Gothic"/>
                <w:sz w:val="22"/>
                <w:szCs w:val="22"/>
              </w:rPr>
              <w:t>/n</w:t>
            </w:r>
            <w:r w:rsidR="009F06C8">
              <w:rPr>
                <w:rFonts w:ascii="Century Gothic" w:hAnsi="Century Gothic"/>
                <w:sz w:val="22"/>
                <w:szCs w:val="22"/>
              </w:rPr>
              <w:t>urture</w:t>
            </w:r>
            <w:r w:rsidRPr="00DC535C">
              <w:rPr>
                <w:rFonts w:ascii="Century Gothic" w:hAnsi="Century Gothic"/>
                <w:sz w:val="22"/>
                <w:szCs w:val="22"/>
              </w:rPr>
              <w:t xml:space="preserve"> intervention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 xml:space="preserve"> to ensure </w:t>
            </w:r>
            <w:r w:rsidR="00A94FE0" w:rsidRPr="00DC535C">
              <w:rPr>
                <w:rFonts w:ascii="Century Gothic" w:hAnsi="Century Gothic"/>
                <w:sz w:val="22"/>
                <w:szCs w:val="22"/>
              </w:rPr>
              <w:t>heightened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 xml:space="preserve"> levels of </w:t>
            </w:r>
            <w:r w:rsidR="00A94FE0" w:rsidRPr="00DC535C">
              <w:rPr>
                <w:rFonts w:ascii="Century Gothic" w:hAnsi="Century Gothic"/>
                <w:sz w:val="22"/>
                <w:szCs w:val="22"/>
              </w:rPr>
              <w:t>wellbeing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94FE0" w:rsidRPr="00DC535C">
              <w:rPr>
                <w:rFonts w:ascii="Century Gothic" w:hAnsi="Century Gothic"/>
                <w:sz w:val="22"/>
                <w:szCs w:val="22"/>
              </w:rPr>
              <w:t>and</w:t>
            </w:r>
            <w:r w:rsidR="001B2375">
              <w:rPr>
                <w:rFonts w:ascii="Century Gothic" w:hAnsi="Century Gothic"/>
                <w:sz w:val="22"/>
                <w:szCs w:val="22"/>
              </w:rPr>
              <w:t xml:space="preserve"> engagement, gathering entry and exit data and completing paperwork.</w:t>
            </w:r>
          </w:p>
          <w:p w:rsidR="00415393" w:rsidRPr="00DC535C" w:rsidRDefault="00415393" w:rsidP="0041539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support learning within the classroom setting to ensure pupils are engaged, focussed and making good progress.</w:t>
            </w:r>
          </w:p>
          <w:p w:rsidR="00415393" w:rsidRPr="00DC535C" w:rsidRDefault="00415393" w:rsidP="0041539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work with teachers to organise and support teaching and learning activities for classes during cover sessions.</w:t>
            </w:r>
          </w:p>
          <w:p w:rsidR="00A94FE0" w:rsidRPr="00DC535C" w:rsidRDefault="00A94FE0" w:rsidP="0041539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assist in the super</w:t>
            </w:r>
            <w:r w:rsidR="001B2375">
              <w:rPr>
                <w:rFonts w:ascii="Century Gothic" w:hAnsi="Century Gothic"/>
                <w:sz w:val="22"/>
                <w:szCs w:val="22"/>
              </w:rPr>
              <w:t>vision of children at lunchtime and playtime, including meeting First Aid needs.</w:t>
            </w:r>
          </w:p>
        </w:tc>
      </w:tr>
    </w:tbl>
    <w:p w:rsidR="008C6D74" w:rsidRPr="00DC535C" w:rsidRDefault="008C6D74" w:rsidP="008C6D74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8C6D74" w:rsidRPr="00DC535C" w:rsidTr="00415393">
        <w:trPr>
          <w:trHeight w:val="501"/>
        </w:trPr>
        <w:tc>
          <w:tcPr>
            <w:tcW w:w="10296" w:type="dxa"/>
          </w:tcPr>
          <w:p w:rsidR="008C6D74" w:rsidRPr="00DC535C" w:rsidRDefault="008C6D74" w:rsidP="00415393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>Designation of post within management structure</w:t>
            </w:r>
          </w:p>
        </w:tc>
      </w:tr>
      <w:tr w:rsidR="008C6D74" w:rsidRPr="00DC535C" w:rsidTr="00415393">
        <w:trPr>
          <w:trHeight w:val="502"/>
        </w:trPr>
        <w:tc>
          <w:tcPr>
            <w:tcW w:w="10296" w:type="dxa"/>
          </w:tcPr>
          <w:p w:rsidR="008C6D74" w:rsidRPr="00DC535C" w:rsidRDefault="008C6D74" w:rsidP="00415393">
            <w:pPr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 xml:space="preserve">Responsible to the class teacher and </w:t>
            </w:r>
            <w:r w:rsidR="00415393" w:rsidRPr="00DC535C">
              <w:rPr>
                <w:rFonts w:ascii="Century Gothic" w:eastAsiaTheme="minorHAnsi" w:hAnsi="Century Gothic"/>
                <w:lang w:eastAsia="en-US"/>
              </w:rPr>
              <w:t>line managed by the SENCO</w:t>
            </w:r>
          </w:p>
        </w:tc>
      </w:tr>
    </w:tbl>
    <w:p w:rsidR="008C6D74" w:rsidRPr="00DC535C" w:rsidRDefault="008C6D74" w:rsidP="008C6D74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0"/>
      </w:tblGrid>
      <w:tr w:rsidR="008C6D74" w:rsidRPr="00DC535C" w:rsidTr="00415393">
        <w:trPr>
          <w:trHeight w:val="501"/>
        </w:trPr>
        <w:tc>
          <w:tcPr>
            <w:tcW w:w="10310" w:type="dxa"/>
          </w:tcPr>
          <w:p w:rsidR="008C6D74" w:rsidRPr="00DC535C" w:rsidRDefault="008C6D74" w:rsidP="00415393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>Main Duties and Responsibilities</w:t>
            </w:r>
          </w:p>
        </w:tc>
      </w:tr>
      <w:tr w:rsidR="008C6D74" w:rsidRPr="00DC535C" w:rsidTr="00415393">
        <w:trPr>
          <w:trHeight w:val="4651"/>
        </w:trPr>
        <w:tc>
          <w:tcPr>
            <w:tcW w:w="10310" w:type="dxa"/>
          </w:tcPr>
          <w:p w:rsidR="004128D7" w:rsidRPr="00DC535C" w:rsidRDefault="004128D7" w:rsidP="004128D7">
            <w:pPr>
              <w:pStyle w:val="Default"/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DC535C">
              <w:rPr>
                <w:rFonts w:ascii="Century Gothic" w:hAnsi="Century Gothic"/>
                <w:b/>
                <w:sz w:val="22"/>
                <w:szCs w:val="22"/>
              </w:rPr>
              <w:t>Nurture</w:t>
            </w:r>
          </w:p>
          <w:p w:rsidR="00A94FE0" w:rsidRPr="00DC535C" w:rsidRDefault="008C6D74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 w:rsidR="00A94FE0" w:rsidRPr="00DC535C">
              <w:rPr>
                <w:rFonts w:ascii="Century Gothic" w:hAnsi="Century Gothic"/>
                <w:sz w:val="22"/>
                <w:szCs w:val="22"/>
              </w:rPr>
              <w:t xml:space="preserve">co-ordinate, </w:t>
            </w:r>
            <w:r w:rsidRPr="00DC535C">
              <w:rPr>
                <w:rFonts w:ascii="Century Gothic" w:hAnsi="Century Gothic"/>
                <w:sz w:val="22"/>
                <w:szCs w:val="22"/>
              </w:rPr>
              <w:t>plan, prepare and deliver specified learning activities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 xml:space="preserve"> (nurture)</w:t>
            </w:r>
            <w:r w:rsidRPr="00DC535C">
              <w:rPr>
                <w:rFonts w:ascii="Century Gothic" w:hAnsi="Century Gothic"/>
                <w:sz w:val="22"/>
                <w:szCs w:val="22"/>
              </w:rPr>
              <w:t xml:space="preserve"> to individuals, small groups and/or classes modifying and adapting activities as necessary under the direction and</w:t>
            </w:r>
            <w:r w:rsidR="00415393" w:rsidRPr="00DC535C">
              <w:rPr>
                <w:rFonts w:ascii="Century Gothic" w:hAnsi="Century Gothic"/>
                <w:sz w:val="22"/>
                <w:szCs w:val="22"/>
              </w:rPr>
              <w:t xml:space="preserve"> supervision of the SENCO.</w:t>
            </w:r>
          </w:p>
          <w:p w:rsidR="00A94FE0" w:rsidRPr="00DC535C" w:rsidRDefault="00A94FE0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Develop, monitor and evaluate nurture programmes to ensure that all pupils following the intervention have the opportunity to make good progress.</w:t>
            </w:r>
          </w:p>
          <w:p w:rsidR="00A94FE0" w:rsidRDefault="00415393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provide outdoor learning opportunities/Forest School experienc</w:t>
            </w:r>
            <w:r w:rsidR="00A94FE0" w:rsidRPr="00DC535C">
              <w:rPr>
                <w:rFonts w:ascii="Century Gothic" w:hAnsi="Century Gothic"/>
                <w:sz w:val="22"/>
                <w:szCs w:val="22"/>
              </w:rPr>
              <w:t>es to pupils across the school.</w:t>
            </w:r>
          </w:p>
          <w:p w:rsidR="009F06C8" w:rsidRPr="00DC535C" w:rsidRDefault="009F06C8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 collate, interpret and monitor entrance and exit data for nurture interventions.</w:t>
            </w:r>
          </w:p>
          <w:p w:rsidR="00A94FE0" w:rsidRPr="00DC535C" w:rsidRDefault="00A94FE0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s</w:t>
            </w:r>
            <w:r w:rsidR="004128D7" w:rsidRPr="00DC535C">
              <w:rPr>
                <w:rFonts w:ascii="Century Gothic" w:hAnsi="Century Gothic"/>
                <w:sz w:val="22"/>
                <w:szCs w:val="22"/>
              </w:rPr>
              <w:t>upport groups of pupils</w:t>
            </w:r>
            <w:r w:rsidRPr="00DC535C">
              <w:rPr>
                <w:rFonts w:ascii="Century Gothic" w:hAnsi="Century Gothic"/>
                <w:sz w:val="22"/>
                <w:szCs w:val="22"/>
              </w:rPr>
              <w:t xml:space="preserve"> to access the curriculum, part</w:t>
            </w:r>
            <w:r w:rsidR="004128D7" w:rsidRPr="00DC535C">
              <w:rPr>
                <w:rFonts w:ascii="Century Gothic" w:hAnsi="Century Gothic"/>
                <w:sz w:val="22"/>
                <w:szCs w:val="22"/>
              </w:rPr>
              <w:t>icularly, but not exclusively, nurture g</w:t>
            </w:r>
            <w:r w:rsidRPr="00DC535C">
              <w:rPr>
                <w:rFonts w:ascii="Century Gothic" w:hAnsi="Century Gothic"/>
                <w:sz w:val="22"/>
                <w:szCs w:val="22"/>
              </w:rPr>
              <w:t>roup pupils, including working closely with individual pupils and groups of pupils in and out of the classroom</w:t>
            </w:r>
            <w:r w:rsidR="004128D7" w:rsidRPr="00DC535C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4128D7" w:rsidRPr="00DC535C" w:rsidRDefault="004128D7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To provide teachers with support and strategies for supporting ‘vulnerable learners’ in class.</w:t>
            </w:r>
          </w:p>
          <w:p w:rsidR="00A94FE0" w:rsidRPr="00DC535C" w:rsidRDefault="00A94FE0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encourage pupil interaction and engagement with activities.</w:t>
            </w:r>
          </w:p>
          <w:p w:rsidR="00A94FE0" w:rsidRPr="00DC535C" w:rsidRDefault="00A94FE0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To build and maintain successful relationships with pupils, treat them consistently with respect and consideration and be concerned for their development as learners</w:t>
            </w:r>
            <w:r w:rsidR="0044438D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.</w:t>
            </w:r>
          </w:p>
          <w:p w:rsidR="008C6D74" w:rsidRDefault="008C6D74" w:rsidP="00A94FE0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Liaise with staff and other relevant professionals and provide information about pupils as appropriate.</w:t>
            </w:r>
          </w:p>
          <w:p w:rsidR="00DC535C" w:rsidRDefault="00DC535C" w:rsidP="00DC535C">
            <w:pPr>
              <w:pStyle w:val="Default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DC535C" w:rsidRPr="00DC535C" w:rsidRDefault="00DC535C" w:rsidP="00DC535C">
            <w:pPr>
              <w:pStyle w:val="Default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4128D7" w:rsidRPr="00DC535C" w:rsidRDefault="004128D7" w:rsidP="004128D7">
            <w:pPr>
              <w:pStyle w:val="Default"/>
              <w:ind w:left="720"/>
              <w:rPr>
                <w:rFonts w:ascii="Century Gothic" w:hAnsi="Century Gothic"/>
                <w:b/>
                <w:sz w:val="22"/>
                <w:szCs w:val="22"/>
              </w:rPr>
            </w:pPr>
            <w:r w:rsidRPr="00DC535C">
              <w:rPr>
                <w:rFonts w:ascii="Century Gothic" w:hAnsi="Century Gothic"/>
                <w:b/>
                <w:sz w:val="22"/>
                <w:szCs w:val="22"/>
              </w:rPr>
              <w:t>Class-based TA work</w:t>
            </w:r>
          </w:p>
          <w:p w:rsidR="004128D7" w:rsidRPr="00DC535C" w:rsidRDefault="008C6D74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eastAsiaTheme="minorHAnsi" w:hAnsi="Century Gothic"/>
                <w:sz w:val="22"/>
                <w:szCs w:val="22"/>
                <w:lang w:eastAsia="en-US"/>
              </w:rPr>
              <w:t>To liaise effectively with the classteacher by utilising planning, advice and guidance to deliver the overall aims and objectives of the lessons they are part of.</w:t>
            </w:r>
            <w:r w:rsidR="004128D7" w:rsidRPr="00DC535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4128D7" w:rsidRPr="00DC535C" w:rsidRDefault="004128D7" w:rsidP="004128D7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When working with a class/group/ individuals, to mark any pupils’ work in line with the school marking policy.</w:t>
            </w:r>
          </w:p>
          <w:p w:rsidR="004128D7" w:rsidRPr="00DC535C" w:rsidRDefault="004128D7" w:rsidP="004128D7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support the classteacher in managing behaviour through applying consistent behaviour approaches in line with school policy and individual behaviour plans.</w:t>
            </w:r>
          </w:p>
          <w:p w:rsidR="004128D7" w:rsidRDefault="004128D7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Use teaching and learning objectives to plan, evaluate and adjust lessons/work plans as appropriate within agreed systems of supervision.</w:t>
            </w:r>
          </w:p>
          <w:p w:rsidR="00CD0797" w:rsidRPr="00DC535C" w:rsidRDefault="001B2375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 plan and deliver phonics as part of our KS1 phonics provision.</w:t>
            </w:r>
          </w:p>
          <w:p w:rsidR="004128D7" w:rsidRPr="00DC535C" w:rsidRDefault="004128D7" w:rsidP="004128D7">
            <w:pPr>
              <w:pStyle w:val="Default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4128D7" w:rsidRPr="00DC535C" w:rsidRDefault="004128D7" w:rsidP="004128D7">
            <w:pPr>
              <w:spacing w:after="0" w:line="240" w:lineRule="auto"/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 xml:space="preserve">             Cover</w:t>
            </w:r>
          </w:p>
          <w:p w:rsidR="004128D7" w:rsidRPr="00DC535C" w:rsidRDefault="004128D7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 xml:space="preserve">To provide </w:t>
            </w:r>
            <w:r w:rsidR="00DC535C" w:rsidRPr="00DC535C">
              <w:rPr>
                <w:rFonts w:ascii="Century Gothic" w:hAnsi="Century Gothic"/>
                <w:sz w:val="22"/>
                <w:szCs w:val="22"/>
              </w:rPr>
              <w:t>short-term</w:t>
            </w:r>
            <w:r w:rsidRPr="00DC535C">
              <w:rPr>
                <w:rFonts w:ascii="Century Gothic" w:hAnsi="Century Gothic"/>
                <w:sz w:val="22"/>
                <w:szCs w:val="22"/>
              </w:rPr>
              <w:t xml:space="preserve"> cover as directed.</w:t>
            </w:r>
          </w:p>
          <w:p w:rsidR="004128D7" w:rsidRPr="00DC535C" w:rsidRDefault="00DC535C" w:rsidP="004128D7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Assess,</w:t>
            </w:r>
            <w:r w:rsidR="004128D7" w:rsidRPr="00DC535C">
              <w:rPr>
                <w:rFonts w:ascii="Century Gothic" w:hAnsi="Century Gothic"/>
                <w:sz w:val="22"/>
                <w:szCs w:val="22"/>
              </w:rPr>
              <w:t xml:space="preserve"> record and report on development, progress and attainment.</w:t>
            </w:r>
          </w:p>
          <w:p w:rsidR="004128D7" w:rsidRPr="001B2375" w:rsidRDefault="004128D7" w:rsidP="001B2375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DC535C">
              <w:rPr>
                <w:rFonts w:ascii="Century Gothic" w:hAnsi="Century Gothic"/>
                <w:sz w:val="22"/>
                <w:szCs w:val="22"/>
              </w:rPr>
              <w:t>Ensure all relevant work is marked in accordance to school policy.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 xml:space="preserve">To demonstrate and promote the positive values, attitudes and behaviour you expect from the pupils you work with. 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promote inclusion, act as a role model, show awareness of individual needs and respond to them.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have high expectations of all pupils, respect their cultural, social, linguistic, religious and ethnic backgrounds and be committed to raising their educational achievement.</w:t>
            </w:r>
          </w:p>
          <w:p w:rsidR="00415393" w:rsidRPr="00DC535C" w:rsidRDefault="00415393" w:rsidP="00A94FE0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</w:p>
          <w:p w:rsidR="008C6D74" w:rsidRPr="00DC535C" w:rsidRDefault="008C6D74" w:rsidP="00415393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</w:p>
          <w:p w:rsidR="008C6D74" w:rsidRPr="00DC535C" w:rsidRDefault="008C6D74" w:rsidP="00415393">
            <w:pPr>
              <w:spacing w:after="0" w:line="240" w:lineRule="auto"/>
              <w:ind w:left="720"/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>Administrative duties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When appropriate to help prepare and maintain classroom materials / resources / displays and assist pupils in their use.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As required, to undertake pupil record keeping and gather and report information.</w:t>
            </w:r>
          </w:p>
          <w:p w:rsidR="008C6D74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comply with policies and procedures relating to child protection, health and safety, welfare, security, confidentiality, equal opportunities and data protection, reporting any concerns to the appropriate person.</w:t>
            </w:r>
          </w:p>
          <w:p w:rsidR="001B2375" w:rsidRDefault="001B2375" w:rsidP="001B2375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 xml:space="preserve">To follow school medical care plan policy, </w:t>
            </w:r>
            <w:r>
              <w:rPr>
                <w:rFonts w:ascii="Century Gothic" w:eastAsiaTheme="minorHAnsi" w:hAnsi="Century Gothic"/>
                <w:lang w:eastAsia="en-US"/>
              </w:rPr>
              <w:t>administering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medication to children on an adhoc basis as required.</w:t>
            </w:r>
          </w:p>
          <w:p w:rsidR="009F06C8" w:rsidRPr="001B2375" w:rsidRDefault="001B2375" w:rsidP="001B2375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 xml:space="preserve">To take on a role of duty staff during playtimes, either indoor or outdoor, meeting any First Aid needs that may arise in this time. 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contribute to the overall</w:t>
            </w:r>
            <w:r w:rsidR="0044438D">
              <w:rPr>
                <w:rFonts w:ascii="Century Gothic" w:eastAsiaTheme="minorHAnsi" w:hAnsi="Century Gothic"/>
                <w:lang w:eastAsia="en-US"/>
              </w:rPr>
              <w:t xml:space="preserve"> aims and targets of the school;</w:t>
            </w:r>
            <w:r w:rsidRPr="00DC535C">
              <w:rPr>
                <w:rFonts w:ascii="Century Gothic" w:eastAsiaTheme="minorHAnsi" w:hAnsi="Century Gothic"/>
                <w:lang w:eastAsia="en-US"/>
              </w:rPr>
              <w:t xml:space="preserve"> support the roles of other members of staff and attend relevant meetings as required.</w:t>
            </w:r>
          </w:p>
          <w:p w:rsidR="008C6D74" w:rsidRPr="00DC535C" w:rsidRDefault="008C6D74" w:rsidP="00A94FE0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DC535C">
              <w:rPr>
                <w:rFonts w:ascii="Century Gothic" w:eastAsiaTheme="minorHAnsi" w:hAnsi="Century Gothic"/>
                <w:lang w:eastAsia="en-US"/>
              </w:rPr>
              <w:t>To be aware of</w:t>
            </w:r>
            <w:r w:rsidR="0044438D">
              <w:rPr>
                <w:rFonts w:ascii="Century Gothic" w:eastAsiaTheme="minorHAnsi" w:hAnsi="Century Gothic"/>
                <w:lang w:eastAsia="en-US"/>
              </w:rPr>
              <w:t xml:space="preserve"> and </w:t>
            </w:r>
            <w:r w:rsidRPr="00DC535C">
              <w:rPr>
                <w:rFonts w:ascii="Century Gothic" w:eastAsiaTheme="minorHAnsi" w:hAnsi="Century Gothic"/>
                <w:lang w:eastAsia="en-US"/>
              </w:rPr>
              <w:t>take part in</w:t>
            </w:r>
            <w:r w:rsidR="0044438D">
              <w:rPr>
                <w:rFonts w:ascii="Century Gothic" w:eastAsiaTheme="minorHAnsi" w:hAnsi="Century Gothic"/>
                <w:lang w:eastAsia="en-US"/>
              </w:rPr>
              <w:t>,</w:t>
            </w:r>
            <w:r w:rsidRPr="00DC535C">
              <w:rPr>
                <w:rFonts w:ascii="Century Gothic" w:eastAsiaTheme="minorHAnsi" w:hAnsi="Century Gothic"/>
                <w:lang w:eastAsia="en-US"/>
              </w:rPr>
              <w:t xml:space="preserve"> the school’s annual appraisal cycle and participate in training and development activities as required.</w:t>
            </w:r>
          </w:p>
        </w:tc>
      </w:tr>
    </w:tbl>
    <w:p w:rsidR="008C6D74" w:rsidRDefault="008C6D74" w:rsidP="008C6D74">
      <w:pPr>
        <w:rPr>
          <w:rFonts w:ascii="Cambria" w:eastAsiaTheme="minorHAnsi" w:hAnsi="Cambria"/>
          <w:lang w:eastAsia="en-US"/>
        </w:rPr>
      </w:pPr>
      <w:r w:rsidRPr="00DC535C">
        <w:rPr>
          <w:rFonts w:ascii="Cambria" w:eastAsiaTheme="minorHAnsi" w:hAnsi="Cambria"/>
          <w:lang w:eastAsia="en-US"/>
        </w:rPr>
        <w:lastRenderedPageBreak/>
        <w:t xml:space="preserve">  </w:t>
      </w:r>
    </w:p>
    <w:p w:rsidR="001B2375" w:rsidRDefault="001B2375" w:rsidP="008C6D74">
      <w:pPr>
        <w:rPr>
          <w:rFonts w:ascii="Cambria" w:eastAsiaTheme="minorHAnsi" w:hAnsi="Cambria"/>
          <w:lang w:eastAsia="en-US"/>
        </w:rPr>
      </w:pPr>
    </w:p>
    <w:p w:rsidR="001B2375" w:rsidRDefault="001B2375" w:rsidP="008C6D74">
      <w:pPr>
        <w:rPr>
          <w:rFonts w:ascii="Cambria" w:eastAsiaTheme="minorHAnsi" w:hAnsi="Cambria"/>
          <w:lang w:eastAsia="en-US"/>
        </w:rPr>
      </w:pPr>
    </w:p>
    <w:p w:rsidR="001B2375" w:rsidRDefault="001B2375" w:rsidP="008C6D74">
      <w:pPr>
        <w:rPr>
          <w:rFonts w:ascii="Cambria" w:eastAsiaTheme="minorHAnsi" w:hAnsi="Cambria"/>
          <w:lang w:eastAsia="en-US"/>
        </w:rPr>
      </w:pPr>
    </w:p>
    <w:p w:rsidR="001B2375" w:rsidRDefault="001B2375" w:rsidP="008C6D74">
      <w:pPr>
        <w:rPr>
          <w:rFonts w:ascii="Cambria" w:eastAsiaTheme="minorHAnsi" w:hAnsi="Cambria"/>
          <w:lang w:eastAsia="en-US"/>
        </w:rPr>
      </w:pPr>
    </w:p>
    <w:p w:rsidR="001B2375" w:rsidRDefault="001B2375" w:rsidP="008C6D74">
      <w:pPr>
        <w:rPr>
          <w:rFonts w:ascii="Cambria" w:eastAsiaTheme="minorHAnsi" w:hAnsi="Cambria"/>
          <w:lang w:eastAsia="en-US"/>
        </w:rPr>
      </w:pPr>
    </w:p>
    <w:p w:rsidR="001B2375" w:rsidRPr="00DC535C" w:rsidRDefault="001B2375" w:rsidP="008C6D74">
      <w:pPr>
        <w:rPr>
          <w:rFonts w:ascii="Cambria" w:eastAsiaTheme="minorHAnsi" w:hAnsi="Cambria"/>
          <w:lang w:eastAsia="en-US"/>
        </w:rPr>
      </w:pPr>
    </w:p>
    <w:p w:rsidR="008C6D74" w:rsidRPr="00DC535C" w:rsidRDefault="009F06C8" w:rsidP="008C6D74">
      <w:pPr>
        <w:rPr>
          <w:rFonts w:ascii="Century Gothic" w:eastAsiaTheme="minorHAnsi" w:hAnsi="Century Gothic"/>
          <w:b/>
          <w:u w:val="single"/>
          <w:lang w:eastAsia="en-US"/>
        </w:rPr>
      </w:pPr>
      <w:r>
        <w:rPr>
          <w:rFonts w:ascii="Century Gothic" w:eastAsiaTheme="minorHAnsi" w:hAnsi="Century Gothic"/>
          <w:b/>
          <w:u w:val="single"/>
          <w:lang w:eastAsia="en-US"/>
        </w:rPr>
        <w:lastRenderedPageBreak/>
        <w:t xml:space="preserve">MDM </w:t>
      </w:r>
      <w:r w:rsidR="008C6D74" w:rsidRPr="00DC535C">
        <w:rPr>
          <w:rFonts w:ascii="Century Gothic" w:eastAsiaTheme="minorHAnsi" w:hAnsi="Century Gothic"/>
          <w:b/>
          <w:u w:val="single"/>
          <w:lang w:eastAsia="en-US"/>
        </w:rPr>
        <w:t>Supervisor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C6D74" w:rsidRPr="00DC535C" w:rsidTr="00415393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74" w:rsidRPr="00DC535C" w:rsidRDefault="008C6D74" w:rsidP="00415393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DC535C">
              <w:rPr>
                <w:rFonts w:ascii="Century Gothic" w:eastAsiaTheme="minorHAnsi" w:hAnsi="Century Gothic"/>
                <w:b/>
                <w:lang w:eastAsia="en-US"/>
              </w:rPr>
              <w:t>Task/Duties</w:t>
            </w:r>
          </w:p>
        </w:tc>
      </w:tr>
      <w:tr w:rsidR="008C6D74" w:rsidRPr="00DC535C" w:rsidTr="00415393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74" w:rsidRPr="00DC535C" w:rsidRDefault="008C6D74" w:rsidP="008C6D74">
            <w:pPr>
              <w:pStyle w:val="ListParagraph"/>
              <w:numPr>
                <w:ilvl w:val="0"/>
                <w:numId w:val="17"/>
              </w:numPr>
              <w:rPr>
                <w:rFonts w:ascii="Century Gothic" w:eastAsia="Times New Roman" w:hAnsi="Century Gothic" w:cs="Times New Roman"/>
                <w:lang w:val="en-US" w:eastAsia="en-US"/>
              </w:rPr>
            </w:pPr>
            <w:r w:rsidRPr="00DC535C">
              <w:rPr>
                <w:rFonts w:ascii="Century Gothic" w:eastAsia="Times New Roman" w:hAnsi="Century Gothic" w:cs="Times New Roman"/>
                <w:lang w:val="en-US" w:eastAsia="en-US"/>
              </w:rPr>
              <w:t xml:space="preserve">Supervise the pupils during the lunch hour period to minimise any disruption, ensure their wellbeing and </w:t>
            </w:r>
            <w:r w:rsidRPr="00DC535C">
              <w:rPr>
                <w:rFonts w:ascii="Century Gothic" w:eastAsia="Times New Roman" w:hAnsi="Century Gothic" w:cs="Times New Roman"/>
                <w:lang w:eastAsia="en-US"/>
              </w:rPr>
              <w:t>maintain</w:t>
            </w:r>
            <w:r w:rsidRPr="00DC535C">
              <w:rPr>
                <w:rFonts w:ascii="Century Gothic" w:eastAsia="Times New Roman" w:hAnsi="Century Gothic" w:cs="Times New Roman"/>
                <w:lang w:val="en-US" w:eastAsia="en-US"/>
              </w:rPr>
              <w:t xml:space="preserve"> their safety.  </w:t>
            </w:r>
          </w:p>
          <w:tbl>
            <w:tblPr>
              <w:tblW w:w="10883" w:type="dxa"/>
              <w:tblLook w:val="04A0" w:firstRow="1" w:lastRow="0" w:firstColumn="1" w:lastColumn="0" w:noHBand="0" w:noVBand="1"/>
            </w:tblPr>
            <w:tblGrid>
              <w:gridCol w:w="10883"/>
            </w:tblGrid>
            <w:tr w:rsidR="001B2375" w:rsidRPr="00DC535C" w:rsidTr="003A33AF">
              <w:trPr>
                <w:trHeight w:val="5436"/>
              </w:trPr>
              <w:tc>
                <w:tcPr>
                  <w:tcW w:w="10883" w:type="dxa"/>
                  <w:hideMark/>
                </w:tcPr>
                <w:p w:rsidR="001B2375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Ensure pupils enter the dining room in a safe and orderly fashion and behave appropriately when queuing for their meal in order to maintain safety and wellbeing of all pupils.</w:t>
                  </w:r>
                </w:p>
                <w:p w:rsidR="001B2375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>
                    <w:rPr>
                      <w:rFonts w:ascii="Century Gothic" w:hAnsi="Century Gothic"/>
                      <w:lang w:eastAsia="en-US"/>
                    </w:rPr>
                    <w:t xml:space="preserve">Assist </w:t>
                  </w:r>
                  <w:r w:rsidRPr="00DC535C">
                    <w:rPr>
                      <w:rFonts w:ascii="Century Gothic" w:hAnsi="Century Gothic"/>
                      <w:lang w:eastAsia="en-US"/>
                    </w:rPr>
                    <w:t>pupils, as necessary, during the meal break to ensure their wellbeing. (This may include providing them with a drink, helping with spillages, cutting up food and ca</w:t>
                  </w:r>
                  <w:r>
                    <w:rPr>
                      <w:rFonts w:ascii="Century Gothic" w:hAnsi="Century Gothic"/>
                      <w:lang w:eastAsia="en-US"/>
                    </w:rPr>
                    <w:t>ring for pupils’ personal needs</w:t>
                  </w:r>
                  <w:r w:rsidRPr="00DC535C">
                    <w:rPr>
                      <w:rFonts w:ascii="Century Gothic" w:hAnsi="Century Gothic"/>
                      <w:lang w:eastAsia="en-US"/>
                    </w:rPr>
                    <w:t>).</w:t>
                  </w:r>
                </w:p>
                <w:p w:rsidR="001B2375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Ensure plates, etc., are cleared from tables in an appropriate manner</w:t>
                  </w:r>
                  <w:r>
                    <w:rPr>
                      <w:rFonts w:ascii="Century Gothic" w:hAnsi="Century Gothic"/>
                      <w:lang w:eastAsia="en-US"/>
                    </w:rPr>
                    <w:t>.</w:t>
                  </w:r>
                </w:p>
                <w:p w:rsidR="001B2375" w:rsidRPr="00DC535C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>
                    <w:rPr>
                      <w:rFonts w:ascii="Century Gothic" w:hAnsi="Century Gothic"/>
                      <w:lang w:eastAsia="en-US"/>
                    </w:rPr>
                    <w:t>T</w:t>
                  </w:r>
                  <w:r w:rsidRPr="00DC535C">
                    <w:rPr>
                      <w:rFonts w:ascii="Century Gothic" w:hAnsi="Century Gothic"/>
                      <w:lang w:eastAsia="en-US"/>
                    </w:rPr>
                    <w:t>o maintain a clean and tidy environment and to free up space for any further sittings where applicable.</w:t>
                  </w:r>
                </w:p>
                <w:p w:rsidR="001B2375" w:rsidRPr="00DC535C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Ensure once meals are finished that the dining area is wiped down, etc., and is left in a clean and tidy manner to maintain a clean and tidy environment.</w:t>
                  </w:r>
                </w:p>
                <w:p w:rsidR="001B2375" w:rsidRPr="00DC535C" w:rsidRDefault="001B2375" w:rsidP="008C6D7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Assist in collecting pupils from collection point and escort to hall/classroom or patrol and supervise school areas used by the pupils at mealtimes, to ensure safety and appropriate behaviour is observed, as applicable.</w:t>
                  </w:r>
                </w:p>
                <w:p w:rsidR="001B2375" w:rsidRPr="001B2375" w:rsidRDefault="001B2375" w:rsidP="001B2375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Supervise, initiate an</w:t>
                  </w:r>
                  <w:bookmarkStart w:id="0" w:name="_GoBack"/>
                  <w:bookmarkEnd w:id="0"/>
                  <w:r w:rsidRPr="00DC535C">
                    <w:rPr>
                      <w:rFonts w:ascii="Century Gothic" w:hAnsi="Century Gothic"/>
                      <w:lang w:eastAsia="en-US"/>
                    </w:rPr>
                    <w:t>d introduce a range of interactive games at lunchtime for pupils.</w:t>
                  </w:r>
                </w:p>
              </w:tc>
            </w:tr>
            <w:tr w:rsidR="008C6D74" w:rsidRPr="00DC535C" w:rsidTr="00415393">
              <w:trPr>
                <w:trHeight w:val="400"/>
              </w:trPr>
              <w:tc>
                <w:tcPr>
                  <w:tcW w:w="10883" w:type="dxa"/>
                  <w:hideMark/>
                </w:tcPr>
                <w:p w:rsidR="001B2375" w:rsidRPr="001B2375" w:rsidRDefault="001B2375" w:rsidP="001B2375">
                  <w:pPr>
                    <w:pStyle w:val="ListParagraph"/>
                    <w:spacing w:after="0" w:line="240" w:lineRule="auto"/>
                    <w:rPr>
                      <w:rFonts w:ascii="Century Gothic" w:hAnsi="Century Gothic"/>
                      <w:b/>
                      <w:lang w:eastAsia="en-US"/>
                    </w:rPr>
                  </w:pPr>
                  <w:r w:rsidRPr="001B2375">
                    <w:rPr>
                      <w:rFonts w:ascii="Century Gothic" w:hAnsi="Century Gothic"/>
                      <w:b/>
                      <w:lang w:eastAsia="en-US"/>
                    </w:rPr>
                    <w:t>Orange Room</w:t>
                  </w:r>
                </w:p>
                <w:p w:rsidR="008C6D74" w:rsidRPr="00DC535C" w:rsidRDefault="008C6D74" w:rsidP="008C6D7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Operate, where applicable, a first aid service, during the mealtime to deal with any accidents that occur safely and quickly.</w:t>
                  </w:r>
                </w:p>
                <w:p w:rsidR="008C6D74" w:rsidRPr="00DC535C" w:rsidRDefault="008C6D74" w:rsidP="008C6D7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Provide emotional support for pupils during lunch hour.</w:t>
                  </w:r>
                </w:p>
                <w:p w:rsidR="008C6D74" w:rsidRPr="00DC535C" w:rsidRDefault="008C6D74" w:rsidP="008C6D7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Provide a range of stimulating activities for the most vulnerable children.</w:t>
                  </w:r>
                </w:p>
                <w:p w:rsidR="008C6D74" w:rsidRPr="00DC535C" w:rsidRDefault="008C6D74" w:rsidP="008C6D74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  <w:lang w:eastAsia="en-US"/>
                    </w:rPr>
                  </w:pPr>
                  <w:r w:rsidRPr="00DC535C">
                    <w:rPr>
                      <w:rFonts w:ascii="Century Gothic" w:hAnsi="Century Gothic"/>
                      <w:lang w:eastAsia="en-US"/>
                    </w:rPr>
                    <w:t>Supervise and facilitate an effective handover for pupils at lunchtime.</w:t>
                  </w:r>
                </w:p>
              </w:tc>
            </w:tr>
          </w:tbl>
          <w:p w:rsidR="008C6D74" w:rsidRPr="00DC535C" w:rsidRDefault="008C6D74" w:rsidP="00415393">
            <w:pPr>
              <w:rPr>
                <w:rFonts w:ascii="Century Gothic" w:eastAsiaTheme="minorHAnsi" w:hAnsi="Century Gothic"/>
                <w:lang w:eastAsia="en-US"/>
              </w:rPr>
            </w:pPr>
          </w:p>
        </w:tc>
      </w:tr>
    </w:tbl>
    <w:p w:rsidR="008C6D74" w:rsidRPr="00DC535C" w:rsidRDefault="008C6D74" w:rsidP="008C6D74">
      <w:pPr>
        <w:rPr>
          <w:rFonts w:ascii="Cambria" w:eastAsiaTheme="minorHAnsi" w:hAnsi="Cambria"/>
          <w:lang w:eastAsia="en-US"/>
        </w:rPr>
      </w:pPr>
    </w:p>
    <w:p w:rsidR="008C6D74" w:rsidRPr="00DC535C" w:rsidRDefault="008C6D74" w:rsidP="008C6D74">
      <w:pPr>
        <w:rPr>
          <w:rFonts w:ascii="Century Gothic" w:hAnsi="Century Gothic"/>
          <w:vanish/>
        </w:rPr>
      </w:pPr>
    </w:p>
    <w:p w:rsidR="008C6D74" w:rsidRPr="00DC535C" w:rsidRDefault="008C6D74" w:rsidP="008C6D74">
      <w:pPr>
        <w:ind w:left="720"/>
        <w:rPr>
          <w:rFonts w:ascii="Century Gothic" w:hAnsi="Century Gothic"/>
        </w:rPr>
      </w:pPr>
      <w:r w:rsidRPr="00DC535C">
        <w:rPr>
          <w:rFonts w:ascii="Century Gothic" w:hAnsi="Century Gothic"/>
        </w:rPr>
        <w:t>Signed…………………………………………………</w:t>
      </w:r>
    </w:p>
    <w:p w:rsidR="008C6D74" w:rsidRPr="00DC535C" w:rsidRDefault="008C6D74" w:rsidP="008C6D74">
      <w:pPr>
        <w:ind w:left="720"/>
        <w:rPr>
          <w:rFonts w:ascii="Century Gothic" w:hAnsi="Century Gothic"/>
        </w:rPr>
      </w:pPr>
      <w:r w:rsidRPr="00DC535C">
        <w:rPr>
          <w:rFonts w:ascii="Century Gothic" w:hAnsi="Century Gothic"/>
        </w:rPr>
        <w:t>Dated………………………………………………….</w:t>
      </w:r>
    </w:p>
    <w:p w:rsidR="008C6D74" w:rsidRPr="00DC535C" w:rsidRDefault="008C6D74" w:rsidP="008C6D74">
      <w:pPr>
        <w:ind w:left="720"/>
        <w:rPr>
          <w:rFonts w:ascii="Century Gothic" w:hAnsi="Century Gothic"/>
          <w:b/>
        </w:rPr>
      </w:pPr>
      <w:r w:rsidRPr="00DC535C">
        <w:rPr>
          <w:rFonts w:ascii="Century Gothic" w:hAnsi="Century Gothic"/>
        </w:rPr>
        <w:t>Headteacher:……………………………………………</w:t>
      </w:r>
    </w:p>
    <w:p w:rsidR="008C6D74" w:rsidRPr="00DC535C" w:rsidRDefault="008C6D74" w:rsidP="008C6D74">
      <w:pPr>
        <w:ind w:left="720"/>
        <w:rPr>
          <w:rFonts w:ascii="Century Gothic" w:hAnsi="Century Gothic"/>
          <w:b/>
        </w:rPr>
      </w:pPr>
    </w:p>
    <w:p w:rsidR="007652C9" w:rsidRPr="00DC535C" w:rsidRDefault="007652C9" w:rsidP="008C6D74">
      <w:pPr>
        <w:jc w:val="center"/>
        <w:rPr>
          <w:rFonts w:ascii="Century Gothic" w:hAnsi="Century Gothic"/>
        </w:rPr>
      </w:pPr>
    </w:p>
    <w:sectPr w:rsidR="007652C9" w:rsidRPr="00DC535C" w:rsidSect="00212B99">
      <w:headerReference w:type="default" r:id="rId8"/>
      <w:footerReference w:type="default" r:id="rId9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C8" w:rsidRDefault="009F06C8" w:rsidP="007000AF">
      <w:pPr>
        <w:spacing w:after="0" w:line="240" w:lineRule="auto"/>
      </w:pPr>
      <w:r>
        <w:separator/>
      </w:r>
    </w:p>
  </w:endnote>
  <w:endnote w:type="continuationSeparator" w:id="0">
    <w:p w:rsidR="009F06C8" w:rsidRDefault="009F06C8" w:rsidP="007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74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6C8" w:rsidRDefault="009F0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6C8" w:rsidRDefault="009F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C8" w:rsidRDefault="009F06C8" w:rsidP="007000AF">
      <w:pPr>
        <w:spacing w:after="0" w:line="240" w:lineRule="auto"/>
      </w:pPr>
      <w:r>
        <w:separator/>
      </w:r>
    </w:p>
  </w:footnote>
  <w:footnote w:type="continuationSeparator" w:id="0">
    <w:p w:rsidR="009F06C8" w:rsidRDefault="009F06C8" w:rsidP="007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C8" w:rsidRPr="007000AF" w:rsidRDefault="009F06C8">
    <w:pPr>
      <w:pStyle w:val="Header"/>
      <w:rPr>
        <w:color w:val="1F497D" w:themeColor="text2"/>
      </w:rPr>
    </w:pPr>
    <w:r>
      <w:rPr>
        <w:rFonts w:ascii="Century Gothic" w:hAnsi="Century Gothic"/>
        <w:color w:val="00B050"/>
      </w:rPr>
      <w:t xml:space="preserve">        </w:t>
    </w:r>
    <w:r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3AE74DB" wp14:editId="06C5E0DC">
          <wp:extent cx="540385" cy="540385"/>
          <wp:effectExtent l="0" t="0" r="0" b="0"/>
          <wp:docPr id="2" name="Picture 2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34" cy="54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00B050"/>
      </w:rPr>
      <w:t xml:space="preserve">       Lympne CE Primary</w:t>
    </w:r>
    <w:r w:rsidRPr="00C62B74">
      <w:rPr>
        <w:rFonts w:ascii="Century Gothic" w:hAnsi="Century Gothic"/>
        <w:color w:val="00B050"/>
      </w:rPr>
      <w:t xml:space="preserve"> School: Job Description                Role:</w:t>
    </w:r>
    <w:r>
      <w:rPr>
        <w:rFonts w:ascii="Century Gothic" w:hAnsi="Century Gothic"/>
        <w:color w:val="00B050"/>
      </w:rPr>
      <w:t xml:space="preserve"> HLTA </w:t>
    </w:r>
    <w:r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E8C84C6" wp14:editId="6FCE95A4">
          <wp:extent cx="473710" cy="473710"/>
          <wp:effectExtent l="0" t="0" r="2540" b="2540"/>
          <wp:docPr id="3" name="Picture 3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9" cy="47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6C8" w:rsidRDefault="009F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2E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F31C2"/>
    <w:multiLevelType w:val="hybridMultilevel"/>
    <w:tmpl w:val="31143FCE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A"/>
    <w:multiLevelType w:val="hybridMultilevel"/>
    <w:tmpl w:val="6D802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D13CE"/>
    <w:multiLevelType w:val="hybridMultilevel"/>
    <w:tmpl w:val="D4F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357"/>
    <w:multiLevelType w:val="hybridMultilevel"/>
    <w:tmpl w:val="FAA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1A0"/>
    <w:multiLevelType w:val="hybridMultilevel"/>
    <w:tmpl w:val="B6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D0E"/>
    <w:multiLevelType w:val="hybridMultilevel"/>
    <w:tmpl w:val="AAF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7156"/>
    <w:multiLevelType w:val="hybridMultilevel"/>
    <w:tmpl w:val="A19426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462BD3"/>
    <w:multiLevelType w:val="hybridMultilevel"/>
    <w:tmpl w:val="7DB2A702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B5BA6"/>
    <w:multiLevelType w:val="hybridMultilevel"/>
    <w:tmpl w:val="6B1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1DE6"/>
    <w:multiLevelType w:val="hybridMultilevel"/>
    <w:tmpl w:val="745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7102"/>
    <w:multiLevelType w:val="hybridMultilevel"/>
    <w:tmpl w:val="4ABA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221D"/>
    <w:multiLevelType w:val="hybridMultilevel"/>
    <w:tmpl w:val="D354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10F6"/>
    <w:multiLevelType w:val="hybridMultilevel"/>
    <w:tmpl w:val="9E70DBDA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03D"/>
    <w:multiLevelType w:val="hybridMultilevel"/>
    <w:tmpl w:val="64D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247C"/>
    <w:multiLevelType w:val="hybridMultilevel"/>
    <w:tmpl w:val="ADB0C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93785"/>
    <w:multiLevelType w:val="hybridMultilevel"/>
    <w:tmpl w:val="4D5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7B90"/>
    <w:multiLevelType w:val="hybridMultilevel"/>
    <w:tmpl w:val="204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6636"/>
    <w:multiLevelType w:val="hybridMultilevel"/>
    <w:tmpl w:val="033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D6112"/>
    <w:multiLevelType w:val="hybridMultilevel"/>
    <w:tmpl w:val="60AE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7862"/>
    <w:multiLevelType w:val="hybridMultilevel"/>
    <w:tmpl w:val="0EE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95E"/>
    <w:multiLevelType w:val="hybridMultilevel"/>
    <w:tmpl w:val="77FC7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A477F"/>
    <w:multiLevelType w:val="hybridMultilevel"/>
    <w:tmpl w:val="26F02742"/>
    <w:lvl w:ilvl="0" w:tplc="BEC28D2A">
      <w:start w:val="10"/>
      <w:numFmt w:val="bullet"/>
      <w:lvlText w:val=""/>
      <w:lvlJc w:val="left"/>
      <w:pPr>
        <w:tabs>
          <w:tab w:val="num" w:pos="0"/>
        </w:tabs>
        <w:ind w:left="340" w:hanging="340"/>
      </w:pPr>
      <w:rPr>
        <w:rFonts w:ascii="Tahoma" w:hAnsi="Tahoma" w:hint="default"/>
        <w:b/>
        <w:i w:val="0"/>
        <w:sz w:val="20"/>
        <w:szCs w:val="20"/>
      </w:rPr>
    </w:lvl>
    <w:lvl w:ilvl="1" w:tplc="A540179A">
      <w:start w:val="10"/>
      <w:numFmt w:val="bullet"/>
      <w:lvlText w:val=""/>
      <w:lvlJc w:val="left"/>
      <w:pPr>
        <w:tabs>
          <w:tab w:val="num" w:pos="0"/>
        </w:tabs>
        <w:ind w:left="340" w:hanging="340"/>
      </w:pPr>
      <w:rPr>
        <w:rFonts w:ascii="Tahoma" w:hAnsi="Tahoma" w:hint="default"/>
        <w:b/>
        <w:i w:val="0"/>
        <w:sz w:val="20"/>
        <w:szCs w:val="20"/>
      </w:rPr>
    </w:lvl>
    <w:lvl w:ilvl="2" w:tplc="7CFE9302">
      <w:start w:val="1"/>
      <w:numFmt w:val="bullet"/>
      <w:lvlText w:val=""/>
      <w:lvlJc w:val="left"/>
      <w:pPr>
        <w:tabs>
          <w:tab w:val="num" w:pos="1800"/>
        </w:tabs>
        <w:ind w:left="2140" w:hanging="340"/>
      </w:pPr>
      <w:rPr>
        <w:rFonts w:ascii="Wingdings" w:hAnsi="Wingdings" w:hint="default"/>
        <w:b w:val="0"/>
        <w:i w:val="0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1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22"/>
  </w:num>
  <w:num w:numId="16">
    <w:abstractNumId w:val="5"/>
  </w:num>
  <w:num w:numId="17">
    <w:abstractNumId w:val="21"/>
  </w:num>
  <w:num w:numId="18">
    <w:abstractNumId w:val="4"/>
  </w:num>
  <w:num w:numId="19">
    <w:abstractNumId w:val="7"/>
  </w:num>
  <w:num w:numId="20">
    <w:abstractNumId w:val="8"/>
  </w:num>
  <w:num w:numId="21">
    <w:abstractNumId w:val="15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F"/>
    <w:rsid w:val="000231A8"/>
    <w:rsid w:val="00030668"/>
    <w:rsid w:val="00044237"/>
    <w:rsid w:val="001B2375"/>
    <w:rsid w:val="001D449F"/>
    <w:rsid w:val="00212B99"/>
    <w:rsid w:val="002223F1"/>
    <w:rsid w:val="00277DC9"/>
    <w:rsid w:val="004128D7"/>
    <w:rsid w:val="00415393"/>
    <w:rsid w:val="0044438D"/>
    <w:rsid w:val="00453105"/>
    <w:rsid w:val="0045785E"/>
    <w:rsid w:val="0046292D"/>
    <w:rsid w:val="004C518A"/>
    <w:rsid w:val="004D1DED"/>
    <w:rsid w:val="00610A0C"/>
    <w:rsid w:val="00650DB0"/>
    <w:rsid w:val="0065518B"/>
    <w:rsid w:val="007000AF"/>
    <w:rsid w:val="007652C9"/>
    <w:rsid w:val="008714D5"/>
    <w:rsid w:val="008C6D74"/>
    <w:rsid w:val="00936DB2"/>
    <w:rsid w:val="009A3D1E"/>
    <w:rsid w:val="009D2ACF"/>
    <w:rsid w:val="009F06C8"/>
    <w:rsid w:val="009F2DCC"/>
    <w:rsid w:val="00A01770"/>
    <w:rsid w:val="00A94FE0"/>
    <w:rsid w:val="00AB6139"/>
    <w:rsid w:val="00B221FF"/>
    <w:rsid w:val="00B9490D"/>
    <w:rsid w:val="00B960A5"/>
    <w:rsid w:val="00C4478D"/>
    <w:rsid w:val="00C55A2C"/>
    <w:rsid w:val="00C62B74"/>
    <w:rsid w:val="00CD0797"/>
    <w:rsid w:val="00D072E3"/>
    <w:rsid w:val="00D17287"/>
    <w:rsid w:val="00DC535C"/>
    <w:rsid w:val="00E22FD3"/>
    <w:rsid w:val="00E52FE1"/>
    <w:rsid w:val="00F17BA6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1CF8"/>
  <w15:docId w15:val="{888E16BF-2ED8-486B-9D80-811DEF6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0AF"/>
  </w:style>
  <w:style w:type="paragraph" w:styleId="Footer">
    <w:name w:val="footer"/>
    <w:basedOn w:val="Normal"/>
    <w:link w:val="Foot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0AF"/>
  </w:style>
  <w:style w:type="paragraph" w:styleId="BalloonText">
    <w:name w:val="Balloon Text"/>
    <w:basedOn w:val="Normal"/>
    <w:link w:val="BalloonTextChar"/>
    <w:uiPriority w:val="99"/>
    <w:semiHidden/>
    <w:unhideWhenUsed/>
    <w:rsid w:val="00700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B3"/>
    <w:pPr>
      <w:ind w:left="720"/>
      <w:contextualSpacing/>
    </w:pPr>
  </w:style>
  <w:style w:type="paragraph" w:styleId="ListBullet">
    <w:name w:val="List Bullet"/>
    <w:basedOn w:val="Normal"/>
    <w:autoRedefine/>
    <w:rsid w:val="00AB6139"/>
    <w:pPr>
      <w:numPr>
        <w:numId w:val="6"/>
      </w:numPr>
      <w:spacing w:before="120" w:after="12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C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6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B5DAB442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Sholden CEP School, Sholden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Headteacher</dc:creator>
  <cp:lastModifiedBy>OwenS</cp:lastModifiedBy>
  <cp:revision>2</cp:revision>
  <cp:lastPrinted>2016-10-11T12:59:00Z</cp:lastPrinted>
  <dcterms:created xsi:type="dcterms:W3CDTF">2019-04-30T07:23:00Z</dcterms:created>
  <dcterms:modified xsi:type="dcterms:W3CDTF">2019-04-30T07:23:00Z</dcterms:modified>
</cp:coreProperties>
</file>