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15" w:rsidRDefault="00950E15" w:rsidP="00950E15">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sz w:val="20"/>
          <w:szCs w:val="20"/>
        </w:rPr>
      </w:pPr>
    </w:p>
    <w:p w:rsidR="00950E15" w:rsidRDefault="00950E15" w:rsidP="00950E15">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sz w:val="20"/>
          <w:szCs w:val="20"/>
        </w:rPr>
      </w:pPr>
    </w:p>
    <w:p w:rsidR="00950E15" w:rsidRDefault="00950E15" w:rsidP="00950E15">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sz w:val="20"/>
          <w:szCs w:val="20"/>
        </w:rPr>
      </w:pPr>
    </w:p>
    <w:p w:rsidR="00950E15" w:rsidRDefault="00950E15" w:rsidP="00950E15">
      <w:pPr>
        <w:pBdr>
          <w:top w:val="single" w:sz="4" w:space="1" w:color="auto"/>
          <w:left w:val="single" w:sz="4" w:space="4" w:color="auto"/>
          <w:bottom w:val="single" w:sz="4" w:space="0" w:color="auto"/>
          <w:right w:val="single" w:sz="4" w:space="0" w:color="auto"/>
        </w:pBdr>
        <w:spacing w:after="0" w:line="240" w:lineRule="auto"/>
        <w:jc w:val="center"/>
        <w:rPr>
          <w:rFonts w:ascii="Times New Roman" w:eastAsia="Times New Roman" w:hAnsi="Times New Roman" w:cs="Times New Roman"/>
          <w:sz w:val="20"/>
          <w:szCs w:val="20"/>
        </w:rPr>
      </w:pPr>
      <w:r w:rsidRPr="00950E15">
        <w:rPr>
          <w:rFonts w:ascii="Times New Roman" w:eastAsia="Times New Roman" w:hAnsi="Times New Roman" w:cs="Times New Roman"/>
          <w:noProof/>
          <w:sz w:val="20"/>
          <w:szCs w:val="20"/>
          <w:lang w:eastAsia="en-GB"/>
        </w:rPr>
        <w:drawing>
          <wp:inline distT="0" distB="0" distL="0" distR="0">
            <wp:extent cx="638175" cy="863381"/>
            <wp:effectExtent l="0" t="0" r="0" b="0"/>
            <wp:docPr id="4" name="Picture 4" descr="O:\ARCHIVE FOLDERS\ncrockett\LOGOS\school logo mas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RCHIVE FOLDERS\ncrockett\LOGOS\school logo master-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616" cy="876153"/>
                    </a:xfrm>
                    <a:prstGeom prst="rect">
                      <a:avLst/>
                    </a:prstGeom>
                    <a:noFill/>
                    <a:ln>
                      <a:noFill/>
                    </a:ln>
                  </pic:spPr>
                </pic:pic>
              </a:graphicData>
            </a:graphic>
          </wp:inline>
        </w:drawing>
      </w:r>
    </w:p>
    <w:p w:rsidR="00950E15" w:rsidRDefault="00950E15" w:rsidP="00950E15">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cs="Times New Roman"/>
          <w:sz w:val="20"/>
          <w:szCs w:val="20"/>
        </w:rPr>
      </w:pPr>
    </w:p>
    <w:p w:rsidR="00950E15" w:rsidRPr="00B760C1" w:rsidRDefault="00950E15" w:rsidP="00976EED">
      <w:pPr>
        <w:pBdr>
          <w:top w:val="single" w:sz="4" w:space="1" w:color="auto"/>
          <w:left w:val="single" w:sz="4" w:space="4" w:color="auto"/>
          <w:bottom w:val="single" w:sz="4" w:space="0" w:color="auto"/>
          <w:right w:val="single" w:sz="4" w:space="0" w:color="auto"/>
        </w:pBdr>
        <w:spacing w:after="0" w:line="240" w:lineRule="auto"/>
        <w:jc w:val="center"/>
        <w:rPr>
          <w:rFonts w:ascii="Tahoma" w:eastAsia="Times New Roman" w:hAnsi="Tahoma" w:cs="Tahoma"/>
          <w:b/>
          <w:sz w:val="40"/>
          <w:szCs w:val="40"/>
        </w:rPr>
      </w:pPr>
      <w:r w:rsidRPr="00B760C1">
        <w:rPr>
          <w:rFonts w:ascii="Tahoma" w:eastAsia="Times New Roman" w:hAnsi="Tahoma" w:cs="Tahoma"/>
          <w:b/>
          <w:sz w:val="40"/>
          <w:szCs w:val="40"/>
        </w:rPr>
        <w:t>DOVER GRAMMAR SCHOOL FOR BOYS</w:t>
      </w: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center"/>
        <w:rPr>
          <w:rFonts w:ascii="Tahoma" w:eastAsia="Times New Roman" w:hAnsi="Tahoma" w:cs="Tahoma"/>
          <w:sz w:val="20"/>
          <w:szCs w:val="20"/>
        </w:rPr>
      </w:pPr>
      <w:r>
        <w:rPr>
          <w:rFonts w:ascii="Tahoma" w:eastAsia="Times New Roman" w:hAnsi="Tahoma" w:cs="Tahoma"/>
          <w:sz w:val="20"/>
          <w:szCs w:val="20"/>
        </w:rPr>
        <w:t>A</w:t>
      </w:r>
      <w:r w:rsidRPr="00E35DF1">
        <w:rPr>
          <w:rFonts w:ascii="Tahoma" w:eastAsia="Times New Roman" w:hAnsi="Tahoma" w:cs="Tahoma"/>
          <w:sz w:val="20"/>
          <w:szCs w:val="20"/>
        </w:rPr>
        <w:t>stor Avenue, Dover, Kent CT17 0DQ</w:t>
      </w: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center"/>
        <w:rPr>
          <w:rFonts w:ascii="Tahoma" w:eastAsia="Times New Roman" w:hAnsi="Tahoma" w:cs="Tahoma"/>
          <w:sz w:val="20"/>
          <w:szCs w:val="20"/>
        </w:rPr>
      </w:pPr>
      <w:r w:rsidRPr="00E35DF1">
        <w:rPr>
          <w:rFonts w:ascii="Tahoma" w:eastAsia="Times New Roman" w:hAnsi="Tahoma" w:cs="Tahoma"/>
          <w:sz w:val="20"/>
          <w:szCs w:val="20"/>
        </w:rPr>
        <w:t xml:space="preserve">Tel   01304 206117   </w:t>
      </w:r>
      <w:r w:rsidR="00455F6C" w:rsidRPr="00E35DF1">
        <w:rPr>
          <w:rFonts w:ascii="Tahoma" w:eastAsia="Times New Roman" w:hAnsi="Tahoma" w:cs="Tahoma"/>
          <w:sz w:val="20"/>
          <w:szCs w:val="20"/>
        </w:rPr>
        <w:t>Fax 01304</w:t>
      </w:r>
      <w:r w:rsidRPr="00E35DF1">
        <w:rPr>
          <w:rFonts w:ascii="Tahoma" w:eastAsia="Times New Roman" w:hAnsi="Tahoma" w:cs="Tahoma"/>
          <w:sz w:val="20"/>
          <w:szCs w:val="20"/>
        </w:rPr>
        <w:t xml:space="preserve"> 206074</w:t>
      </w: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center"/>
        <w:rPr>
          <w:rFonts w:ascii="Tahoma" w:eastAsia="Times New Roman" w:hAnsi="Tahoma" w:cs="Tahoma"/>
          <w:i/>
          <w:sz w:val="20"/>
          <w:szCs w:val="20"/>
        </w:rPr>
      </w:pPr>
      <w:r w:rsidRPr="00E35DF1">
        <w:rPr>
          <w:rFonts w:ascii="Tahoma" w:eastAsia="Times New Roman" w:hAnsi="Tahoma" w:cs="Tahoma"/>
          <w:i/>
          <w:sz w:val="20"/>
          <w:szCs w:val="20"/>
        </w:rPr>
        <w:t>Headteacher Mr Philip Horstrup</w:t>
      </w: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center"/>
        <w:rPr>
          <w:rFonts w:ascii="Tahoma" w:eastAsia="Times New Roman" w:hAnsi="Tahoma" w:cs="Tahoma"/>
          <w:sz w:val="20"/>
          <w:szCs w:val="20"/>
        </w:rPr>
      </w:pPr>
      <w:hyperlink r:id="rId5" w:history="1">
        <w:r w:rsidRPr="00E35DF1">
          <w:rPr>
            <w:rFonts w:ascii="Tahoma" w:eastAsia="Times New Roman" w:hAnsi="Tahoma" w:cs="Tahoma"/>
            <w:color w:val="0000FF"/>
            <w:sz w:val="20"/>
            <w:szCs w:val="20"/>
            <w:u w:val="single"/>
          </w:rPr>
          <w:t>www.dgsb.co.uk</w:t>
        </w:r>
      </w:hyperlink>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center"/>
        <w:rPr>
          <w:rFonts w:ascii="Tahoma" w:eastAsia="Times New Roman" w:hAnsi="Tahoma" w:cs="Tahoma"/>
          <w:sz w:val="20"/>
          <w:szCs w:val="20"/>
        </w:rPr>
      </w:pP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center"/>
        <w:rPr>
          <w:rFonts w:ascii="Tahoma" w:eastAsia="Times New Roman" w:hAnsi="Tahoma" w:cs="Tahoma"/>
          <w:b/>
          <w:sz w:val="28"/>
          <w:szCs w:val="28"/>
        </w:rPr>
      </w:pPr>
      <w:r w:rsidRPr="00E35DF1">
        <w:rPr>
          <w:rFonts w:ascii="Tahoma" w:eastAsia="Times New Roman" w:hAnsi="Tahoma" w:cs="Tahoma"/>
          <w:b/>
          <w:sz w:val="28"/>
          <w:szCs w:val="28"/>
        </w:rPr>
        <w:t xml:space="preserve"> </w:t>
      </w:r>
      <w:r>
        <w:rPr>
          <w:rFonts w:ascii="Tahoma" w:eastAsia="Times New Roman" w:hAnsi="Tahoma" w:cs="Tahoma"/>
          <w:b/>
          <w:sz w:val="28"/>
          <w:szCs w:val="28"/>
        </w:rPr>
        <w:t>Exam Invigilators</w:t>
      </w:r>
    </w:p>
    <w:p w:rsidR="00950E15" w:rsidRDefault="00950E15" w:rsidP="00950E15">
      <w:pPr>
        <w:pBdr>
          <w:top w:val="single" w:sz="4" w:space="1" w:color="auto"/>
          <w:left w:val="single" w:sz="4" w:space="4" w:color="auto"/>
          <w:bottom w:val="single" w:sz="4" w:space="0" w:color="auto"/>
          <w:right w:val="single" w:sz="4" w:space="0" w:color="auto"/>
        </w:pBdr>
        <w:spacing w:after="0" w:line="240" w:lineRule="auto"/>
        <w:jc w:val="center"/>
        <w:rPr>
          <w:rFonts w:ascii="Tahoma" w:eastAsia="Times New Roman" w:hAnsi="Tahoma" w:cs="Tahoma"/>
          <w:b/>
        </w:rPr>
      </w:pPr>
      <w:r w:rsidRPr="00E35DF1">
        <w:rPr>
          <w:rFonts w:ascii="Tahoma" w:eastAsia="Times New Roman" w:hAnsi="Tahoma" w:cs="Tahoma"/>
          <w:b/>
        </w:rPr>
        <w:t xml:space="preserve">Required for </w:t>
      </w:r>
      <w:r>
        <w:rPr>
          <w:rFonts w:ascii="Tahoma" w:eastAsia="Times New Roman" w:hAnsi="Tahoma" w:cs="Tahoma"/>
          <w:b/>
        </w:rPr>
        <w:t>Summer 2019 Exam Season and Beyond</w:t>
      </w:r>
    </w:p>
    <w:p w:rsidR="000225B3" w:rsidRDefault="00455F6C" w:rsidP="00950E15">
      <w:pPr>
        <w:pBdr>
          <w:top w:val="single" w:sz="4" w:space="1" w:color="auto"/>
          <w:left w:val="single" w:sz="4" w:space="4" w:color="auto"/>
          <w:bottom w:val="single" w:sz="4" w:space="0" w:color="auto"/>
          <w:right w:val="single" w:sz="4" w:space="0" w:color="auto"/>
        </w:pBdr>
        <w:spacing w:after="0" w:line="240" w:lineRule="auto"/>
        <w:jc w:val="center"/>
        <w:rPr>
          <w:rFonts w:ascii="Tahoma" w:eastAsia="Times New Roman" w:hAnsi="Tahoma" w:cs="Tahoma"/>
          <w:b/>
          <w:sz w:val="20"/>
          <w:szCs w:val="20"/>
        </w:rPr>
      </w:pPr>
      <w:r>
        <w:rPr>
          <w:rFonts w:ascii="Tahoma" w:eastAsia="Times New Roman" w:hAnsi="Tahoma" w:cs="Tahoma"/>
          <w:b/>
        </w:rPr>
        <w:t>Salary Competitive</w:t>
      </w:r>
      <w:bookmarkStart w:id="0" w:name="_GoBack"/>
      <w:bookmarkEnd w:id="0"/>
    </w:p>
    <w:p w:rsidR="00950E15" w:rsidRDefault="00950E15" w:rsidP="00950E15">
      <w:pPr>
        <w:pBdr>
          <w:top w:val="single" w:sz="4" w:space="1" w:color="auto"/>
          <w:left w:val="single" w:sz="4" w:space="4" w:color="auto"/>
          <w:bottom w:val="single" w:sz="4" w:space="0" w:color="auto"/>
          <w:right w:val="single" w:sz="4" w:space="0" w:color="auto"/>
        </w:pBdr>
        <w:spacing w:after="0" w:line="240" w:lineRule="auto"/>
        <w:jc w:val="center"/>
        <w:rPr>
          <w:rFonts w:ascii="Tahoma" w:eastAsia="Times New Roman" w:hAnsi="Tahoma" w:cs="Tahoma"/>
          <w:b/>
          <w:sz w:val="20"/>
          <w:szCs w:val="20"/>
        </w:rPr>
      </w:pPr>
    </w:p>
    <w:p w:rsidR="00950E15" w:rsidRDefault="00950E15" w:rsidP="00950E15">
      <w:pPr>
        <w:pBdr>
          <w:top w:val="single" w:sz="4" w:space="1" w:color="auto"/>
          <w:left w:val="single" w:sz="4" w:space="4" w:color="auto"/>
          <w:bottom w:val="single" w:sz="4" w:space="0" w:color="auto"/>
          <w:right w:val="single" w:sz="4" w:space="0" w:color="auto"/>
        </w:pBdr>
        <w:spacing w:after="0" w:line="240" w:lineRule="auto"/>
        <w:jc w:val="both"/>
        <w:rPr>
          <w:rFonts w:ascii="Tahoma" w:eastAsia="Times New Roman" w:hAnsi="Tahoma" w:cs="Tahoma"/>
          <w:sz w:val="20"/>
          <w:szCs w:val="20"/>
        </w:rPr>
      </w:pPr>
      <w:r>
        <w:rPr>
          <w:rFonts w:ascii="Tahoma" w:eastAsia="Times New Roman" w:hAnsi="Tahoma" w:cs="Tahoma"/>
          <w:sz w:val="20"/>
          <w:szCs w:val="20"/>
        </w:rPr>
        <w:t>We are looking to recruit Invigilators for the coming exam season and on an ongoing basis.  Experience is not necessary as training will be given, but it is important that you are responsible, reliable, calm and adaptable.  The ability to work as part of a team, under direction, and to communicate effectively are essential.</w:t>
      </w:r>
    </w:p>
    <w:p w:rsidR="00950E15" w:rsidRDefault="00950E15" w:rsidP="00950E15">
      <w:pPr>
        <w:pBdr>
          <w:top w:val="single" w:sz="4" w:space="1" w:color="auto"/>
          <w:left w:val="single" w:sz="4" w:space="4" w:color="auto"/>
          <w:bottom w:val="single" w:sz="4" w:space="0" w:color="auto"/>
          <w:right w:val="single" w:sz="4" w:space="0" w:color="auto"/>
        </w:pBdr>
        <w:spacing w:after="0" w:line="240" w:lineRule="auto"/>
        <w:jc w:val="both"/>
        <w:rPr>
          <w:rFonts w:ascii="Tahoma" w:eastAsia="Times New Roman" w:hAnsi="Tahoma" w:cs="Tahoma"/>
          <w:sz w:val="20"/>
          <w:szCs w:val="20"/>
        </w:rPr>
      </w:pP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both"/>
        <w:rPr>
          <w:rFonts w:ascii="Tahoma" w:eastAsia="Times New Roman" w:hAnsi="Tahoma" w:cs="Tahoma"/>
          <w:sz w:val="20"/>
          <w:szCs w:val="20"/>
        </w:rPr>
      </w:pPr>
      <w:r>
        <w:rPr>
          <w:rFonts w:ascii="Tahoma" w:eastAsia="Times New Roman" w:hAnsi="Tahoma" w:cs="Tahoma"/>
          <w:sz w:val="20"/>
          <w:szCs w:val="20"/>
        </w:rPr>
        <w:t>Invigilators will be required to conduct examinations in accordance with JCQ regulations and the school’s instructions, and will play a key role in upholding the integrity of the examination process.   Please note that invigilators are required to stand for extended periods of time.</w:t>
      </w: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center"/>
        <w:rPr>
          <w:rFonts w:ascii="Tahoma" w:eastAsia="Times New Roman" w:hAnsi="Tahoma" w:cs="Tahoma"/>
          <w:b/>
          <w:sz w:val="20"/>
          <w:szCs w:val="20"/>
        </w:rPr>
      </w:pP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both"/>
        <w:rPr>
          <w:rFonts w:ascii="Tahoma" w:eastAsia="Times New Roman" w:hAnsi="Tahoma" w:cs="Tahoma"/>
          <w:sz w:val="20"/>
          <w:szCs w:val="20"/>
        </w:rPr>
      </w:pPr>
      <w:r w:rsidRPr="00E35DF1">
        <w:rPr>
          <w:rFonts w:ascii="Tahoma" w:eastAsia="Times New Roman" w:hAnsi="Tahoma" w:cs="Tahoma"/>
          <w:sz w:val="20"/>
          <w:szCs w:val="20"/>
        </w:rPr>
        <w:t>You will be joining DGSB at a very exciting time. We have a new Headteacher, who joined us in September 2018 and who is looking to develop further all the aspects of the school which make it such an enjoyable and rewarding place to learn and teach. As a school, we are also working tirelessly to build on our 2016 OFSTED 'Good' grading by developing innovative approaches to the curriculum and wider learning.</w:t>
      </w: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both"/>
        <w:rPr>
          <w:rFonts w:ascii="Tahoma" w:eastAsia="Times New Roman" w:hAnsi="Tahoma" w:cs="Tahoma"/>
          <w:sz w:val="20"/>
          <w:szCs w:val="20"/>
        </w:rPr>
      </w:pPr>
      <w:r w:rsidRPr="00E35DF1">
        <w:rPr>
          <w:rFonts w:ascii="Tahoma" w:eastAsia="Times New Roman" w:hAnsi="Tahoma" w:cs="Tahoma"/>
          <w:sz w:val="20"/>
          <w:szCs w:val="20"/>
        </w:rPr>
        <w:t xml:space="preserve"> </w:t>
      </w: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both"/>
        <w:rPr>
          <w:rFonts w:ascii="Tahoma" w:eastAsia="Times New Roman" w:hAnsi="Tahoma" w:cs="Tahoma"/>
          <w:sz w:val="20"/>
          <w:szCs w:val="20"/>
        </w:rPr>
      </w:pPr>
      <w:r w:rsidRPr="00E35DF1">
        <w:rPr>
          <w:rFonts w:ascii="Tahoma" w:eastAsia="Times New Roman" w:hAnsi="Tahoma" w:cs="Tahoma"/>
          <w:sz w:val="20"/>
          <w:szCs w:val="20"/>
        </w:rPr>
        <w:t>If you are passionate about working with young people, relish a challenge and feel you have the necessary skills for this post, please contact Tracey Ramsden, Headteacher’s PA on 01304-216810, or alternatively email tramsden@dgsb.co.uk.</w:t>
      </w: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both"/>
        <w:rPr>
          <w:rFonts w:ascii="Tahoma" w:eastAsia="Times New Roman" w:hAnsi="Tahoma" w:cs="Tahoma"/>
          <w:sz w:val="20"/>
          <w:szCs w:val="20"/>
        </w:rPr>
      </w:pP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both"/>
        <w:rPr>
          <w:rFonts w:ascii="Tahoma" w:eastAsia="Times New Roman" w:hAnsi="Tahoma" w:cs="Tahoma"/>
          <w:sz w:val="20"/>
          <w:szCs w:val="20"/>
        </w:rPr>
      </w:pPr>
      <w:r w:rsidRPr="00E35DF1">
        <w:rPr>
          <w:rFonts w:ascii="Tahoma" w:eastAsia="Times New Roman" w:hAnsi="Tahoma" w:cs="Tahoma"/>
          <w:sz w:val="20"/>
          <w:szCs w:val="20"/>
        </w:rPr>
        <w:t>Applications should include a</w:t>
      </w:r>
      <w:r>
        <w:rPr>
          <w:rFonts w:ascii="Tahoma" w:eastAsia="Times New Roman" w:hAnsi="Tahoma" w:cs="Tahoma"/>
          <w:sz w:val="20"/>
          <w:szCs w:val="20"/>
        </w:rPr>
        <w:t xml:space="preserve"> CV </w:t>
      </w:r>
      <w:r w:rsidRPr="00E35DF1">
        <w:rPr>
          <w:rFonts w:ascii="Tahoma" w:eastAsia="Times New Roman" w:hAnsi="Tahoma" w:cs="Tahoma"/>
          <w:sz w:val="20"/>
          <w:szCs w:val="20"/>
        </w:rPr>
        <w:t>and supporting letter.</w:t>
      </w: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both"/>
        <w:rPr>
          <w:rFonts w:ascii="Tahoma" w:eastAsia="Times New Roman" w:hAnsi="Tahoma" w:cs="Tahoma"/>
          <w:sz w:val="20"/>
          <w:szCs w:val="20"/>
        </w:rPr>
      </w:pP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both"/>
        <w:rPr>
          <w:rFonts w:ascii="Tahoma" w:eastAsia="Times New Roman" w:hAnsi="Tahoma" w:cs="Tahoma"/>
          <w:sz w:val="20"/>
          <w:szCs w:val="20"/>
        </w:rPr>
      </w:pPr>
      <w:r w:rsidRPr="00E35DF1">
        <w:rPr>
          <w:rFonts w:ascii="Tahoma" w:eastAsia="Times New Roman" w:hAnsi="Tahoma" w:cs="Tahoma"/>
          <w:sz w:val="20"/>
          <w:szCs w:val="20"/>
        </w:rPr>
        <w:t>We are committed to safeguarding and promoting the welfare of our students and expect all staff to share in this commitment. The successful candidate will be required to undergo appropriate child protection screening including an enhanced DBS check.</w:t>
      </w:r>
    </w:p>
    <w:p w:rsidR="00950E15" w:rsidRPr="00E35DF1" w:rsidRDefault="00950E15" w:rsidP="00950E15">
      <w:pPr>
        <w:pBdr>
          <w:top w:val="single" w:sz="4" w:space="1" w:color="auto"/>
          <w:left w:val="single" w:sz="4" w:space="4" w:color="auto"/>
          <w:bottom w:val="single" w:sz="4" w:space="0" w:color="auto"/>
          <w:right w:val="single" w:sz="4" w:space="0" w:color="auto"/>
        </w:pBdr>
        <w:spacing w:after="0" w:line="240" w:lineRule="auto"/>
        <w:jc w:val="both"/>
        <w:rPr>
          <w:rFonts w:ascii="Tahoma" w:eastAsia="Times New Roman" w:hAnsi="Tahoma" w:cs="Tahoma"/>
          <w:sz w:val="20"/>
          <w:szCs w:val="20"/>
        </w:rPr>
      </w:pPr>
    </w:p>
    <w:p w:rsidR="00950E15" w:rsidRPr="00E35DF1" w:rsidRDefault="00950E15" w:rsidP="00950E15">
      <w:pPr>
        <w:pBdr>
          <w:top w:val="single" w:sz="4" w:space="1" w:color="auto"/>
          <w:left w:val="single" w:sz="4" w:space="4" w:color="auto"/>
          <w:bottom w:val="single" w:sz="4" w:space="0" w:color="auto"/>
          <w:right w:val="single" w:sz="4" w:space="0" w:color="auto"/>
        </w:pBdr>
        <w:spacing w:after="120" w:line="240" w:lineRule="auto"/>
        <w:jc w:val="both"/>
        <w:rPr>
          <w:rFonts w:ascii="Tahoma" w:eastAsia="Times New Roman" w:hAnsi="Tahoma" w:cs="Tahoma"/>
          <w:sz w:val="20"/>
          <w:szCs w:val="20"/>
        </w:rPr>
      </w:pPr>
      <w:r w:rsidRPr="00E35DF1">
        <w:rPr>
          <w:rFonts w:ascii="Tahoma" w:eastAsia="Times New Roman" w:hAnsi="Tahoma" w:cs="Tahoma"/>
          <w:sz w:val="20"/>
          <w:szCs w:val="20"/>
        </w:rPr>
        <w:t>Dover Grammar School for Boys is an Equal Opportunities Employer.</w:t>
      </w:r>
    </w:p>
    <w:p w:rsidR="00950E15" w:rsidRDefault="00950E15" w:rsidP="00950E15">
      <w:pPr>
        <w:pBdr>
          <w:top w:val="single" w:sz="4" w:space="1" w:color="auto"/>
          <w:left w:val="single" w:sz="4" w:space="4" w:color="auto"/>
          <w:bottom w:val="single" w:sz="4" w:space="0" w:color="auto"/>
          <w:right w:val="single" w:sz="4" w:space="0" w:color="auto"/>
        </w:pBdr>
        <w:spacing w:after="120" w:line="240" w:lineRule="auto"/>
        <w:jc w:val="both"/>
        <w:rPr>
          <w:rFonts w:ascii="Tahoma" w:eastAsia="Times New Roman" w:hAnsi="Tahoma" w:cs="Tahoma"/>
          <w:sz w:val="20"/>
          <w:szCs w:val="20"/>
        </w:rPr>
      </w:pPr>
      <w:r w:rsidRPr="00E35DF1">
        <w:rPr>
          <w:rFonts w:ascii="Tahoma" w:eastAsia="Times New Roman" w:hAnsi="Tahoma" w:cs="Tahoma"/>
          <w:sz w:val="20"/>
          <w:szCs w:val="20"/>
        </w:rPr>
        <w:t>The closing date for applications is:</w:t>
      </w:r>
    </w:p>
    <w:p w:rsidR="00950E15" w:rsidRPr="00E35DF1" w:rsidRDefault="00950E15" w:rsidP="00950E15">
      <w:pPr>
        <w:pBdr>
          <w:top w:val="single" w:sz="4" w:space="1" w:color="auto"/>
          <w:left w:val="single" w:sz="4" w:space="4" w:color="auto"/>
          <w:bottom w:val="single" w:sz="4" w:space="0" w:color="auto"/>
          <w:right w:val="single" w:sz="4" w:space="0" w:color="auto"/>
        </w:pBdr>
        <w:spacing w:after="120" w:line="240" w:lineRule="auto"/>
        <w:jc w:val="both"/>
        <w:rPr>
          <w:rFonts w:ascii="Tahoma" w:eastAsia="Times New Roman" w:hAnsi="Tahoma" w:cs="Tahoma"/>
          <w:b/>
          <w:sz w:val="20"/>
          <w:szCs w:val="20"/>
        </w:rPr>
      </w:pPr>
      <w:r>
        <w:rPr>
          <w:rFonts w:ascii="Tahoma" w:eastAsia="Times New Roman" w:hAnsi="Tahoma" w:cs="Tahoma"/>
          <w:b/>
          <w:sz w:val="20"/>
          <w:szCs w:val="20"/>
        </w:rPr>
        <w:t>Tuesday 23</w:t>
      </w:r>
      <w:r w:rsidRPr="008F6C8E">
        <w:rPr>
          <w:rFonts w:ascii="Tahoma" w:eastAsia="Times New Roman" w:hAnsi="Tahoma" w:cs="Tahoma"/>
          <w:b/>
          <w:sz w:val="20"/>
          <w:szCs w:val="20"/>
          <w:vertAlign w:val="superscript"/>
        </w:rPr>
        <w:t>rd</w:t>
      </w:r>
      <w:r>
        <w:rPr>
          <w:rFonts w:ascii="Tahoma" w:eastAsia="Times New Roman" w:hAnsi="Tahoma" w:cs="Tahoma"/>
          <w:b/>
          <w:sz w:val="20"/>
          <w:szCs w:val="20"/>
        </w:rPr>
        <w:t xml:space="preserve"> April</w:t>
      </w:r>
      <w:r w:rsidRPr="00E35DF1">
        <w:rPr>
          <w:rFonts w:ascii="Tahoma" w:eastAsia="Times New Roman" w:hAnsi="Tahoma" w:cs="Tahoma"/>
          <w:b/>
          <w:sz w:val="20"/>
          <w:szCs w:val="20"/>
        </w:rPr>
        <w:t xml:space="preserve"> 2019 at 12Noon</w:t>
      </w:r>
    </w:p>
    <w:p w:rsidR="00E35DF1" w:rsidRDefault="00950E15" w:rsidP="00950E15">
      <w:pPr>
        <w:pBdr>
          <w:top w:val="single" w:sz="4" w:space="1" w:color="auto"/>
          <w:left w:val="single" w:sz="4" w:space="4" w:color="auto"/>
          <w:bottom w:val="single" w:sz="4" w:space="0" w:color="auto"/>
          <w:right w:val="single" w:sz="4" w:space="0" w:color="auto"/>
        </w:pBdr>
        <w:spacing w:after="120" w:line="240" w:lineRule="auto"/>
        <w:jc w:val="both"/>
        <w:rPr>
          <w:rFonts w:ascii="Tahoma" w:eastAsia="Times New Roman" w:hAnsi="Tahoma" w:cs="Tahoma"/>
          <w:b/>
          <w:sz w:val="20"/>
          <w:szCs w:val="20"/>
        </w:rPr>
      </w:pPr>
      <w:r w:rsidRPr="00E35DF1">
        <w:rPr>
          <w:rFonts w:ascii="Tahoma" w:eastAsia="Times New Roman" w:hAnsi="Tahoma" w:cs="Tahoma"/>
          <w:b/>
          <w:sz w:val="20"/>
          <w:szCs w:val="20"/>
        </w:rPr>
        <w:t>Interviews TBC</w:t>
      </w:r>
    </w:p>
    <w:p w:rsidR="00950E15" w:rsidRDefault="00950E15" w:rsidP="00950E15">
      <w:pPr>
        <w:pBdr>
          <w:top w:val="single" w:sz="4" w:space="1" w:color="auto"/>
          <w:left w:val="single" w:sz="4" w:space="4" w:color="auto"/>
          <w:bottom w:val="single" w:sz="4" w:space="0" w:color="auto"/>
          <w:right w:val="single" w:sz="4" w:space="0" w:color="auto"/>
        </w:pBdr>
        <w:spacing w:after="120" w:line="240" w:lineRule="auto"/>
        <w:jc w:val="both"/>
      </w:pPr>
    </w:p>
    <w:sectPr w:rsidR="00950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F1"/>
    <w:rsid w:val="000225B3"/>
    <w:rsid w:val="001032B3"/>
    <w:rsid w:val="00455F6C"/>
    <w:rsid w:val="008F6C8E"/>
    <w:rsid w:val="00950E15"/>
    <w:rsid w:val="00976EED"/>
    <w:rsid w:val="00B760C1"/>
    <w:rsid w:val="00E3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8A47D8"/>
  <w15:chartTrackingRefBased/>
  <w15:docId w15:val="{156AA54B-D4FB-4682-8C5F-B9F1DF68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D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vergramboys.kent.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Ramsden</dc:creator>
  <cp:keywords/>
  <dc:description/>
  <cp:lastModifiedBy>Tracey Ramsden</cp:lastModifiedBy>
  <cp:revision>6</cp:revision>
  <dcterms:created xsi:type="dcterms:W3CDTF">2019-03-22T15:17:00Z</dcterms:created>
  <dcterms:modified xsi:type="dcterms:W3CDTF">2019-03-22T15:52:00Z</dcterms:modified>
</cp:coreProperties>
</file>