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BC" w:rsidRDefault="007D10BC" w:rsidP="006C6498">
      <w:pPr>
        <w:widowControl w:val="0"/>
        <w:rPr>
          <w:b/>
          <w:sz w:val="28"/>
        </w:rPr>
      </w:pPr>
      <w:r w:rsidRPr="00C77DC8">
        <w:rPr>
          <w:noProof/>
          <w:u w:val="single"/>
          <w:lang w:eastAsia="en-GB"/>
        </w:rPr>
        <w:drawing>
          <wp:anchor distT="0" distB="0" distL="114300" distR="114300" simplePos="0" relativeHeight="251659264" behindDoc="0" locked="0" layoutInCell="1" allowOverlap="1" wp14:anchorId="409D7DE0" wp14:editId="74F2CD3E">
            <wp:simplePos x="0" y="0"/>
            <wp:positionH relativeFrom="margin">
              <wp:align>right</wp:align>
            </wp:positionH>
            <wp:positionV relativeFrom="paragraph">
              <wp:posOffset>5914</wp:posOffset>
            </wp:positionV>
            <wp:extent cx="865505" cy="1062990"/>
            <wp:effectExtent l="0" t="0" r="0" b="3810"/>
            <wp:wrapNone/>
            <wp:docPr id="1" name="Picture 1" descr="\\admin-dc01\janet$\Desktop\crest for repo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janet$\Desktop\crest for repor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BC" w:rsidRDefault="007D10BC" w:rsidP="006C6498">
      <w:pPr>
        <w:widowControl w:val="0"/>
        <w:rPr>
          <w:b/>
          <w:sz w:val="28"/>
        </w:rPr>
      </w:pPr>
    </w:p>
    <w:p w:rsidR="006C6498" w:rsidRPr="005E468E" w:rsidRDefault="006C6498" w:rsidP="007D10BC">
      <w:pPr>
        <w:widowControl w:val="0"/>
        <w:jc w:val="both"/>
        <w:rPr>
          <w:rFonts w:ascii="Tahoma" w:hAnsi="Tahoma" w:cs="Tahoma"/>
          <w:b/>
          <w:snapToGrid w:val="0"/>
          <w:sz w:val="28"/>
        </w:rPr>
      </w:pPr>
      <w:r w:rsidRPr="005E468E">
        <w:rPr>
          <w:rFonts w:ascii="Tahoma" w:hAnsi="Tahoma" w:cs="Tahoma"/>
          <w:b/>
          <w:snapToGrid w:val="0"/>
          <w:sz w:val="28"/>
        </w:rPr>
        <w:t>Job Description</w:t>
      </w:r>
      <w:r>
        <w:rPr>
          <w:rFonts w:ascii="Tahoma" w:hAnsi="Tahoma" w:cs="Tahoma"/>
          <w:b/>
          <w:snapToGrid w:val="0"/>
          <w:sz w:val="28"/>
        </w:rPr>
        <w:t xml:space="preserve"> for Maternity Cover SEN</w:t>
      </w:r>
      <w:r w:rsidRPr="005E468E">
        <w:rPr>
          <w:rFonts w:ascii="Tahoma" w:hAnsi="Tahoma" w:cs="Tahoma"/>
          <w:b/>
          <w:snapToGrid w:val="0"/>
          <w:sz w:val="28"/>
        </w:rPr>
        <w:t>Co</w:t>
      </w:r>
    </w:p>
    <w:p w:rsidR="006C6498" w:rsidRPr="006C6498" w:rsidRDefault="006C6498" w:rsidP="007D10BC">
      <w:pPr>
        <w:pStyle w:val="NoSpacing"/>
        <w:jc w:val="both"/>
        <w:rPr>
          <w:snapToGrid w:val="0"/>
          <w:sz w:val="24"/>
          <w:szCs w:val="24"/>
        </w:rPr>
      </w:pPr>
      <w:r w:rsidRPr="006C6498">
        <w:rPr>
          <w:b/>
          <w:snapToGrid w:val="0"/>
          <w:sz w:val="24"/>
          <w:szCs w:val="24"/>
        </w:rPr>
        <w:t>Title:</w:t>
      </w:r>
      <w:r w:rsidRPr="006C6498">
        <w:rPr>
          <w:b/>
          <w:snapToGrid w:val="0"/>
          <w:sz w:val="24"/>
          <w:szCs w:val="24"/>
        </w:rPr>
        <w:tab/>
      </w:r>
      <w:r w:rsidRPr="006C6498">
        <w:rPr>
          <w:b/>
          <w:snapToGrid w:val="0"/>
          <w:sz w:val="24"/>
          <w:szCs w:val="24"/>
        </w:rPr>
        <w:tab/>
      </w:r>
      <w:r w:rsidRPr="006C6498">
        <w:rPr>
          <w:b/>
          <w:snapToGrid w:val="0"/>
          <w:sz w:val="24"/>
          <w:szCs w:val="24"/>
        </w:rPr>
        <w:tab/>
      </w:r>
      <w:r w:rsidRPr="006C6498">
        <w:rPr>
          <w:b/>
          <w:snapToGrid w:val="0"/>
          <w:sz w:val="24"/>
          <w:szCs w:val="24"/>
        </w:rPr>
        <w:tab/>
      </w:r>
      <w:r w:rsidRPr="006C6498">
        <w:rPr>
          <w:snapToGrid w:val="0"/>
          <w:sz w:val="24"/>
          <w:szCs w:val="24"/>
        </w:rPr>
        <w:t>SENCo (Special Educational Needs Coordinator)</w:t>
      </w:r>
    </w:p>
    <w:p w:rsidR="006C6498" w:rsidRPr="006C6498" w:rsidRDefault="006C6498" w:rsidP="007D10BC">
      <w:pPr>
        <w:pStyle w:val="NoSpacing"/>
        <w:jc w:val="both"/>
        <w:rPr>
          <w:sz w:val="24"/>
          <w:szCs w:val="24"/>
        </w:rPr>
      </w:pPr>
      <w:r w:rsidRPr="006C6498">
        <w:rPr>
          <w:b/>
          <w:snapToGrid w:val="0"/>
          <w:sz w:val="24"/>
          <w:szCs w:val="24"/>
        </w:rPr>
        <w:t>Grade:</w:t>
      </w:r>
      <w:r w:rsidRPr="006C6498">
        <w:rPr>
          <w:b/>
          <w:snapToGrid w:val="0"/>
          <w:sz w:val="24"/>
          <w:szCs w:val="24"/>
        </w:rPr>
        <w:tab/>
      </w:r>
      <w:r w:rsidRPr="006C6498">
        <w:rPr>
          <w:b/>
          <w:snapToGrid w:val="0"/>
          <w:sz w:val="24"/>
          <w:szCs w:val="24"/>
        </w:rPr>
        <w:tab/>
      </w:r>
      <w:r w:rsidRPr="006C6498">
        <w:rPr>
          <w:b/>
          <w:snapToGrid w:val="0"/>
          <w:sz w:val="24"/>
          <w:szCs w:val="24"/>
        </w:rPr>
        <w:tab/>
      </w:r>
      <w:r>
        <w:rPr>
          <w:b/>
          <w:snapToGrid w:val="0"/>
          <w:sz w:val="24"/>
          <w:szCs w:val="24"/>
        </w:rPr>
        <w:tab/>
      </w:r>
      <w:r w:rsidR="00085A29">
        <w:rPr>
          <w:sz w:val="24"/>
          <w:szCs w:val="24"/>
        </w:rPr>
        <w:t xml:space="preserve">MPS/UPS + </w:t>
      </w:r>
      <w:r w:rsidRPr="006C6498">
        <w:rPr>
          <w:sz w:val="24"/>
          <w:szCs w:val="24"/>
        </w:rPr>
        <w:t>SEN Point (depending on experience)</w:t>
      </w:r>
    </w:p>
    <w:p w:rsidR="006C6498" w:rsidRPr="006C6498" w:rsidRDefault="006C6498" w:rsidP="007D10BC">
      <w:pPr>
        <w:pStyle w:val="NoSpacing"/>
        <w:jc w:val="both"/>
        <w:rPr>
          <w:snapToGrid w:val="0"/>
          <w:sz w:val="24"/>
          <w:szCs w:val="24"/>
        </w:rPr>
      </w:pPr>
      <w:r w:rsidRPr="006C6498">
        <w:rPr>
          <w:b/>
          <w:sz w:val="24"/>
          <w:szCs w:val="24"/>
        </w:rPr>
        <w:t>Hours:</w:t>
      </w:r>
      <w:r w:rsidRPr="006C6498">
        <w:rPr>
          <w:snapToGrid w:val="0"/>
          <w:sz w:val="24"/>
          <w:szCs w:val="24"/>
        </w:rPr>
        <w:t xml:space="preserve"> </w:t>
      </w:r>
      <w:r w:rsidRPr="006C6498">
        <w:rPr>
          <w:snapToGrid w:val="0"/>
          <w:sz w:val="24"/>
          <w:szCs w:val="24"/>
        </w:rPr>
        <w:tab/>
      </w:r>
      <w:r w:rsidRPr="006C6498">
        <w:rPr>
          <w:snapToGrid w:val="0"/>
          <w:sz w:val="24"/>
          <w:szCs w:val="24"/>
        </w:rPr>
        <w:tab/>
      </w:r>
      <w:r w:rsidRPr="006C6498">
        <w:rPr>
          <w:snapToGrid w:val="0"/>
          <w:sz w:val="24"/>
          <w:szCs w:val="24"/>
        </w:rPr>
        <w:tab/>
      </w:r>
      <w:r>
        <w:rPr>
          <w:snapToGrid w:val="0"/>
          <w:sz w:val="24"/>
          <w:szCs w:val="24"/>
        </w:rPr>
        <w:tab/>
      </w:r>
      <w:r w:rsidR="007D10BC">
        <w:rPr>
          <w:sz w:val="24"/>
          <w:szCs w:val="24"/>
        </w:rPr>
        <w:t>0.4</w:t>
      </w:r>
      <w:r w:rsidRPr="006C6498">
        <w:rPr>
          <w:sz w:val="24"/>
          <w:szCs w:val="24"/>
        </w:rPr>
        <w:t xml:space="preserve"> FTE- with flexibility available over days</w:t>
      </w:r>
    </w:p>
    <w:p w:rsidR="006C6498" w:rsidRDefault="006C6498" w:rsidP="007D10BC">
      <w:pPr>
        <w:pStyle w:val="NoSpacing"/>
        <w:jc w:val="both"/>
        <w:rPr>
          <w:snapToGrid w:val="0"/>
          <w:sz w:val="24"/>
          <w:szCs w:val="24"/>
        </w:rPr>
      </w:pPr>
      <w:r w:rsidRPr="006C6498">
        <w:rPr>
          <w:b/>
          <w:snapToGrid w:val="0"/>
          <w:sz w:val="24"/>
          <w:szCs w:val="24"/>
        </w:rPr>
        <w:t>Responsible to:</w:t>
      </w:r>
      <w:r w:rsidRPr="006C6498">
        <w:rPr>
          <w:b/>
          <w:snapToGrid w:val="0"/>
          <w:sz w:val="24"/>
          <w:szCs w:val="24"/>
        </w:rPr>
        <w:tab/>
      </w:r>
      <w:r w:rsidRPr="006C6498">
        <w:rPr>
          <w:b/>
          <w:snapToGrid w:val="0"/>
          <w:sz w:val="24"/>
          <w:szCs w:val="24"/>
        </w:rPr>
        <w:tab/>
      </w:r>
      <w:r w:rsidRPr="006C6498">
        <w:rPr>
          <w:snapToGrid w:val="0"/>
          <w:sz w:val="24"/>
          <w:szCs w:val="24"/>
        </w:rPr>
        <w:t>Head</w:t>
      </w:r>
      <w:r>
        <w:rPr>
          <w:snapToGrid w:val="0"/>
          <w:sz w:val="24"/>
          <w:szCs w:val="24"/>
        </w:rPr>
        <w:t>teacher</w:t>
      </w:r>
      <w:r w:rsidRPr="006C6498">
        <w:rPr>
          <w:snapToGrid w:val="0"/>
          <w:sz w:val="24"/>
          <w:szCs w:val="24"/>
        </w:rPr>
        <w:tab/>
      </w:r>
    </w:p>
    <w:p w:rsidR="00AD37E2" w:rsidRPr="006C6498" w:rsidRDefault="00AD37E2" w:rsidP="007D10BC">
      <w:pPr>
        <w:pStyle w:val="NoSpacing"/>
        <w:jc w:val="both"/>
        <w:rPr>
          <w:snapToGrid w:val="0"/>
          <w:sz w:val="24"/>
          <w:szCs w:val="24"/>
        </w:rPr>
      </w:pPr>
    </w:p>
    <w:p w:rsidR="006C6498" w:rsidRPr="006C6498" w:rsidRDefault="006C6498" w:rsidP="007D10BC">
      <w:pPr>
        <w:pStyle w:val="NoSpacing"/>
        <w:jc w:val="both"/>
        <w:rPr>
          <w:snapToGrid w:val="0"/>
          <w:sz w:val="24"/>
          <w:szCs w:val="24"/>
        </w:rPr>
      </w:pPr>
      <w:r w:rsidRPr="006C6498">
        <w:rPr>
          <w:b/>
          <w:snapToGrid w:val="0"/>
          <w:sz w:val="24"/>
          <w:szCs w:val="24"/>
        </w:rPr>
        <w:t>Core purpose:</w:t>
      </w:r>
    </w:p>
    <w:p w:rsidR="006C6498" w:rsidRDefault="006C6498" w:rsidP="007D10BC">
      <w:pPr>
        <w:pStyle w:val="NoSpacing"/>
        <w:jc w:val="both"/>
        <w:rPr>
          <w:snapToGrid w:val="0"/>
          <w:sz w:val="24"/>
          <w:szCs w:val="24"/>
        </w:rPr>
      </w:pPr>
      <w:r w:rsidRPr="006C6498">
        <w:rPr>
          <w:snapToGrid w:val="0"/>
          <w:sz w:val="24"/>
          <w:szCs w:val="24"/>
        </w:rPr>
        <w:t>The SENCo will work alongside the Senior Leadership Team to provide professional leadership for the school in order to improve its success and ensure the highest quality of education for all its</w:t>
      </w:r>
      <w:r w:rsidR="007D10BC">
        <w:rPr>
          <w:snapToGrid w:val="0"/>
          <w:sz w:val="24"/>
          <w:szCs w:val="24"/>
        </w:rPr>
        <w:t xml:space="preserve"> pupils, especially those with Special Educational Needs (SEND).</w:t>
      </w:r>
    </w:p>
    <w:p w:rsidR="007D10BC" w:rsidRPr="006C6498" w:rsidRDefault="007D10BC" w:rsidP="007D10BC">
      <w:pPr>
        <w:pStyle w:val="NoSpacing"/>
        <w:jc w:val="both"/>
        <w:rPr>
          <w:snapToGrid w:val="0"/>
          <w:sz w:val="24"/>
          <w:szCs w:val="24"/>
        </w:rPr>
      </w:pPr>
    </w:p>
    <w:p w:rsidR="006C6498" w:rsidRPr="006C6498" w:rsidRDefault="006C6498" w:rsidP="007D10BC">
      <w:pPr>
        <w:pStyle w:val="NoSpacing"/>
        <w:jc w:val="both"/>
        <w:rPr>
          <w:snapToGrid w:val="0"/>
          <w:sz w:val="24"/>
          <w:szCs w:val="24"/>
        </w:rPr>
      </w:pPr>
      <w:r w:rsidRPr="006C6498">
        <w:rPr>
          <w:snapToGrid w:val="0"/>
          <w:sz w:val="24"/>
          <w:szCs w:val="24"/>
        </w:rPr>
        <w:t xml:space="preserve">The SENCo will support the </w:t>
      </w:r>
      <w:r w:rsidR="007D10BC">
        <w:rPr>
          <w:snapToGrid w:val="0"/>
          <w:sz w:val="24"/>
          <w:szCs w:val="24"/>
        </w:rPr>
        <w:t>school leadership</w:t>
      </w:r>
      <w:r w:rsidRPr="006C6498">
        <w:rPr>
          <w:snapToGrid w:val="0"/>
          <w:sz w:val="24"/>
          <w:szCs w:val="24"/>
        </w:rPr>
        <w:t xml:space="preserve"> to ensure that all staff recognise the importance of planning lessons and preparing resources in ways which will encourage the active participation, progress and achievement of all pupils within our inclusive school.</w:t>
      </w:r>
    </w:p>
    <w:p w:rsidR="006C6498" w:rsidRDefault="006C6498" w:rsidP="007D10BC">
      <w:pPr>
        <w:pStyle w:val="NoSpacing"/>
        <w:jc w:val="both"/>
        <w:rPr>
          <w:snapToGrid w:val="0"/>
          <w:sz w:val="24"/>
          <w:szCs w:val="24"/>
        </w:rPr>
      </w:pPr>
      <w:r w:rsidRPr="006C6498">
        <w:rPr>
          <w:snapToGrid w:val="0"/>
          <w:sz w:val="24"/>
          <w:szCs w:val="24"/>
        </w:rPr>
        <w:t>The SENCo will also undertake any other duties consistent with this role as reasonably dir</w:t>
      </w:r>
      <w:r w:rsidR="007D10BC">
        <w:rPr>
          <w:snapToGrid w:val="0"/>
          <w:sz w:val="24"/>
          <w:szCs w:val="24"/>
        </w:rPr>
        <w:t>ected by the Headteacher</w:t>
      </w:r>
      <w:r w:rsidRPr="006C6498">
        <w:rPr>
          <w:snapToGrid w:val="0"/>
          <w:sz w:val="24"/>
          <w:szCs w:val="24"/>
        </w:rPr>
        <w:t>.</w:t>
      </w:r>
    </w:p>
    <w:p w:rsidR="00AD37E2" w:rsidRPr="006C6498" w:rsidRDefault="00AD37E2" w:rsidP="007D10BC">
      <w:pPr>
        <w:pStyle w:val="NoSpacing"/>
        <w:jc w:val="both"/>
        <w:rPr>
          <w:snapToGrid w:val="0"/>
          <w:sz w:val="24"/>
          <w:szCs w:val="24"/>
        </w:rPr>
      </w:pPr>
    </w:p>
    <w:p w:rsidR="006C6498" w:rsidRPr="006C6498" w:rsidRDefault="006C6498" w:rsidP="007D10BC">
      <w:pPr>
        <w:pStyle w:val="NoSpacing"/>
        <w:jc w:val="both"/>
        <w:rPr>
          <w:b/>
          <w:snapToGrid w:val="0"/>
          <w:sz w:val="24"/>
          <w:szCs w:val="24"/>
        </w:rPr>
      </w:pPr>
      <w:r w:rsidRPr="006C6498">
        <w:rPr>
          <w:b/>
          <w:snapToGrid w:val="0"/>
          <w:sz w:val="24"/>
          <w:szCs w:val="24"/>
        </w:rPr>
        <w:t>Strategic Direction and Development:</w:t>
      </w:r>
      <w:r w:rsidRPr="006C6498">
        <w:rPr>
          <w:snapToGrid w:val="0"/>
          <w:sz w:val="24"/>
          <w:szCs w:val="24"/>
        </w:rPr>
        <w:tab/>
      </w:r>
    </w:p>
    <w:p w:rsidR="007D10BC" w:rsidRDefault="00267A57" w:rsidP="00267A57">
      <w:pPr>
        <w:pStyle w:val="NoSpacing"/>
        <w:numPr>
          <w:ilvl w:val="0"/>
          <w:numId w:val="16"/>
        </w:numPr>
        <w:jc w:val="both"/>
        <w:rPr>
          <w:snapToGrid w:val="0"/>
          <w:sz w:val="24"/>
          <w:szCs w:val="24"/>
        </w:rPr>
      </w:pPr>
      <w:r w:rsidRPr="00267A57">
        <w:rPr>
          <w:snapToGrid w:val="0"/>
          <w:sz w:val="24"/>
          <w:szCs w:val="24"/>
        </w:rPr>
        <w:t>The SENCO has an important role to play with the headteacher and governing body, in determining the strategic development of SEN policy and provision in the school.</w:t>
      </w:r>
    </w:p>
    <w:p w:rsidR="00267A57" w:rsidRPr="00267A57" w:rsidRDefault="00267A57" w:rsidP="00267A57">
      <w:pPr>
        <w:pStyle w:val="NoSpacing"/>
        <w:numPr>
          <w:ilvl w:val="0"/>
          <w:numId w:val="16"/>
        </w:numPr>
        <w:jc w:val="both"/>
        <w:rPr>
          <w:b/>
          <w:snapToGrid w:val="0"/>
          <w:sz w:val="24"/>
          <w:szCs w:val="24"/>
        </w:rPr>
      </w:pPr>
      <w:r w:rsidRPr="00267A57">
        <w:rPr>
          <w:snapToGrid w:val="0"/>
          <w:sz w:val="24"/>
          <w:szCs w:val="24"/>
        </w:rPr>
        <w:t xml:space="preserve">The SENCO has day-to-day responsibility for the operation of SEN policy and coordination of specific provision made to support individual pupils with SEN, including those who have EHC plans. </w:t>
      </w:r>
    </w:p>
    <w:p w:rsidR="00267A57" w:rsidRPr="00267A57" w:rsidRDefault="00267A57" w:rsidP="00267A57">
      <w:pPr>
        <w:pStyle w:val="NoSpacing"/>
        <w:numPr>
          <w:ilvl w:val="0"/>
          <w:numId w:val="16"/>
        </w:numPr>
        <w:jc w:val="both"/>
        <w:rPr>
          <w:snapToGrid w:val="0"/>
          <w:sz w:val="24"/>
          <w:szCs w:val="24"/>
        </w:rPr>
      </w:pPr>
      <w:r w:rsidRPr="00267A57">
        <w:rPr>
          <w:snapToGrid w:val="0"/>
          <w:sz w:val="24"/>
          <w:szCs w:val="24"/>
        </w:rPr>
        <w:t>The SENCO provides professional guidance to colleagues and will work closely with staff, parents and other agencies. The SENCO should be aware of the provision in the Local Offer and be able to work</w:t>
      </w:r>
      <w:bookmarkStart w:id="0" w:name="_GoBack"/>
      <w:bookmarkEnd w:id="0"/>
      <w:r w:rsidRPr="00267A57">
        <w:rPr>
          <w:snapToGrid w:val="0"/>
          <w:sz w:val="24"/>
          <w:szCs w:val="24"/>
        </w:rPr>
        <w:t xml:space="preserve"> with professionals providing a support role to families to ensure that pupils with SEN receive appropriate support and high quality teaching.</w:t>
      </w:r>
    </w:p>
    <w:p w:rsidR="00267A57" w:rsidRPr="00267A57" w:rsidRDefault="00267A57" w:rsidP="00267A57">
      <w:pPr>
        <w:pStyle w:val="NoSpacing"/>
        <w:ind w:left="720"/>
        <w:jc w:val="both"/>
        <w:rPr>
          <w:b/>
          <w:snapToGrid w:val="0"/>
          <w:sz w:val="24"/>
          <w:szCs w:val="24"/>
        </w:rPr>
      </w:pPr>
    </w:p>
    <w:p w:rsidR="006C6498" w:rsidRPr="00267A57" w:rsidRDefault="00267A57" w:rsidP="00267A57">
      <w:pPr>
        <w:pStyle w:val="NoSpacing"/>
        <w:jc w:val="both"/>
        <w:rPr>
          <w:b/>
          <w:snapToGrid w:val="0"/>
          <w:sz w:val="24"/>
          <w:szCs w:val="24"/>
        </w:rPr>
      </w:pPr>
      <w:r w:rsidRPr="00267A57">
        <w:rPr>
          <w:b/>
          <w:snapToGrid w:val="0"/>
          <w:sz w:val="24"/>
          <w:szCs w:val="24"/>
        </w:rPr>
        <w:t>Key Responsibilities of the SENCO:</w:t>
      </w:r>
    </w:p>
    <w:p w:rsidR="00267A57" w:rsidRDefault="00267A57" w:rsidP="007D10BC">
      <w:pPr>
        <w:pStyle w:val="NoSpacing"/>
        <w:jc w:val="both"/>
        <w:rPr>
          <w:snapToGrid w:val="0"/>
          <w:sz w:val="24"/>
          <w:szCs w:val="24"/>
        </w:rPr>
      </w:pP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overseeing the day-to-day operation of the school’s SEN policy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co-ordinating provision for children with SEN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liaising with the relevant Designated Teacher where a looked after pupil has SEN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advising on the graduated approach to providing SEN support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advising on the deployment of the school’s delegated budget and other resources to meet pupils’ needs effectively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liaising with parents of pupils with SEN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liaising with early years providers, other schools, educational psychologists, health and social care professionals, and independent or voluntary bodies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being a key point of contact with external agencies, especially the local authority and its support services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lastRenderedPageBreak/>
        <w:t xml:space="preserve">liaising with potential next providers of education to ensure a pupil and their parents are informed about options and a smooth transition is planned </w:t>
      </w:r>
    </w:p>
    <w:p w:rsidR="00267A57" w:rsidRPr="00267A57" w:rsidRDefault="00267A57" w:rsidP="00267A57">
      <w:pPr>
        <w:pStyle w:val="NoSpacing"/>
        <w:numPr>
          <w:ilvl w:val="0"/>
          <w:numId w:val="15"/>
        </w:numPr>
        <w:jc w:val="both"/>
        <w:rPr>
          <w:snapToGrid w:val="0"/>
          <w:sz w:val="24"/>
          <w:szCs w:val="24"/>
        </w:rPr>
      </w:pPr>
      <w:r w:rsidRPr="00267A57">
        <w:rPr>
          <w:snapToGrid w:val="0"/>
          <w:sz w:val="24"/>
          <w:szCs w:val="24"/>
        </w:rPr>
        <w:t xml:space="preserve">working with the headteacher and school governors to ensure that the school meets its responsibilities under the Equality Act (2010) with regard to reasonable adjustments and access arrangements </w:t>
      </w:r>
    </w:p>
    <w:p w:rsidR="00267A57" w:rsidRDefault="00267A57" w:rsidP="00267A57">
      <w:pPr>
        <w:pStyle w:val="NoSpacing"/>
        <w:numPr>
          <w:ilvl w:val="0"/>
          <w:numId w:val="15"/>
        </w:numPr>
        <w:jc w:val="both"/>
        <w:rPr>
          <w:snapToGrid w:val="0"/>
          <w:sz w:val="24"/>
          <w:szCs w:val="24"/>
        </w:rPr>
      </w:pPr>
      <w:r w:rsidRPr="00267A57">
        <w:rPr>
          <w:snapToGrid w:val="0"/>
          <w:sz w:val="24"/>
          <w:szCs w:val="24"/>
        </w:rPr>
        <w:t>ensuring that the school keeps the records of all pupils with SEN up to date</w:t>
      </w:r>
    </w:p>
    <w:p w:rsidR="00267A57" w:rsidRDefault="00267A57" w:rsidP="007D10BC">
      <w:pPr>
        <w:pStyle w:val="NoSpacing"/>
        <w:jc w:val="both"/>
        <w:rPr>
          <w:b/>
          <w:snapToGrid w:val="0"/>
          <w:sz w:val="24"/>
          <w:szCs w:val="24"/>
        </w:rPr>
      </w:pPr>
    </w:p>
    <w:p w:rsidR="006C6498" w:rsidRPr="006C6498" w:rsidRDefault="006C6498" w:rsidP="007D10BC">
      <w:pPr>
        <w:pStyle w:val="NoSpacing"/>
        <w:jc w:val="both"/>
        <w:rPr>
          <w:b/>
          <w:snapToGrid w:val="0"/>
          <w:sz w:val="24"/>
          <w:szCs w:val="24"/>
        </w:rPr>
      </w:pPr>
      <w:r w:rsidRPr="006C6498">
        <w:rPr>
          <w:b/>
          <w:snapToGrid w:val="0"/>
          <w:sz w:val="24"/>
          <w:szCs w:val="24"/>
        </w:rPr>
        <w:t>DBS (CRB):</w:t>
      </w:r>
    </w:p>
    <w:p w:rsidR="006C6498" w:rsidRPr="006C6498" w:rsidRDefault="006C6498" w:rsidP="007D10BC">
      <w:pPr>
        <w:pStyle w:val="NoSpacing"/>
        <w:jc w:val="both"/>
        <w:rPr>
          <w:snapToGrid w:val="0"/>
          <w:sz w:val="24"/>
          <w:szCs w:val="24"/>
        </w:rPr>
      </w:pPr>
      <w:r w:rsidRPr="006C6498">
        <w:rPr>
          <w:snapToGrid w:val="0"/>
          <w:sz w:val="24"/>
          <w:szCs w:val="24"/>
        </w:rPr>
        <w:t>The nature of the work requires that the post-holder has undergone checks by the DBS for enhanced Disclosure.</w:t>
      </w:r>
    </w:p>
    <w:p w:rsidR="006C6498" w:rsidRDefault="006C6498" w:rsidP="007D10BC">
      <w:pPr>
        <w:pStyle w:val="NoSpacing"/>
        <w:jc w:val="both"/>
        <w:rPr>
          <w:b/>
          <w:snapToGrid w:val="0"/>
          <w:sz w:val="24"/>
          <w:szCs w:val="24"/>
        </w:rPr>
      </w:pPr>
    </w:p>
    <w:p w:rsidR="006C6498" w:rsidRPr="006C6498" w:rsidRDefault="006C6498" w:rsidP="007D10BC">
      <w:pPr>
        <w:pStyle w:val="NoSpacing"/>
        <w:jc w:val="both"/>
        <w:rPr>
          <w:b/>
          <w:snapToGrid w:val="0"/>
          <w:sz w:val="24"/>
          <w:szCs w:val="24"/>
        </w:rPr>
      </w:pPr>
      <w:r w:rsidRPr="006C6498">
        <w:rPr>
          <w:b/>
          <w:snapToGrid w:val="0"/>
          <w:sz w:val="24"/>
          <w:szCs w:val="24"/>
        </w:rPr>
        <w:t>Equal Opportunities:</w:t>
      </w:r>
    </w:p>
    <w:p w:rsidR="006C6498" w:rsidRPr="006C6498" w:rsidRDefault="006C6498" w:rsidP="007D10BC">
      <w:pPr>
        <w:pStyle w:val="NoSpacing"/>
        <w:jc w:val="both"/>
        <w:rPr>
          <w:snapToGrid w:val="0"/>
          <w:sz w:val="24"/>
          <w:szCs w:val="24"/>
        </w:rPr>
      </w:pPr>
      <w:r w:rsidRPr="006C6498">
        <w:rPr>
          <w:snapToGrid w:val="0"/>
          <w:sz w:val="24"/>
          <w:szCs w:val="24"/>
        </w:rPr>
        <w:t>The post holder has a responsibility to understand and abide by the obligations laid down in the school’s equal opportunities policies.</w:t>
      </w:r>
    </w:p>
    <w:p w:rsidR="006C6498" w:rsidRDefault="006C6498" w:rsidP="007D10BC">
      <w:pPr>
        <w:pStyle w:val="NoSpacing"/>
        <w:jc w:val="both"/>
        <w:rPr>
          <w:b/>
          <w:snapToGrid w:val="0"/>
          <w:sz w:val="24"/>
          <w:szCs w:val="24"/>
        </w:rPr>
      </w:pPr>
    </w:p>
    <w:p w:rsidR="006C6498" w:rsidRPr="006C6498" w:rsidRDefault="006C6498" w:rsidP="007D10BC">
      <w:pPr>
        <w:pStyle w:val="NoSpacing"/>
        <w:jc w:val="both"/>
        <w:rPr>
          <w:b/>
          <w:snapToGrid w:val="0"/>
          <w:sz w:val="24"/>
          <w:szCs w:val="24"/>
        </w:rPr>
      </w:pPr>
      <w:r w:rsidRPr="006C6498">
        <w:rPr>
          <w:b/>
          <w:snapToGrid w:val="0"/>
          <w:sz w:val="24"/>
          <w:szCs w:val="24"/>
        </w:rPr>
        <w:t>Health and Safety:</w:t>
      </w:r>
    </w:p>
    <w:p w:rsidR="006C6498" w:rsidRPr="006C6498" w:rsidRDefault="006C6498" w:rsidP="007D10BC">
      <w:pPr>
        <w:pStyle w:val="NoSpacing"/>
        <w:jc w:val="both"/>
        <w:rPr>
          <w:snapToGrid w:val="0"/>
          <w:sz w:val="24"/>
          <w:szCs w:val="24"/>
        </w:rPr>
      </w:pPr>
      <w:r w:rsidRPr="006C6498">
        <w:rPr>
          <w:snapToGrid w:val="0"/>
          <w:sz w:val="24"/>
          <w:szCs w:val="24"/>
        </w:rPr>
        <w:t>The post holder has a responsibility for his/her own health and safety, and that of others who may be affected by their acts or omissions. Managers are responsible for implementing the school’s Health and Safety policy.</w:t>
      </w:r>
    </w:p>
    <w:p w:rsidR="006C6498" w:rsidRPr="006C6498" w:rsidRDefault="006C6498" w:rsidP="007D10BC">
      <w:pPr>
        <w:pStyle w:val="NoSpacing"/>
        <w:jc w:val="both"/>
        <w:rPr>
          <w:sz w:val="24"/>
          <w:szCs w:val="24"/>
        </w:rPr>
      </w:pPr>
    </w:p>
    <w:p w:rsidR="006C6498" w:rsidRPr="006C6498" w:rsidRDefault="006C6498" w:rsidP="007D10BC">
      <w:pPr>
        <w:pStyle w:val="NoSpacing"/>
        <w:jc w:val="both"/>
        <w:rPr>
          <w:sz w:val="24"/>
          <w:szCs w:val="24"/>
        </w:rPr>
      </w:pPr>
      <w:r w:rsidRPr="006C6498">
        <w:rPr>
          <w:sz w:val="24"/>
          <w:szCs w:val="24"/>
        </w:rPr>
        <w:t>Undertake such other duties that may be required from time to time at the request of the Senior Leadership Team</w:t>
      </w:r>
    </w:p>
    <w:p w:rsidR="006C6498" w:rsidRPr="006C6498" w:rsidRDefault="006C6498" w:rsidP="007D10BC">
      <w:pPr>
        <w:pStyle w:val="NoSpacing"/>
        <w:jc w:val="both"/>
        <w:rPr>
          <w:rFonts w:asciiTheme="majorHAnsi" w:hAnsiTheme="majorHAnsi"/>
          <w:sz w:val="24"/>
          <w:szCs w:val="24"/>
        </w:rPr>
      </w:pPr>
    </w:p>
    <w:p w:rsidR="00FD0BE0" w:rsidRPr="006C6498" w:rsidRDefault="00FD0BE0" w:rsidP="007D10BC">
      <w:pPr>
        <w:pStyle w:val="NoSpacing"/>
        <w:jc w:val="both"/>
        <w:rPr>
          <w:sz w:val="24"/>
          <w:szCs w:val="24"/>
        </w:rPr>
      </w:pPr>
    </w:p>
    <w:p w:rsidR="00934719" w:rsidRPr="006C6498" w:rsidRDefault="00934719" w:rsidP="007D10BC">
      <w:pPr>
        <w:pStyle w:val="NoSpacing"/>
        <w:jc w:val="both"/>
        <w:rPr>
          <w:sz w:val="24"/>
          <w:szCs w:val="24"/>
        </w:rPr>
      </w:pPr>
      <w:r w:rsidRPr="006C6498">
        <w:rPr>
          <w:sz w:val="24"/>
          <w:szCs w:val="24"/>
        </w:rPr>
        <w:t>Signed ______________________________________ (SENCO)</w:t>
      </w:r>
    </w:p>
    <w:p w:rsidR="00FD0BE0" w:rsidRPr="006C6498" w:rsidRDefault="00FD0BE0" w:rsidP="007D10BC">
      <w:pPr>
        <w:pStyle w:val="NoSpacing"/>
        <w:jc w:val="both"/>
        <w:rPr>
          <w:sz w:val="24"/>
          <w:szCs w:val="24"/>
        </w:rPr>
      </w:pPr>
    </w:p>
    <w:p w:rsidR="00934719" w:rsidRPr="006C6498" w:rsidRDefault="00934719" w:rsidP="007D10BC">
      <w:pPr>
        <w:pStyle w:val="NoSpacing"/>
        <w:jc w:val="both"/>
        <w:rPr>
          <w:sz w:val="24"/>
          <w:szCs w:val="24"/>
        </w:rPr>
      </w:pPr>
      <w:r w:rsidRPr="006C6498">
        <w:rPr>
          <w:sz w:val="24"/>
          <w:szCs w:val="24"/>
        </w:rPr>
        <w:t>Signed ______________________________________ (Headteacher)</w:t>
      </w:r>
    </w:p>
    <w:p w:rsidR="00FD0BE0" w:rsidRPr="006C6498" w:rsidRDefault="00FD0BE0" w:rsidP="007D10BC">
      <w:pPr>
        <w:pStyle w:val="NoSpacing"/>
        <w:jc w:val="both"/>
        <w:rPr>
          <w:sz w:val="24"/>
          <w:szCs w:val="24"/>
        </w:rPr>
      </w:pPr>
    </w:p>
    <w:p w:rsidR="00035A4A" w:rsidRPr="006C6498" w:rsidRDefault="00934719" w:rsidP="007D10BC">
      <w:pPr>
        <w:pStyle w:val="NoSpacing"/>
        <w:jc w:val="both"/>
        <w:rPr>
          <w:sz w:val="24"/>
          <w:szCs w:val="24"/>
        </w:rPr>
      </w:pPr>
      <w:r w:rsidRPr="006C6498">
        <w:rPr>
          <w:sz w:val="24"/>
          <w:szCs w:val="24"/>
        </w:rPr>
        <w:t xml:space="preserve">Dated:  </w:t>
      </w:r>
    </w:p>
    <w:p w:rsidR="00035A4A" w:rsidRPr="006C6498" w:rsidRDefault="00035A4A" w:rsidP="006C6498">
      <w:pPr>
        <w:pStyle w:val="NoSpacing"/>
        <w:rPr>
          <w:sz w:val="24"/>
          <w:szCs w:val="24"/>
        </w:rPr>
      </w:pPr>
    </w:p>
    <w:p w:rsidR="00934719" w:rsidRPr="00FD0BE0" w:rsidRDefault="00934719" w:rsidP="006C6498">
      <w:pPr>
        <w:pStyle w:val="NoSpacing"/>
        <w:rPr>
          <w:color w:val="FF0000"/>
        </w:rPr>
      </w:pPr>
      <w:r w:rsidRPr="006C6498">
        <w:rPr>
          <w:color w:val="FF0000"/>
          <w:sz w:val="24"/>
          <w:szCs w:val="24"/>
        </w:rPr>
        <w:t xml:space="preserve">This job description will be reviewed at least once per year and may be subject to amendment or modification at any time, in consultation with the </w:t>
      </w:r>
      <w:r w:rsidR="00FD0BE0" w:rsidRPr="006C6498">
        <w:rPr>
          <w:color w:val="FF0000"/>
          <w:sz w:val="24"/>
          <w:szCs w:val="24"/>
        </w:rPr>
        <w:t>SEN</w:t>
      </w:r>
      <w:r w:rsidR="006C6498">
        <w:rPr>
          <w:color w:val="FF0000"/>
          <w:sz w:val="24"/>
          <w:szCs w:val="24"/>
        </w:rPr>
        <w:t>C</w:t>
      </w:r>
      <w:r w:rsidR="00FD0BE0" w:rsidRPr="00FD0BE0">
        <w:rPr>
          <w:color w:val="FF0000"/>
        </w:rPr>
        <w:t>O</w:t>
      </w:r>
      <w:r w:rsidRPr="00FD0BE0">
        <w:rPr>
          <w:color w:val="FF0000"/>
        </w:rPr>
        <w:t>.</w:t>
      </w:r>
    </w:p>
    <w:sectPr w:rsidR="00934719" w:rsidRPr="00FD0B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C0" w:rsidRDefault="009209C0" w:rsidP="00743AA6">
      <w:pPr>
        <w:spacing w:after="0" w:line="240" w:lineRule="auto"/>
      </w:pPr>
      <w:r>
        <w:separator/>
      </w:r>
    </w:p>
  </w:endnote>
  <w:endnote w:type="continuationSeparator" w:id="0">
    <w:p w:rsidR="009209C0" w:rsidRDefault="009209C0" w:rsidP="0074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A6" w:rsidRDefault="0074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C0" w:rsidRDefault="009209C0" w:rsidP="00743AA6">
      <w:pPr>
        <w:spacing w:after="0" w:line="240" w:lineRule="auto"/>
      </w:pPr>
      <w:r>
        <w:separator/>
      </w:r>
    </w:p>
  </w:footnote>
  <w:footnote w:type="continuationSeparator" w:id="0">
    <w:p w:rsidR="009209C0" w:rsidRDefault="009209C0" w:rsidP="00743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72F"/>
    <w:multiLevelType w:val="hybridMultilevel"/>
    <w:tmpl w:val="E6F6F742"/>
    <w:lvl w:ilvl="0" w:tplc="F1F6E9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5A27"/>
    <w:multiLevelType w:val="hybridMultilevel"/>
    <w:tmpl w:val="776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38CC"/>
    <w:multiLevelType w:val="hybridMultilevel"/>
    <w:tmpl w:val="4004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6717D"/>
    <w:multiLevelType w:val="hybridMultilevel"/>
    <w:tmpl w:val="DC9A8132"/>
    <w:lvl w:ilvl="0" w:tplc="EC762D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01601"/>
    <w:multiLevelType w:val="hybridMultilevel"/>
    <w:tmpl w:val="913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07AFA"/>
    <w:multiLevelType w:val="hybridMultilevel"/>
    <w:tmpl w:val="D70E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31E1A"/>
    <w:multiLevelType w:val="hybridMultilevel"/>
    <w:tmpl w:val="F114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144A9"/>
    <w:multiLevelType w:val="hybridMultilevel"/>
    <w:tmpl w:val="E6225ADC"/>
    <w:lvl w:ilvl="0" w:tplc="F0F2F8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465FF"/>
    <w:multiLevelType w:val="hybridMultilevel"/>
    <w:tmpl w:val="7BAA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95684"/>
    <w:multiLevelType w:val="hybridMultilevel"/>
    <w:tmpl w:val="93F0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A5265"/>
    <w:multiLevelType w:val="hybridMultilevel"/>
    <w:tmpl w:val="465EF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997438"/>
    <w:multiLevelType w:val="hybridMultilevel"/>
    <w:tmpl w:val="27F2B660"/>
    <w:lvl w:ilvl="0" w:tplc="F1F6E9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D22F36"/>
    <w:multiLevelType w:val="hybridMultilevel"/>
    <w:tmpl w:val="B874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D65024"/>
    <w:multiLevelType w:val="hybridMultilevel"/>
    <w:tmpl w:val="6CB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354FB"/>
    <w:multiLevelType w:val="hybridMultilevel"/>
    <w:tmpl w:val="E27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4338E"/>
    <w:multiLevelType w:val="hybridMultilevel"/>
    <w:tmpl w:val="3B66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3"/>
  </w:num>
  <w:num w:numId="5">
    <w:abstractNumId w:val="10"/>
  </w:num>
  <w:num w:numId="6">
    <w:abstractNumId w:val="7"/>
  </w:num>
  <w:num w:numId="7">
    <w:abstractNumId w:val="14"/>
  </w:num>
  <w:num w:numId="8">
    <w:abstractNumId w:val="4"/>
  </w:num>
  <w:num w:numId="9">
    <w:abstractNumId w:val="8"/>
  </w:num>
  <w:num w:numId="10">
    <w:abstractNumId w:val="6"/>
  </w:num>
  <w:num w:numId="11">
    <w:abstractNumId w:val="15"/>
  </w:num>
  <w:num w:numId="12">
    <w:abstractNumId w:val="11"/>
  </w:num>
  <w:num w:numId="13">
    <w:abstractNumId w:val="0"/>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4F"/>
    <w:rsid w:val="00035A4A"/>
    <w:rsid w:val="00085A29"/>
    <w:rsid w:val="0022273D"/>
    <w:rsid w:val="00227C4A"/>
    <w:rsid w:val="00267A57"/>
    <w:rsid w:val="002C05D5"/>
    <w:rsid w:val="003D2098"/>
    <w:rsid w:val="003E6AB7"/>
    <w:rsid w:val="005A5BAD"/>
    <w:rsid w:val="0064140E"/>
    <w:rsid w:val="006B7886"/>
    <w:rsid w:val="006C6498"/>
    <w:rsid w:val="00743AA6"/>
    <w:rsid w:val="007D10BC"/>
    <w:rsid w:val="00865B5B"/>
    <w:rsid w:val="00917F76"/>
    <w:rsid w:val="009209C0"/>
    <w:rsid w:val="00934719"/>
    <w:rsid w:val="00AD37E2"/>
    <w:rsid w:val="00AF2805"/>
    <w:rsid w:val="00B32781"/>
    <w:rsid w:val="00D6244F"/>
    <w:rsid w:val="00ED4903"/>
    <w:rsid w:val="00FD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7143-9C66-4126-A619-512CAE11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44F"/>
    <w:pPr>
      <w:ind w:left="720"/>
      <w:contextualSpacing/>
    </w:pPr>
  </w:style>
  <w:style w:type="paragraph" w:styleId="Header">
    <w:name w:val="header"/>
    <w:basedOn w:val="Normal"/>
    <w:link w:val="HeaderChar"/>
    <w:uiPriority w:val="99"/>
    <w:unhideWhenUsed/>
    <w:rsid w:val="0074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A6"/>
  </w:style>
  <w:style w:type="paragraph" w:styleId="Footer">
    <w:name w:val="footer"/>
    <w:basedOn w:val="Normal"/>
    <w:link w:val="FooterChar"/>
    <w:uiPriority w:val="99"/>
    <w:unhideWhenUsed/>
    <w:rsid w:val="0074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A6"/>
  </w:style>
  <w:style w:type="paragraph" w:styleId="BalloonText">
    <w:name w:val="Balloon Text"/>
    <w:basedOn w:val="Normal"/>
    <w:link w:val="BalloonTextChar"/>
    <w:uiPriority w:val="99"/>
    <w:semiHidden/>
    <w:unhideWhenUsed/>
    <w:rsid w:val="0074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A6"/>
    <w:rPr>
      <w:rFonts w:ascii="Tahoma" w:hAnsi="Tahoma" w:cs="Tahoma"/>
      <w:sz w:val="16"/>
      <w:szCs w:val="16"/>
    </w:rPr>
  </w:style>
  <w:style w:type="paragraph" w:styleId="NoSpacing">
    <w:name w:val="No Spacing"/>
    <w:uiPriority w:val="1"/>
    <w:qFormat/>
    <w:rsid w:val="00FD0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ctaylor</cp:lastModifiedBy>
  <cp:revision>5</cp:revision>
  <cp:lastPrinted>2019-02-28T11:34:00Z</cp:lastPrinted>
  <dcterms:created xsi:type="dcterms:W3CDTF">2019-02-28T12:15:00Z</dcterms:created>
  <dcterms:modified xsi:type="dcterms:W3CDTF">2019-02-28T14:44:00Z</dcterms:modified>
</cp:coreProperties>
</file>