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9393"/>
      </w:tblGrid>
      <w:tr w:rsidR="00564BE1" w:rsidRPr="008B11FB" w:rsidTr="00FF073E">
        <w:tc>
          <w:tcPr>
            <w:tcW w:w="1073" w:type="dxa"/>
            <w:vAlign w:val="center"/>
          </w:tcPr>
          <w:p w:rsidR="00564BE1" w:rsidRPr="00E446B0" w:rsidRDefault="000A1AC2" w:rsidP="000A1AC2">
            <w:pPr>
              <w:jc w:val="center"/>
              <w:rPr>
                <w:rFonts w:cstheme="minorHAnsi"/>
              </w:rPr>
            </w:pPr>
            <w:bookmarkStart w:id="0" w:name="_GoBack"/>
            <w:bookmarkEnd w:id="0"/>
            <w:r w:rsidRPr="00E446B0">
              <w:rPr>
                <w:rFonts w:cstheme="minorHAnsi"/>
                <w:noProof/>
                <w:lang w:eastAsia="en-GB"/>
              </w:rPr>
              <w:drawing>
                <wp:inline distT="0" distB="0" distL="0" distR="0" wp14:anchorId="35A1B405" wp14:editId="178405FA">
                  <wp:extent cx="482803" cy="54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180" cy="543030"/>
                          </a:xfrm>
                          <a:prstGeom prst="rect">
                            <a:avLst/>
                          </a:prstGeom>
                          <a:noFill/>
                        </pic:spPr>
                      </pic:pic>
                    </a:graphicData>
                  </a:graphic>
                </wp:inline>
              </w:drawing>
            </w:r>
          </w:p>
        </w:tc>
        <w:tc>
          <w:tcPr>
            <w:tcW w:w="9393" w:type="dxa"/>
          </w:tcPr>
          <w:p w:rsidR="00564BE1" w:rsidRPr="00E446B0" w:rsidRDefault="00E446B0">
            <w:pPr>
              <w:rPr>
                <w:rFonts w:cstheme="minorHAnsi"/>
                <w:b/>
                <w:sz w:val="28"/>
                <w:szCs w:val="28"/>
              </w:rPr>
            </w:pPr>
            <w:r>
              <w:rPr>
                <w:rFonts w:cstheme="minorHAnsi"/>
                <w:b/>
                <w:sz w:val="28"/>
                <w:szCs w:val="28"/>
              </w:rPr>
              <w:t>L</w:t>
            </w:r>
            <w:r w:rsidR="009D1639" w:rsidRPr="00E446B0">
              <w:rPr>
                <w:rFonts w:cstheme="minorHAnsi"/>
                <w:b/>
                <w:sz w:val="28"/>
                <w:szCs w:val="28"/>
              </w:rPr>
              <w:t>ibrarian</w:t>
            </w:r>
          </w:p>
        </w:tc>
      </w:tr>
      <w:tr w:rsidR="00564BE1" w:rsidRPr="008B11FB" w:rsidTr="00FF073E">
        <w:tc>
          <w:tcPr>
            <w:tcW w:w="1073" w:type="dxa"/>
          </w:tcPr>
          <w:p w:rsidR="00CF15C9" w:rsidRPr="00E446B0" w:rsidRDefault="00CF15C9" w:rsidP="00CF15C9">
            <w:pPr>
              <w:jc w:val="center"/>
              <w:rPr>
                <w:rFonts w:cstheme="minorHAnsi"/>
              </w:rPr>
            </w:pPr>
          </w:p>
          <w:p w:rsidR="00564BE1" w:rsidRPr="00E446B0" w:rsidRDefault="00564BE1" w:rsidP="00CF15C9">
            <w:pPr>
              <w:jc w:val="center"/>
              <w:rPr>
                <w:rFonts w:cstheme="minorHAnsi"/>
              </w:rPr>
            </w:pPr>
            <w:r w:rsidRPr="00E446B0">
              <w:rPr>
                <w:rFonts w:cstheme="minorHAnsi"/>
              </w:rPr>
              <w:t>Role Title</w:t>
            </w:r>
          </w:p>
        </w:tc>
        <w:tc>
          <w:tcPr>
            <w:tcW w:w="9393" w:type="dxa"/>
          </w:tcPr>
          <w:p w:rsidR="00CF15C9" w:rsidRPr="00E446B0" w:rsidRDefault="00CF15C9">
            <w:pPr>
              <w:rPr>
                <w:rFonts w:cstheme="minorHAnsi"/>
              </w:rPr>
            </w:pPr>
          </w:p>
          <w:p w:rsidR="00564BE1" w:rsidRPr="00E446B0" w:rsidRDefault="00E446B0">
            <w:pPr>
              <w:rPr>
                <w:rFonts w:cstheme="minorHAnsi"/>
              </w:rPr>
            </w:pPr>
            <w:r>
              <w:rPr>
                <w:rFonts w:cstheme="minorHAnsi"/>
              </w:rPr>
              <w:t>L</w:t>
            </w:r>
            <w:r w:rsidR="009D1639" w:rsidRPr="00E446B0">
              <w:rPr>
                <w:rFonts w:cstheme="minorHAnsi"/>
              </w:rPr>
              <w:t>ibrarian</w:t>
            </w:r>
          </w:p>
        </w:tc>
      </w:tr>
      <w:tr w:rsidR="00564BE1" w:rsidRPr="008B11FB" w:rsidTr="00FF073E">
        <w:tc>
          <w:tcPr>
            <w:tcW w:w="1073" w:type="dxa"/>
          </w:tcPr>
          <w:p w:rsidR="00CF15C9" w:rsidRPr="00E446B0" w:rsidRDefault="00CF15C9" w:rsidP="00CF15C9">
            <w:pPr>
              <w:jc w:val="center"/>
              <w:rPr>
                <w:rFonts w:cstheme="minorHAnsi"/>
              </w:rPr>
            </w:pPr>
          </w:p>
          <w:p w:rsidR="00564BE1" w:rsidRPr="00E446B0" w:rsidRDefault="00564BE1" w:rsidP="00CF15C9">
            <w:pPr>
              <w:jc w:val="center"/>
              <w:rPr>
                <w:rFonts w:cstheme="minorHAnsi"/>
              </w:rPr>
            </w:pPr>
            <w:r w:rsidRPr="00E446B0">
              <w:rPr>
                <w:rFonts w:cstheme="minorHAnsi"/>
              </w:rPr>
              <w:t>Job Purpose- general</w:t>
            </w:r>
          </w:p>
        </w:tc>
        <w:tc>
          <w:tcPr>
            <w:tcW w:w="9393" w:type="dxa"/>
          </w:tcPr>
          <w:p w:rsidR="00564BE1" w:rsidRPr="00E446B0" w:rsidRDefault="006B4E03" w:rsidP="00FF073E">
            <w:pPr>
              <w:pStyle w:val="ListParagraph"/>
              <w:numPr>
                <w:ilvl w:val="0"/>
                <w:numId w:val="4"/>
              </w:numPr>
              <w:jc w:val="both"/>
              <w:rPr>
                <w:rFonts w:cstheme="minorHAnsi"/>
              </w:rPr>
            </w:pPr>
            <w:r w:rsidRPr="00E446B0">
              <w:rPr>
                <w:rFonts w:cstheme="minorHAnsi"/>
              </w:rPr>
              <w:t xml:space="preserve">The School Librarian has an essential and unique specialist role to play in supporting pupils' learning and their development into effective, independent learners and readers. </w:t>
            </w:r>
            <w:r w:rsidR="00C16563" w:rsidRPr="00E446B0">
              <w:rPr>
                <w:rFonts w:cstheme="minorHAnsi"/>
              </w:rPr>
              <w:t xml:space="preserve">The School Librarian should be </w:t>
            </w:r>
            <w:r w:rsidRPr="00E446B0">
              <w:rPr>
                <w:rFonts w:cstheme="minorHAnsi"/>
              </w:rPr>
              <w:t>a partner with teaching staff in the education process.</w:t>
            </w:r>
          </w:p>
          <w:p w:rsidR="00C16563" w:rsidRPr="00E446B0" w:rsidRDefault="00C16563" w:rsidP="00C16563">
            <w:pPr>
              <w:pStyle w:val="ListParagraph"/>
              <w:ind w:left="379"/>
              <w:jc w:val="both"/>
              <w:rPr>
                <w:rFonts w:cstheme="minorHAnsi"/>
              </w:rPr>
            </w:pPr>
          </w:p>
          <w:p w:rsidR="00CF15C9" w:rsidRPr="00E446B0" w:rsidRDefault="00CF15C9" w:rsidP="00CF15C9">
            <w:pPr>
              <w:jc w:val="both"/>
              <w:rPr>
                <w:rFonts w:cstheme="minorHAnsi"/>
                <w:i/>
              </w:rPr>
            </w:pPr>
            <w:r w:rsidRPr="00E446B0">
              <w:rPr>
                <w:rFonts w:cstheme="minorHAnsi"/>
                <w:i/>
              </w:rPr>
              <w:t>In common with all staff:</w:t>
            </w:r>
          </w:p>
          <w:p w:rsidR="00564BE1" w:rsidRPr="00E446B0" w:rsidRDefault="00564BE1" w:rsidP="00FF073E">
            <w:pPr>
              <w:pStyle w:val="ListParagraph"/>
              <w:numPr>
                <w:ilvl w:val="0"/>
                <w:numId w:val="4"/>
              </w:numPr>
              <w:rPr>
                <w:rFonts w:eastAsia="Times New Roman" w:cstheme="minorHAnsi"/>
                <w:lang w:eastAsia="en-GB"/>
              </w:rPr>
            </w:pPr>
            <w:r w:rsidRPr="00E446B0">
              <w:rPr>
                <w:rFonts w:eastAsia="Times New Roman" w:cstheme="minorHAnsi"/>
                <w:lang w:eastAsia="en-GB"/>
              </w:rPr>
              <w:t>Act as a positive role model for the students and as an ambassador for the school at all times.  Be fully aware of, and act on</w:t>
            </w:r>
            <w:r w:rsidR="00F7593A" w:rsidRPr="00E446B0">
              <w:rPr>
                <w:rFonts w:eastAsia="Times New Roman" w:cstheme="minorHAnsi"/>
                <w:lang w:eastAsia="en-GB"/>
              </w:rPr>
              <w:t>,</w:t>
            </w:r>
            <w:r w:rsidR="00FF073E" w:rsidRPr="00E446B0">
              <w:rPr>
                <w:rFonts w:eastAsia="Times New Roman" w:cstheme="minorHAnsi"/>
                <w:lang w:eastAsia="en-GB"/>
              </w:rPr>
              <w:t xml:space="preserve"> child p</w:t>
            </w:r>
            <w:r w:rsidRPr="00E446B0">
              <w:rPr>
                <w:rFonts w:eastAsia="Times New Roman" w:cstheme="minorHAnsi"/>
                <w:lang w:eastAsia="en-GB"/>
              </w:rPr>
              <w:t>rotection procedures whenever necessary and ensure all activity is in tune with the whole s</w:t>
            </w:r>
            <w:r w:rsidR="00FF073E" w:rsidRPr="00E446B0">
              <w:rPr>
                <w:rFonts w:eastAsia="Times New Roman" w:cstheme="minorHAnsi"/>
                <w:lang w:eastAsia="en-GB"/>
              </w:rPr>
              <w:t>chool development plan and the staff code of c</w:t>
            </w:r>
            <w:r w:rsidRPr="00E446B0">
              <w:rPr>
                <w:rFonts w:eastAsia="Times New Roman" w:cstheme="minorHAnsi"/>
                <w:lang w:eastAsia="en-GB"/>
              </w:rPr>
              <w:t>onduct.</w:t>
            </w:r>
          </w:p>
          <w:p w:rsidR="00FF073E" w:rsidRPr="00E446B0" w:rsidRDefault="00FF073E" w:rsidP="00FF073E">
            <w:pPr>
              <w:pStyle w:val="ListParagraph"/>
              <w:numPr>
                <w:ilvl w:val="0"/>
                <w:numId w:val="4"/>
              </w:numPr>
              <w:rPr>
                <w:rFonts w:cstheme="minorHAnsi"/>
              </w:rPr>
            </w:pPr>
            <w:r w:rsidRPr="00E446B0">
              <w:rPr>
                <w:rFonts w:cstheme="minorHAnsi"/>
              </w:rPr>
              <w:t>To participate in meetings, training other staff development and CPD activities and performance development as required.</w:t>
            </w:r>
          </w:p>
          <w:p w:rsidR="00FF073E" w:rsidRPr="00E446B0" w:rsidRDefault="00FF073E" w:rsidP="00FF073E">
            <w:pPr>
              <w:pStyle w:val="ListParagraph"/>
              <w:numPr>
                <w:ilvl w:val="0"/>
                <w:numId w:val="4"/>
              </w:numPr>
              <w:rPr>
                <w:rFonts w:cstheme="minorHAnsi"/>
              </w:rPr>
            </w:pPr>
            <w:r w:rsidRPr="00E446B0">
              <w:rPr>
                <w:rFonts w:cstheme="minorHAnsi"/>
              </w:rPr>
              <w:t>To be aware of and comply with all school policies and procedures including child protection, health and safety, security, confidentiality and data protection.</w:t>
            </w:r>
          </w:p>
          <w:p w:rsidR="00CF15C9" w:rsidRPr="00E446B0" w:rsidRDefault="00CF15C9" w:rsidP="00564BE1">
            <w:pPr>
              <w:jc w:val="both"/>
              <w:rPr>
                <w:rFonts w:eastAsia="Times New Roman" w:cstheme="minorHAnsi"/>
                <w:i/>
                <w:lang w:eastAsia="en-GB"/>
              </w:rPr>
            </w:pPr>
          </w:p>
          <w:p w:rsidR="00564BE1" w:rsidRPr="00E446B0" w:rsidRDefault="00564BE1" w:rsidP="00564BE1">
            <w:pPr>
              <w:jc w:val="both"/>
              <w:rPr>
                <w:rFonts w:cstheme="minorHAnsi"/>
                <w:i/>
              </w:rPr>
            </w:pPr>
            <w:r w:rsidRPr="00E446B0">
              <w:rPr>
                <w:rFonts w:cstheme="minorHAnsi"/>
                <w:i/>
              </w:rPr>
              <w:t>Liaising with:</w:t>
            </w:r>
          </w:p>
          <w:p w:rsidR="00564BE1" w:rsidRPr="00E446B0" w:rsidRDefault="00564BE1" w:rsidP="00FF073E">
            <w:pPr>
              <w:pStyle w:val="ListParagraph"/>
              <w:numPr>
                <w:ilvl w:val="0"/>
                <w:numId w:val="4"/>
              </w:numPr>
              <w:jc w:val="both"/>
              <w:rPr>
                <w:rFonts w:cstheme="minorHAnsi"/>
              </w:rPr>
            </w:pPr>
            <w:r w:rsidRPr="00E446B0">
              <w:rPr>
                <w:rFonts w:cstheme="minorHAnsi"/>
              </w:rPr>
              <w:t xml:space="preserve">Headteacher, Leadership </w:t>
            </w:r>
            <w:r w:rsidR="00771558" w:rsidRPr="00E446B0">
              <w:rPr>
                <w:rFonts w:cstheme="minorHAnsi"/>
              </w:rPr>
              <w:t>Team, middle leaders, pastoral s</w:t>
            </w:r>
            <w:r w:rsidRPr="00E446B0">
              <w:rPr>
                <w:rFonts w:cstheme="minorHAnsi"/>
              </w:rPr>
              <w:t>taff and relevant staff with cross-school responsibilities, relevant support staff, parents, carers and Governors.</w:t>
            </w:r>
          </w:p>
          <w:p w:rsidR="00564BE1" w:rsidRPr="00E446B0" w:rsidRDefault="00564BE1" w:rsidP="00CF15C9">
            <w:pPr>
              <w:rPr>
                <w:rFonts w:cstheme="minorHAnsi"/>
              </w:rPr>
            </w:pPr>
          </w:p>
        </w:tc>
      </w:tr>
      <w:tr w:rsidR="00564BE1" w:rsidRPr="008B11FB" w:rsidTr="00CF15C9">
        <w:tc>
          <w:tcPr>
            <w:tcW w:w="1068" w:type="dxa"/>
          </w:tcPr>
          <w:p w:rsidR="00564BE1" w:rsidRPr="00E446B0" w:rsidRDefault="00564BE1" w:rsidP="00CF15C9">
            <w:pPr>
              <w:jc w:val="center"/>
              <w:rPr>
                <w:rFonts w:cstheme="minorHAnsi"/>
              </w:rPr>
            </w:pPr>
            <w:r w:rsidRPr="00E446B0">
              <w:rPr>
                <w:rFonts w:cstheme="minorHAnsi"/>
              </w:rPr>
              <w:t>Job Purpose - specific</w:t>
            </w:r>
          </w:p>
        </w:tc>
        <w:tc>
          <w:tcPr>
            <w:tcW w:w="9614" w:type="dxa"/>
          </w:tcPr>
          <w:p w:rsidR="008B298A" w:rsidRPr="00E446B0" w:rsidRDefault="00215DAC" w:rsidP="008B298A">
            <w:pPr>
              <w:pStyle w:val="ListParagraph"/>
              <w:numPr>
                <w:ilvl w:val="0"/>
                <w:numId w:val="5"/>
              </w:numPr>
              <w:rPr>
                <w:rFonts w:cstheme="minorHAnsi"/>
              </w:rPr>
            </w:pPr>
            <w:r w:rsidRPr="00E446B0">
              <w:rPr>
                <w:rFonts w:eastAsia="Times New Roman" w:cstheme="minorHAnsi"/>
                <w:lang w:eastAsia="en-GB"/>
              </w:rPr>
              <w:t>To promote literacy across the school</w:t>
            </w:r>
            <w:r w:rsidR="008B298A" w:rsidRPr="00E446B0">
              <w:rPr>
                <w:rFonts w:cstheme="minorHAnsi"/>
              </w:rPr>
              <w:t xml:space="preserve"> </w:t>
            </w:r>
          </w:p>
          <w:p w:rsidR="009D1639" w:rsidRPr="00E446B0" w:rsidRDefault="008B298A" w:rsidP="008B298A">
            <w:pPr>
              <w:pStyle w:val="ListParagraph"/>
              <w:numPr>
                <w:ilvl w:val="0"/>
                <w:numId w:val="5"/>
              </w:numPr>
              <w:rPr>
                <w:rFonts w:cstheme="minorHAnsi"/>
              </w:rPr>
            </w:pPr>
            <w:r w:rsidRPr="00E446B0">
              <w:rPr>
                <w:rFonts w:cstheme="minorHAnsi"/>
              </w:rPr>
              <w:t>To be meticulous and precise when ordering, lending and cataloguing books</w:t>
            </w:r>
          </w:p>
          <w:p w:rsidR="00215DAC" w:rsidRPr="00E446B0" w:rsidRDefault="008B298A" w:rsidP="00215DAC">
            <w:pPr>
              <w:pStyle w:val="ListParagraph"/>
              <w:numPr>
                <w:ilvl w:val="0"/>
                <w:numId w:val="14"/>
              </w:numPr>
              <w:ind w:left="379"/>
              <w:jc w:val="both"/>
              <w:rPr>
                <w:rFonts w:eastAsia="Times New Roman" w:cstheme="minorHAnsi"/>
                <w:lang w:eastAsia="en-GB"/>
              </w:rPr>
            </w:pPr>
            <w:r w:rsidRPr="00E446B0">
              <w:rPr>
                <w:rFonts w:eastAsia="Times New Roman" w:cstheme="minorHAnsi"/>
                <w:lang w:eastAsia="en-GB"/>
              </w:rPr>
              <w:t xml:space="preserve">To ensure the daily </w:t>
            </w:r>
            <w:r w:rsidR="00215DAC" w:rsidRPr="00E446B0">
              <w:rPr>
                <w:rFonts w:eastAsia="Times New Roman" w:cstheme="minorHAnsi"/>
                <w:lang w:eastAsia="en-GB"/>
              </w:rPr>
              <w:t xml:space="preserve">care of </w:t>
            </w:r>
            <w:r w:rsidRPr="00E446B0">
              <w:rPr>
                <w:rFonts w:eastAsia="Times New Roman" w:cstheme="minorHAnsi"/>
                <w:lang w:eastAsia="en-GB"/>
              </w:rPr>
              <w:t xml:space="preserve">the </w:t>
            </w:r>
            <w:r w:rsidR="00215DAC" w:rsidRPr="00E446B0">
              <w:rPr>
                <w:rFonts w:eastAsia="Times New Roman" w:cstheme="minorHAnsi"/>
                <w:lang w:eastAsia="en-GB"/>
              </w:rPr>
              <w:t>library, users and resources</w:t>
            </w:r>
            <w:r w:rsidRPr="00E446B0">
              <w:rPr>
                <w:rFonts w:eastAsia="Times New Roman" w:cstheme="minorHAnsi"/>
                <w:lang w:eastAsia="en-GB"/>
              </w:rPr>
              <w:t xml:space="preserve"> is of a high standard</w:t>
            </w:r>
          </w:p>
          <w:p w:rsidR="009D1639" w:rsidRPr="00E446B0" w:rsidRDefault="009D1639" w:rsidP="00771558">
            <w:pPr>
              <w:pStyle w:val="ListParagraph"/>
              <w:numPr>
                <w:ilvl w:val="0"/>
                <w:numId w:val="14"/>
              </w:numPr>
              <w:ind w:left="379"/>
              <w:jc w:val="both"/>
              <w:rPr>
                <w:rFonts w:eastAsia="Times New Roman" w:cstheme="minorHAnsi"/>
                <w:lang w:eastAsia="en-GB"/>
              </w:rPr>
            </w:pPr>
            <w:r w:rsidRPr="00E446B0">
              <w:rPr>
                <w:rFonts w:eastAsia="Times New Roman" w:cstheme="minorHAnsi"/>
                <w:lang w:eastAsia="en-GB"/>
              </w:rPr>
              <w:t xml:space="preserve">To develop and monitor a school-wide electronic borrowing/returning procedure </w:t>
            </w:r>
          </w:p>
          <w:p w:rsidR="009D1639" w:rsidRPr="00E446B0" w:rsidRDefault="009D1639" w:rsidP="00771558">
            <w:pPr>
              <w:pStyle w:val="ListParagraph"/>
              <w:numPr>
                <w:ilvl w:val="0"/>
                <w:numId w:val="14"/>
              </w:numPr>
              <w:ind w:left="379"/>
              <w:jc w:val="both"/>
              <w:rPr>
                <w:rFonts w:eastAsia="Times New Roman" w:cstheme="minorHAnsi"/>
                <w:lang w:eastAsia="en-GB"/>
              </w:rPr>
            </w:pPr>
            <w:r w:rsidRPr="00E446B0">
              <w:rPr>
                <w:rFonts w:eastAsia="Times New Roman" w:cstheme="minorHAnsi"/>
                <w:lang w:eastAsia="en-GB"/>
              </w:rPr>
              <w:t>To manage,</w:t>
            </w:r>
            <w:r w:rsidR="008B298A" w:rsidRPr="00E446B0">
              <w:rPr>
                <w:rFonts w:eastAsia="Times New Roman" w:cstheme="minorHAnsi"/>
                <w:lang w:eastAsia="en-GB"/>
              </w:rPr>
              <w:t xml:space="preserve"> develop and promote the </w:t>
            </w:r>
            <w:r w:rsidRPr="00E446B0">
              <w:rPr>
                <w:rFonts w:eastAsia="Times New Roman" w:cstheme="minorHAnsi"/>
                <w:lang w:eastAsia="en-GB"/>
              </w:rPr>
              <w:t>library</w:t>
            </w:r>
            <w:r w:rsidR="008B298A" w:rsidRPr="00E446B0">
              <w:rPr>
                <w:rFonts w:eastAsia="Times New Roman" w:cstheme="minorHAnsi"/>
                <w:lang w:eastAsia="en-GB"/>
              </w:rPr>
              <w:t xml:space="preserve"> across the school</w:t>
            </w:r>
          </w:p>
          <w:p w:rsidR="009D1639" w:rsidRPr="00E446B0" w:rsidRDefault="009D1639" w:rsidP="00771558">
            <w:pPr>
              <w:pStyle w:val="ListParagraph"/>
              <w:numPr>
                <w:ilvl w:val="0"/>
                <w:numId w:val="14"/>
              </w:numPr>
              <w:ind w:left="379"/>
              <w:jc w:val="both"/>
              <w:rPr>
                <w:rFonts w:eastAsia="Times New Roman" w:cstheme="minorHAnsi"/>
                <w:lang w:eastAsia="en-GB"/>
              </w:rPr>
            </w:pPr>
            <w:r w:rsidRPr="00E446B0">
              <w:rPr>
                <w:rFonts w:eastAsia="Times New Roman" w:cstheme="minorHAnsi"/>
                <w:lang w:eastAsia="en-GB"/>
              </w:rPr>
              <w:t>To ensure that all students and staff have access to a ra</w:t>
            </w:r>
            <w:r w:rsidR="00771558" w:rsidRPr="00E446B0">
              <w:rPr>
                <w:rFonts w:eastAsia="Times New Roman" w:cstheme="minorHAnsi"/>
                <w:lang w:eastAsia="en-GB"/>
              </w:rPr>
              <w:t xml:space="preserve">nge of relevant books </w:t>
            </w:r>
            <w:r w:rsidRPr="00E446B0">
              <w:rPr>
                <w:rFonts w:eastAsia="Times New Roman" w:cstheme="minorHAnsi"/>
                <w:lang w:eastAsia="en-GB"/>
              </w:rPr>
              <w:t>and information services to support teaching and learning</w:t>
            </w:r>
          </w:p>
          <w:p w:rsidR="000A1AC2" w:rsidRPr="00E446B0" w:rsidRDefault="009D1639" w:rsidP="009D1639">
            <w:pPr>
              <w:pStyle w:val="ListParagraph"/>
              <w:numPr>
                <w:ilvl w:val="0"/>
                <w:numId w:val="14"/>
              </w:numPr>
              <w:ind w:left="379"/>
              <w:jc w:val="both"/>
              <w:rPr>
                <w:rFonts w:eastAsia="Times New Roman" w:cstheme="minorHAnsi"/>
                <w:lang w:eastAsia="en-GB"/>
              </w:rPr>
            </w:pPr>
            <w:r w:rsidRPr="00E446B0">
              <w:rPr>
                <w:rFonts w:eastAsia="Times New Roman" w:cstheme="minorHAnsi"/>
                <w:lang w:eastAsia="en-GB"/>
              </w:rPr>
              <w:t>To facilitate independent research and encourage reading for pleasure</w:t>
            </w:r>
          </w:p>
        </w:tc>
      </w:tr>
      <w:tr w:rsidR="00F809C3" w:rsidRPr="008B11FB" w:rsidTr="00CF15C9">
        <w:tc>
          <w:tcPr>
            <w:tcW w:w="1068" w:type="dxa"/>
          </w:tcPr>
          <w:p w:rsidR="00F809C3" w:rsidRPr="00E446B0" w:rsidRDefault="00F809C3" w:rsidP="008B298A">
            <w:pPr>
              <w:rPr>
                <w:rFonts w:cstheme="minorHAnsi"/>
              </w:rPr>
            </w:pPr>
          </w:p>
        </w:tc>
        <w:tc>
          <w:tcPr>
            <w:tcW w:w="9614" w:type="dxa"/>
          </w:tcPr>
          <w:p w:rsidR="008B298A" w:rsidRPr="00E446B0" w:rsidRDefault="008B298A" w:rsidP="008B298A">
            <w:pPr>
              <w:pStyle w:val="ListParagraph"/>
              <w:numPr>
                <w:ilvl w:val="0"/>
                <w:numId w:val="5"/>
              </w:numPr>
              <w:rPr>
                <w:rFonts w:cstheme="minorHAnsi"/>
              </w:rPr>
            </w:pPr>
            <w:r w:rsidRPr="00E446B0">
              <w:rPr>
                <w:rFonts w:cstheme="minorHAnsi"/>
              </w:rPr>
              <w:t>To be friendly</w:t>
            </w:r>
            <w:r w:rsidR="00FF073E" w:rsidRPr="00E446B0">
              <w:rPr>
                <w:rFonts w:cstheme="minorHAnsi"/>
              </w:rPr>
              <w:t>, helpful</w:t>
            </w:r>
            <w:r w:rsidRPr="00E446B0">
              <w:rPr>
                <w:rFonts w:cstheme="minorHAnsi"/>
              </w:rPr>
              <w:t xml:space="preserve"> and pupil-or</w:t>
            </w:r>
            <w:r w:rsidR="00FF073E" w:rsidRPr="00E446B0">
              <w:rPr>
                <w:rFonts w:cstheme="minorHAnsi"/>
              </w:rPr>
              <w:t>iented, while insisting on proper</w:t>
            </w:r>
            <w:r w:rsidRPr="00E446B0">
              <w:rPr>
                <w:rFonts w:cstheme="minorHAnsi"/>
              </w:rPr>
              <w:t xml:space="preserve"> </w:t>
            </w:r>
            <w:r w:rsidR="00FF073E" w:rsidRPr="00E446B0">
              <w:rPr>
                <w:rFonts w:cstheme="minorHAnsi"/>
              </w:rPr>
              <w:t>conduct</w:t>
            </w:r>
            <w:r w:rsidRPr="00E446B0">
              <w:rPr>
                <w:rFonts w:cstheme="minorHAnsi"/>
              </w:rPr>
              <w:t xml:space="preserve"> in the library areas</w:t>
            </w:r>
          </w:p>
          <w:p w:rsidR="008B298A" w:rsidRPr="00E446B0" w:rsidRDefault="00FF073E" w:rsidP="00FF073E">
            <w:pPr>
              <w:pStyle w:val="ListParagraph"/>
              <w:numPr>
                <w:ilvl w:val="0"/>
                <w:numId w:val="5"/>
              </w:numPr>
              <w:rPr>
                <w:rFonts w:cstheme="minorHAnsi"/>
              </w:rPr>
            </w:pPr>
            <w:r w:rsidRPr="00E446B0">
              <w:rPr>
                <w:rFonts w:cstheme="minorHAnsi"/>
              </w:rPr>
              <w:t>To be p</w:t>
            </w:r>
            <w:r w:rsidR="008B298A" w:rsidRPr="00E446B0">
              <w:rPr>
                <w:rFonts w:cstheme="minorHAnsi"/>
              </w:rPr>
              <w:t>assionate about rea</w:t>
            </w:r>
            <w:r w:rsidRPr="00E446B0">
              <w:rPr>
                <w:rFonts w:cstheme="minorHAnsi"/>
              </w:rPr>
              <w:t xml:space="preserve">ding, </w:t>
            </w:r>
            <w:r w:rsidR="008B298A" w:rsidRPr="00E446B0">
              <w:rPr>
                <w:rFonts w:cstheme="minorHAnsi"/>
              </w:rPr>
              <w:t>well-read and up-to-date both in digital and print publishing</w:t>
            </w:r>
          </w:p>
          <w:p w:rsidR="008B298A" w:rsidRPr="00E446B0" w:rsidRDefault="008B298A" w:rsidP="00FF073E">
            <w:pPr>
              <w:pStyle w:val="ListParagraph"/>
              <w:ind w:left="360"/>
              <w:rPr>
                <w:rFonts w:cstheme="minorHAnsi"/>
              </w:rPr>
            </w:pPr>
          </w:p>
        </w:tc>
      </w:tr>
      <w:tr w:rsidR="00F809C3" w:rsidRPr="008B11FB" w:rsidTr="00F809C3">
        <w:tc>
          <w:tcPr>
            <w:tcW w:w="1073" w:type="dxa"/>
          </w:tcPr>
          <w:p w:rsidR="00F809C3" w:rsidRPr="00E446B0" w:rsidRDefault="00F809C3" w:rsidP="00CF15C9">
            <w:pPr>
              <w:jc w:val="center"/>
              <w:rPr>
                <w:rFonts w:cstheme="minorHAnsi"/>
              </w:rPr>
            </w:pPr>
            <w:r w:rsidRPr="00E446B0">
              <w:rPr>
                <w:rFonts w:cstheme="minorHAnsi"/>
              </w:rPr>
              <w:t>Line Manager</w:t>
            </w:r>
          </w:p>
        </w:tc>
        <w:tc>
          <w:tcPr>
            <w:tcW w:w="9609" w:type="dxa"/>
          </w:tcPr>
          <w:p w:rsidR="00F809C3" w:rsidRPr="00E446B0" w:rsidRDefault="00F809C3" w:rsidP="000A1AC2">
            <w:pPr>
              <w:jc w:val="both"/>
              <w:rPr>
                <w:rFonts w:eastAsia="Times New Roman" w:cstheme="minorHAnsi"/>
                <w:i/>
                <w:lang w:eastAsia="en-GB"/>
              </w:rPr>
            </w:pPr>
            <w:r w:rsidRPr="00E446B0">
              <w:rPr>
                <w:rFonts w:eastAsia="Times New Roman" w:cstheme="minorHAnsi"/>
                <w:i/>
                <w:lang w:eastAsia="en-GB"/>
              </w:rPr>
              <w:t>Accountable to/line managed by:</w:t>
            </w:r>
          </w:p>
          <w:p w:rsidR="00F809C3" w:rsidRPr="00E446B0" w:rsidRDefault="00EA03DD" w:rsidP="000A1AC2">
            <w:pPr>
              <w:jc w:val="both"/>
              <w:rPr>
                <w:rFonts w:eastAsia="Times New Roman" w:cstheme="minorHAnsi"/>
                <w:lang w:eastAsia="en-GB"/>
              </w:rPr>
            </w:pPr>
            <w:r w:rsidRPr="00E446B0">
              <w:rPr>
                <w:rFonts w:eastAsia="Times New Roman" w:cstheme="minorHAnsi"/>
                <w:lang w:eastAsia="en-GB"/>
              </w:rPr>
              <w:t>Assistant</w:t>
            </w:r>
            <w:r w:rsidR="00544721" w:rsidRPr="00E446B0">
              <w:rPr>
                <w:rFonts w:eastAsia="Times New Roman" w:cstheme="minorHAnsi"/>
                <w:lang w:eastAsia="en-GB"/>
              </w:rPr>
              <w:t xml:space="preserve"> Headteacher</w:t>
            </w:r>
            <w:r w:rsidR="00E446B0" w:rsidRPr="00E446B0">
              <w:rPr>
                <w:rFonts w:eastAsia="Times New Roman" w:cstheme="minorHAnsi"/>
                <w:lang w:eastAsia="en-GB"/>
              </w:rPr>
              <w:t xml:space="preserve"> Supporting Learning</w:t>
            </w:r>
          </w:p>
          <w:p w:rsidR="00F809C3" w:rsidRPr="00E446B0" w:rsidRDefault="00F809C3" w:rsidP="000A1AC2">
            <w:pPr>
              <w:jc w:val="both"/>
              <w:rPr>
                <w:rFonts w:cstheme="minorHAnsi"/>
                <w:i/>
              </w:rPr>
            </w:pPr>
          </w:p>
        </w:tc>
      </w:tr>
      <w:tr w:rsidR="00F809C3" w:rsidRPr="008B11FB" w:rsidTr="00F809C3">
        <w:tc>
          <w:tcPr>
            <w:tcW w:w="1073" w:type="dxa"/>
          </w:tcPr>
          <w:p w:rsidR="00F809C3" w:rsidRPr="00E446B0" w:rsidRDefault="00F809C3" w:rsidP="00CF15C9">
            <w:pPr>
              <w:jc w:val="center"/>
              <w:rPr>
                <w:rFonts w:cstheme="minorHAnsi"/>
              </w:rPr>
            </w:pPr>
            <w:r w:rsidRPr="00E446B0">
              <w:rPr>
                <w:rFonts w:cstheme="minorHAnsi"/>
              </w:rPr>
              <w:t>Notes</w:t>
            </w:r>
          </w:p>
        </w:tc>
        <w:tc>
          <w:tcPr>
            <w:tcW w:w="9609" w:type="dxa"/>
          </w:tcPr>
          <w:p w:rsidR="00F809C3" w:rsidRPr="00E446B0" w:rsidRDefault="00F809C3" w:rsidP="000A1AC2">
            <w:pPr>
              <w:jc w:val="both"/>
              <w:rPr>
                <w:rFonts w:cstheme="minorHAnsi"/>
              </w:rPr>
            </w:pPr>
            <w:r w:rsidRPr="00E446B0">
              <w:rPr>
                <w:rFonts w:cstheme="minorHAnsi"/>
              </w:rPr>
              <w:t xml:space="preserve">All job descriptions are current at the date shown, but following consultation with you, may be changed to reflect or anticipate changes in the </w:t>
            </w:r>
            <w:r w:rsidR="00E94656" w:rsidRPr="00E446B0">
              <w:rPr>
                <w:rFonts w:cstheme="minorHAnsi"/>
              </w:rPr>
              <w:t>job, which</w:t>
            </w:r>
            <w:r w:rsidRPr="00E446B0">
              <w:rPr>
                <w:rFonts w:cstheme="minorHAnsi"/>
              </w:rPr>
              <w:t xml:space="preserve">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rsidR="00FF073E" w:rsidRPr="00E446B0" w:rsidRDefault="00FF073E" w:rsidP="000A1AC2">
            <w:pPr>
              <w:jc w:val="both"/>
              <w:rPr>
                <w:rFonts w:cstheme="minorHAnsi"/>
              </w:rPr>
            </w:pPr>
          </w:p>
          <w:p w:rsidR="00F809C3" w:rsidRPr="00E446B0" w:rsidRDefault="00F809C3" w:rsidP="00FF073E">
            <w:pPr>
              <w:jc w:val="both"/>
              <w:rPr>
                <w:rFonts w:cstheme="minorHAnsi"/>
              </w:rPr>
            </w:pPr>
          </w:p>
        </w:tc>
      </w:tr>
      <w:tr w:rsidR="00F809C3" w:rsidRPr="008B11FB" w:rsidTr="00FF073E">
        <w:trPr>
          <w:trHeight w:val="1125"/>
        </w:trPr>
        <w:tc>
          <w:tcPr>
            <w:tcW w:w="1073" w:type="dxa"/>
          </w:tcPr>
          <w:p w:rsidR="00F809C3" w:rsidRPr="00E446B0" w:rsidRDefault="00F809C3" w:rsidP="00FF073E">
            <w:pPr>
              <w:rPr>
                <w:rFonts w:cstheme="minorHAnsi"/>
              </w:rPr>
            </w:pPr>
            <w:r w:rsidRPr="00E446B0">
              <w:rPr>
                <w:rFonts w:cstheme="minorHAnsi"/>
              </w:rPr>
              <w:t>Pay Scale</w:t>
            </w:r>
          </w:p>
        </w:tc>
        <w:tc>
          <w:tcPr>
            <w:tcW w:w="9393" w:type="dxa"/>
          </w:tcPr>
          <w:p w:rsidR="00F809C3" w:rsidRPr="00E446B0" w:rsidRDefault="00544721" w:rsidP="00564BE1">
            <w:pPr>
              <w:jc w:val="both"/>
              <w:rPr>
                <w:rFonts w:cstheme="minorHAnsi"/>
              </w:rPr>
            </w:pPr>
            <w:r w:rsidRPr="00E446B0">
              <w:rPr>
                <w:rFonts w:cstheme="minorHAnsi"/>
              </w:rPr>
              <w:t>Sandwich</w:t>
            </w:r>
            <w:r w:rsidR="00EA03DD" w:rsidRPr="00E446B0">
              <w:rPr>
                <w:rFonts w:cstheme="minorHAnsi"/>
              </w:rPr>
              <w:t xml:space="preserve"> Technology Support Staff Band </w:t>
            </w:r>
            <w:r w:rsidR="00E446B0" w:rsidRPr="00E446B0">
              <w:rPr>
                <w:rFonts w:cstheme="minorHAnsi"/>
              </w:rPr>
              <w:t>6</w:t>
            </w:r>
          </w:p>
          <w:p w:rsidR="00F809C3" w:rsidRPr="00E446B0" w:rsidRDefault="00F809C3" w:rsidP="00564BE1">
            <w:pPr>
              <w:jc w:val="both"/>
              <w:rPr>
                <w:rFonts w:cstheme="minorHAnsi"/>
              </w:rPr>
            </w:pPr>
          </w:p>
          <w:p w:rsidR="00F809C3" w:rsidRPr="00E446B0" w:rsidRDefault="00F809C3" w:rsidP="00564BE1">
            <w:pPr>
              <w:jc w:val="both"/>
              <w:rPr>
                <w:rFonts w:cstheme="minorHAnsi"/>
              </w:rPr>
            </w:pPr>
          </w:p>
        </w:tc>
      </w:tr>
      <w:tr w:rsidR="00F809C3" w:rsidRPr="008B11FB" w:rsidTr="00FF073E">
        <w:tc>
          <w:tcPr>
            <w:tcW w:w="1073" w:type="dxa"/>
          </w:tcPr>
          <w:p w:rsidR="00F809C3" w:rsidRPr="00E446B0" w:rsidRDefault="00F809C3" w:rsidP="00CF15C9">
            <w:pPr>
              <w:jc w:val="center"/>
              <w:rPr>
                <w:rFonts w:cstheme="minorHAnsi"/>
              </w:rPr>
            </w:pPr>
            <w:r w:rsidRPr="00E446B0">
              <w:rPr>
                <w:rFonts w:cstheme="minorHAnsi"/>
              </w:rPr>
              <w:t>Name</w:t>
            </w:r>
          </w:p>
        </w:tc>
        <w:tc>
          <w:tcPr>
            <w:tcW w:w="9393" w:type="dxa"/>
          </w:tcPr>
          <w:p w:rsidR="00F809C3" w:rsidRPr="00E446B0" w:rsidRDefault="00F809C3" w:rsidP="00544721">
            <w:pPr>
              <w:jc w:val="both"/>
              <w:rPr>
                <w:rFonts w:cstheme="minorHAnsi"/>
              </w:rPr>
            </w:pPr>
          </w:p>
        </w:tc>
      </w:tr>
      <w:tr w:rsidR="00F809C3" w:rsidRPr="008B11FB" w:rsidTr="00FF073E">
        <w:trPr>
          <w:trHeight w:val="420"/>
        </w:trPr>
        <w:tc>
          <w:tcPr>
            <w:tcW w:w="1073" w:type="dxa"/>
          </w:tcPr>
          <w:p w:rsidR="00F809C3" w:rsidRPr="00E446B0" w:rsidRDefault="00F809C3" w:rsidP="00CF15C9">
            <w:pPr>
              <w:jc w:val="center"/>
              <w:rPr>
                <w:rFonts w:cstheme="minorHAnsi"/>
              </w:rPr>
            </w:pPr>
            <w:r w:rsidRPr="00E446B0">
              <w:rPr>
                <w:rFonts w:cstheme="minorHAnsi"/>
              </w:rPr>
              <w:t>Signature</w:t>
            </w:r>
          </w:p>
        </w:tc>
        <w:tc>
          <w:tcPr>
            <w:tcW w:w="9393" w:type="dxa"/>
          </w:tcPr>
          <w:p w:rsidR="00F809C3" w:rsidRPr="00E446B0" w:rsidRDefault="00F809C3" w:rsidP="00564BE1">
            <w:pPr>
              <w:jc w:val="both"/>
              <w:rPr>
                <w:rFonts w:cstheme="minorHAnsi"/>
              </w:rPr>
            </w:pPr>
          </w:p>
        </w:tc>
      </w:tr>
      <w:tr w:rsidR="00F809C3" w:rsidRPr="008B11FB" w:rsidTr="00FF073E">
        <w:tc>
          <w:tcPr>
            <w:tcW w:w="1073" w:type="dxa"/>
          </w:tcPr>
          <w:p w:rsidR="00F809C3" w:rsidRPr="00E446B0" w:rsidRDefault="00F809C3" w:rsidP="00CF15C9">
            <w:pPr>
              <w:jc w:val="center"/>
              <w:rPr>
                <w:rFonts w:cstheme="minorHAnsi"/>
              </w:rPr>
            </w:pPr>
            <w:r w:rsidRPr="00E446B0">
              <w:rPr>
                <w:rFonts w:cstheme="minorHAnsi"/>
              </w:rPr>
              <w:t>Date</w:t>
            </w:r>
          </w:p>
        </w:tc>
        <w:tc>
          <w:tcPr>
            <w:tcW w:w="9393" w:type="dxa"/>
          </w:tcPr>
          <w:p w:rsidR="00F809C3" w:rsidRPr="00E446B0" w:rsidRDefault="00F809C3" w:rsidP="00564BE1">
            <w:pPr>
              <w:jc w:val="both"/>
              <w:rPr>
                <w:rFonts w:cstheme="minorHAnsi"/>
              </w:rPr>
            </w:pPr>
          </w:p>
        </w:tc>
      </w:tr>
    </w:tbl>
    <w:p w:rsidR="00883472" w:rsidRPr="008B11FB" w:rsidRDefault="00883472">
      <w:pPr>
        <w:rPr>
          <w:rFonts w:cstheme="minorHAnsi"/>
        </w:rPr>
      </w:pPr>
    </w:p>
    <w:sectPr w:rsidR="00883472" w:rsidRPr="008B11FB" w:rsidSect="00FF073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5EDA"/>
    <w:multiLevelType w:val="hybridMultilevel"/>
    <w:tmpl w:val="4C5C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1B6A03"/>
    <w:multiLevelType w:val="hybridMultilevel"/>
    <w:tmpl w:val="5E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62D4"/>
    <w:multiLevelType w:val="hybridMultilevel"/>
    <w:tmpl w:val="9B88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F64FEE"/>
    <w:multiLevelType w:val="hybridMultilevel"/>
    <w:tmpl w:val="78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4396C"/>
    <w:multiLevelType w:val="hybridMultilevel"/>
    <w:tmpl w:val="319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1"/>
  </w:num>
  <w:num w:numId="6">
    <w:abstractNumId w:val="7"/>
  </w:num>
  <w:num w:numId="7">
    <w:abstractNumId w:val="0"/>
  </w:num>
  <w:num w:numId="8">
    <w:abstractNumId w:val="2"/>
  </w:num>
  <w:num w:numId="9">
    <w:abstractNumId w:val="14"/>
  </w:num>
  <w:num w:numId="10">
    <w:abstractNumId w:val="9"/>
  </w:num>
  <w:num w:numId="11">
    <w:abstractNumId w:val="15"/>
  </w:num>
  <w:num w:numId="12">
    <w:abstractNumId w:val="11"/>
  </w:num>
  <w:num w:numId="13">
    <w:abstractNumId w:val="6"/>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E1"/>
    <w:rsid w:val="00006E57"/>
    <w:rsid w:val="000A1AC2"/>
    <w:rsid w:val="00133C5F"/>
    <w:rsid w:val="00135EC4"/>
    <w:rsid w:val="001D7962"/>
    <w:rsid w:val="001F4E91"/>
    <w:rsid w:val="00215DAC"/>
    <w:rsid w:val="002C59E6"/>
    <w:rsid w:val="002D5E76"/>
    <w:rsid w:val="002F5137"/>
    <w:rsid w:val="004125D9"/>
    <w:rsid w:val="00544721"/>
    <w:rsid w:val="00564BE1"/>
    <w:rsid w:val="00580F22"/>
    <w:rsid w:val="00586E58"/>
    <w:rsid w:val="005B5D17"/>
    <w:rsid w:val="005B6FF5"/>
    <w:rsid w:val="00650E4D"/>
    <w:rsid w:val="006B4E03"/>
    <w:rsid w:val="006E2A8D"/>
    <w:rsid w:val="00771558"/>
    <w:rsid w:val="00883472"/>
    <w:rsid w:val="008A6D8C"/>
    <w:rsid w:val="008B11FB"/>
    <w:rsid w:val="008B298A"/>
    <w:rsid w:val="00994134"/>
    <w:rsid w:val="009D1639"/>
    <w:rsid w:val="00A15D78"/>
    <w:rsid w:val="00A67D36"/>
    <w:rsid w:val="00C16563"/>
    <w:rsid w:val="00CF15C9"/>
    <w:rsid w:val="00D142B6"/>
    <w:rsid w:val="00D46325"/>
    <w:rsid w:val="00E446B0"/>
    <w:rsid w:val="00E94656"/>
    <w:rsid w:val="00EA03DD"/>
    <w:rsid w:val="00F7593A"/>
    <w:rsid w:val="00F809C3"/>
    <w:rsid w:val="00F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2273F-E192-43AF-9728-939AC2F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Janette Foster</cp:lastModifiedBy>
  <cp:revision>2</cp:revision>
  <cp:lastPrinted>2018-10-02T08:29:00Z</cp:lastPrinted>
  <dcterms:created xsi:type="dcterms:W3CDTF">2019-02-04T14:03:00Z</dcterms:created>
  <dcterms:modified xsi:type="dcterms:W3CDTF">2019-02-04T14:03:00Z</dcterms:modified>
</cp:coreProperties>
</file>