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7BB2B" w14:textId="77777777" w:rsidR="00DE7D8B" w:rsidRDefault="008340C4" w:rsidP="00DE7D8B">
      <w:pPr>
        <w:spacing w:line="240" w:lineRule="exact"/>
        <w:rPr>
          <w:rFonts w:ascii="Arial" w:hAnsi="Arial" w:cs="Arial"/>
          <w:b/>
          <w:sz w:val="20"/>
        </w:rPr>
      </w:pPr>
      <w:bookmarkStart w:id="0" w:name="_GoBack"/>
      <w:bookmarkEnd w:id="0"/>
      <w:r w:rsidRPr="001D5085"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35FB4011" wp14:editId="02D5A8F1">
            <wp:simplePos x="0" y="0"/>
            <wp:positionH relativeFrom="margin">
              <wp:align>center</wp:align>
            </wp:positionH>
            <wp:positionV relativeFrom="paragraph">
              <wp:posOffset>-322580</wp:posOffset>
            </wp:positionV>
            <wp:extent cx="826770" cy="8267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344733" w14:textId="77777777" w:rsidR="00DE7D8B" w:rsidRDefault="00DE7D8B" w:rsidP="00DE7D8B">
      <w:pPr>
        <w:spacing w:line="240" w:lineRule="exact"/>
        <w:rPr>
          <w:rFonts w:ascii="Arial" w:hAnsi="Arial" w:cs="Arial"/>
          <w:b/>
          <w:sz w:val="20"/>
        </w:rPr>
      </w:pPr>
    </w:p>
    <w:p w14:paraId="4A9C3C8E" w14:textId="77777777" w:rsidR="00DE7D8B" w:rsidRDefault="00DE7D8B" w:rsidP="00DE7D8B">
      <w:pPr>
        <w:spacing w:line="240" w:lineRule="exact"/>
        <w:rPr>
          <w:rFonts w:ascii="Arial" w:hAnsi="Arial" w:cs="Arial"/>
          <w:b/>
          <w:sz w:val="20"/>
        </w:rPr>
      </w:pPr>
    </w:p>
    <w:p w14:paraId="66CBE2EF" w14:textId="77777777" w:rsidR="00DE7D8B" w:rsidRDefault="00DE7D8B" w:rsidP="00DE7D8B">
      <w:pPr>
        <w:spacing w:line="240" w:lineRule="exact"/>
        <w:rPr>
          <w:rFonts w:ascii="Arial" w:hAnsi="Arial" w:cs="Arial"/>
          <w:b/>
          <w:sz w:val="20"/>
        </w:rPr>
      </w:pPr>
    </w:p>
    <w:p w14:paraId="36CDD260" w14:textId="77777777" w:rsidR="005A570C" w:rsidRDefault="005A570C" w:rsidP="00DE7D8B">
      <w:pPr>
        <w:spacing w:line="240" w:lineRule="exact"/>
        <w:rPr>
          <w:rFonts w:ascii="Arial" w:hAnsi="Arial" w:cs="Arial"/>
          <w:b/>
          <w:sz w:val="20"/>
        </w:rPr>
      </w:pPr>
    </w:p>
    <w:p w14:paraId="110C87C4" w14:textId="77777777" w:rsidR="005A570C" w:rsidRDefault="005A570C" w:rsidP="00DE7D8B">
      <w:pPr>
        <w:spacing w:line="240" w:lineRule="exact"/>
        <w:rPr>
          <w:rFonts w:ascii="Arial" w:hAnsi="Arial" w:cs="Arial"/>
          <w:b/>
          <w:sz w:val="20"/>
        </w:rPr>
      </w:pPr>
    </w:p>
    <w:p w14:paraId="28C12A58" w14:textId="77777777" w:rsidR="00DE7D8B" w:rsidRPr="005A570C" w:rsidRDefault="007339BA" w:rsidP="008960E6">
      <w:pPr>
        <w:spacing w:line="240" w:lineRule="exact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Permanent</w:t>
      </w:r>
      <w:r w:rsidR="008960E6">
        <w:rPr>
          <w:rFonts w:ascii="Arial" w:hAnsi="Arial" w:cs="Arial"/>
          <w:b/>
          <w:szCs w:val="24"/>
        </w:rPr>
        <w:t xml:space="preserve"> </w:t>
      </w:r>
      <w:r w:rsidR="00DE7D8B" w:rsidRPr="005A570C">
        <w:rPr>
          <w:rFonts w:ascii="Arial" w:hAnsi="Arial" w:cs="Arial"/>
          <w:b/>
          <w:szCs w:val="24"/>
        </w:rPr>
        <w:t>Post of Additional Teach</w:t>
      </w:r>
      <w:r w:rsidR="008960E6">
        <w:rPr>
          <w:rFonts w:ascii="Arial" w:hAnsi="Arial" w:cs="Arial"/>
          <w:b/>
          <w:szCs w:val="24"/>
        </w:rPr>
        <w:t>ing and Learning Responsibility</w:t>
      </w:r>
      <w:r w:rsidR="00D10359">
        <w:rPr>
          <w:rFonts w:ascii="Arial" w:hAnsi="Arial" w:cs="Arial"/>
          <w:b/>
          <w:szCs w:val="24"/>
        </w:rPr>
        <w:t xml:space="preserve"> (</w:t>
      </w:r>
      <w:proofErr w:type="gramStart"/>
      <w:r w:rsidR="00D10359">
        <w:rPr>
          <w:rFonts w:ascii="Arial" w:hAnsi="Arial" w:cs="Arial"/>
          <w:b/>
          <w:szCs w:val="24"/>
        </w:rPr>
        <w:t xml:space="preserve">TLR)   </w:t>
      </w:r>
      <w:proofErr w:type="gramEnd"/>
      <w:r w:rsidR="00074329" w:rsidRPr="005A570C">
        <w:rPr>
          <w:rFonts w:ascii="Arial" w:hAnsi="Arial" w:cs="Arial"/>
          <w:b/>
          <w:szCs w:val="24"/>
        </w:rPr>
        <w:t>and S</w:t>
      </w:r>
      <w:r>
        <w:rPr>
          <w:rFonts w:ascii="Arial" w:hAnsi="Arial" w:cs="Arial"/>
          <w:b/>
          <w:szCs w:val="24"/>
        </w:rPr>
        <w:t xml:space="preserve">enior </w:t>
      </w:r>
      <w:r w:rsidR="00074329" w:rsidRPr="005A570C">
        <w:rPr>
          <w:rFonts w:ascii="Arial" w:hAnsi="Arial" w:cs="Arial"/>
          <w:b/>
          <w:szCs w:val="24"/>
        </w:rPr>
        <w:t>L</w:t>
      </w:r>
      <w:r>
        <w:rPr>
          <w:rFonts w:ascii="Arial" w:hAnsi="Arial" w:cs="Arial"/>
          <w:b/>
          <w:szCs w:val="24"/>
        </w:rPr>
        <w:t xml:space="preserve">eadership </w:t>
      </w:r>
      <w:r w:rsidR="00074329" w:rsidRPr="005A570C">
        <w:rPr>
          <w:rFonts w:ascii="Arial" w:hAnsi="Arial" w:cs="Arial"/>
          <w:b/>
          <w:szCs w:val="24"/>
        </w:rPr>
        <w:t>T</w:t>
      </w:r>
      <w:r>
        <w:rPr>
          <w:rFonts w:ascii="Arial" w:hAnsi="Arial" w:cs="Arial"/>
          <w:b/>
          <w:szCs w:val="24"/>
        </w:rPr>
        <w:t>eam (SLT)</w:t>
      </w:r>
      <w:r w:rsidR="00074329" w:rsidRPr="005A570C">
        <w:rPr>
          <w:rFonts w:ascii="Arial" w:hAnsi="Arial" w:cs="Arial"/>
          <w:b/>
          <w:szCs w:val="24"/>
        </w:rPr>
        <w:t xml:space="preserve"> Membership</w:t>
      </w:r>
    </w:p>
    <w:p w14:paraId="15823808" w14:textId="77777777" w:rsidR="00DE7D8B" w:rsidRDefault="00DE7D8B" w:rsidP="00DE7D8B">
      <w:pPr>
        <w:spacing w:line="240" w:lineRule="exact"/>
        <w:rPr>
          <w:rFonts w:ascii="Arial" w:hAnsi="Arial" w:cs="Arial"/>
          <w:sz w:val="20"/>
        </w:rPr>
      </w:pPr>
    </w:p>
    <w:p w14:paraId="3FAC3803" w14:textId="77777777" w:rsidR="005A570C" w:rsidRDefault="005A570C" w:rsidP="00DE7D8B">
      <w:pPr>
        <w:spacing w:line="240" w:lineRule="exact"/>
        <w:rPr>
          <w:rFonts w:ascii="Arial" w:hAnsi="Arial" w:cs="Arial"/>
          <w:szCs w:val="24"/>
        </w:rPr>
      </w:pPr>
    </w:p>
    <w:p w14:paraId="4CEDB244" w14:textId="77777777" w:rsidR="00DE7D8B" w:rsidRPr="005A570C" w:rsidRDefault="00DE7D8B" w:rsidP="003F234E">
      <w:pPr>
        <w:spacing w:line="240" w:lineRule="exact"/>
        <w:rPr>
          <w:rFonts w:ascii="Arial" w:hAnsi="Arial" w:cs="Arial"/>
          <w:szCs w:val="24"/>
        </w:rPr>
      </w:pPr>
      <w:r w:rsidRPr="005A570C">
        <w:rPr>
          <w:rFonts w:ascii="Arial" w:hAnsi="Arial" w:cs="Arial"/>
          <w:szCs w:val="24"/>
        </w:rPr>
        <w:t xml:space="preserve">The TLR post will be awarded for </w:t>
      </w:r>
      <w:r w:rsidR="007339BA">
        <w:rPr>
          <w:rFonts w:ascii="Arial" w:hAnsi="Arial" w:cs="Arial"/>
          <w:szCs w:val="24"/>
        </w:rPr>
        <w:t xml:space="preserve">the </w:t>
      </w:r>
      <w:r w:rsidRPr="005A570C">
        <w:rPr>
          <w:rFonts w:ascii="Arial" w:hAnsi="Arial" w:cs="Arial"/>
          <w:szCs w:val="24"/>
        </w:rPr>
        <w:t xml:space="preserve">leadership and </w:t>
      </w:r>
      <w:r w:rsidRPr="005A570C">
        <w:rPr>
          <w:rFonts w:ascii="Arial" w:hAnsi="Arial" w:cs="Arial"/>
          <w:szCs w:val="24"/>
          <w:lang w:val="en-GB"/>
        </w:rPr>
        <w:t>organisation</w:t>
      </w:r>
      <w:r w:rsidR="008960E6">
        <w:rPr>
          <w:rFonts w:ascii="Arial" w:hAnsi="Arial" w:cs="Arial"/>
          <w:szCs w:val="24"/>
        </w:rPr>
        <w:t xml:space="preserve"> of</w:t>
      </w:r>
      <w:r w:rsidR="007339BA">
        <w:rPr>
          <w:rFonts w:ascii="Arial" w:hAnsi="Arial" w:cs="Arial"/>
          <w:szCs w:val="24"/>
        </w:rPr>
        <w:t xml:space="preserve"> the wider curriculum</w:t>
      </w:r>
      <w:r w:rsidRPr="005A570C">
        <w:rPr>
          <w:rFonts w:ascii="Arial" w:hAnsi="Arial" w:cs="Arial"/>
          <w:szCs w:val="24"/>
        </w:rPr>
        <w:t xml:space="preserve">. The postholder will be responsible and accountable for </w:t>
      </w:r>
      <w:r w:rsidR="007339BA">
        <w:rPr>
          <w:rFonts w:ascii="Arial" w:hAnsi="Arial" w:cs="Arial"/>
          <w:szCs w:val="24"/>
        </w:rPr>
        <w:t>the wider curriculum</w:t>
      </w:r>
      <w:r w:rsidR="008960E6">
        <w:rPr>
          <w:rFonts w:ascii="Arial" w:hAnsi="Arial" w:cs="Arial"/>
          <w:szCs w:val="24"/>
        </w:rPr>
        <w:t xml:space="preserve"> and </w:t>
      </w:r>
      <w:r w:rsidRPr="005A570C">
        <w:rPr>
          <w:rFonts w:ascii="Arial" w:hAnsi="Arial" w:cs="Arial"/>
          <w:szCs w:val="24"/>
        </w:rPr>
        <w:t>will be expected to:</w:t>
      </w:r>
    </w:p>
    <w:p w14:paraId="55DCB91D" w14:textId="77777777" w:rsidR="00DE7D8B" w:rsidRPr="005A570C" w:rsidRDefault="00DE7D8B" w:rsidP="00DE7D8B">
      <w:pPr>
        <w:spacing w:line="240" w:lineRule="exact"/>
        <w:rPr>
          <w:rFonts w:ascii="Arial" w:hAnsi="Arial" w:cs="Arial"/>
          <w:szCs w:val="24"/>
        </w:rPr>
      </w:pPr>
    </w:p>
    <w:p w14:paraId="0FB66248" w14:textId="77777777" w:rsidR="00DE7D8B" w:rsidRPr="00D10359" w:rsidRDefault="00DE7D8B" w:rsidP="00D10359">
      <w:pPr>
        <w:pStyle w:val="ListParagraph"/>
        <w:numPr>
          <w:ilvl w:val="0"/>
          <w:numId w:val="4"/>
        </w:numPr>
        <w:spacing w:line="240" w:lineRule="exact"/>
        <w:rPr>
          <w:rFonts w:ascii="Arial" w:hAnsi="Arial" w:cs="Arial"/>
          <w:szCs w:val="24"/>
        </w:rPr>
      </w:pPr>
      <w:r w:rsidRPr="00D10359">
        <w:rPr>
          <w:rFonts w:ascii="Arial" w:hAnsi="Arial" w:cs="Arial"/>
          <w:szCs w:val="24"/>
        </w:rPr>
        <w:t>Make impact on educational progress beyond own assigned pupils:</w:t>
      </w:r>
    </w:p>
    <w:p w14:paraId="62E52857" w14:textId="77777777" w:rsidR="00D10359" w:rsidRPr="00D10359" w:rsidRDefault="00D10359" w:rsidP="00D10359">
      <w:pPr>
        <w:pStyle w:val="ListParagraph"/>
        <w:spacing w:line="240" w:lineRule="exact"/>
        <w:ind w:left="765"/>
        <w:rPr>
          <w:rFonts w:ascii="Arial" w:hAnsi="Arial" w:cs="Arial"/>
          <w:szCs w:val="24"/>
        </w:rPr>
      </w:pPr>
    </w:p>
    <w:p w14:paraId="0C4976B0" w14:textId="77777777" w:rsidR="00DE7D8B" w:rsidRPr="005A570C" w:rsidRDefault="00DE7D8B" w:rsidP="00DE7D8B">
      <w:pPr>
        <w:widowControl/>
        <w:numPr>
          <w:ilvl w:val="0"/>
          <w:numId w:val="1"/>
        </w:numPr>
        <w:snapToGrid/>
        <w:rPr>
          <w:rFonts w:ascii="Arial" w:hAnsi="Arial" w:cs="Arial"/>
          <w:szCs w:val="24"/>
        </w:rPr>
      </w:pPr>
      <w:r w:rsidRPr="005A570C">
        <w:rPr>
          <w:rFonts w:ascii="Arial" w:hAnsi="Arial" w:cs="Arial"/>
          <w:szCs w:val="24"/>
        </w:rPr>
        <w:t>Develop and implement policies and practices which reflect the school’s commitment to high achievement and which are consistent with national and</w:t>
      </w:r>
      <w:r w:rsidR="005A570C">
        <w:rPr>
          <w:rFonts w:ascii="Arial" w:hAnsi="Arial" w:cs="Arial"/>
          <w:szCs w:val="24"/>
        </w:rPr>
        <w:t xml:space="preserve"> school strategies and policies.</w:t>
      </w:r>
      <w:r w:rsidRPr="005A570C">
        <w:rPr>
          <w:rFonts w:ascii="Arial" w:hAnsi="Arial" w:cs="Arial"/>
          <w:szCs w:val="24"/>
        </w:rPr>
        <w:t xml:space="preserve"> </w:t>
      </w:r>
    </w:p>
    <w:p w14:paraId="795AF2AF" w14:textId="77777777" w:rsidR="00DE7D8B" w:rsidRPr="005A570C" w:rsidRDefault="00D10359" w:rsidP="00DE7D8B">
      <w:pPr>
        <w:widowControl/>
        <w:numPr>
          <w:ilvl w:val="0"/>
          <w:numId w:val="1"/>
        </w:numPr>
        <w:snapToGrid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Lead on </w:t>
      </w:r>
      <w:r w:rsidR="00DE7D8B" w:rsidRPr="005A570C">
        <w:rPr>
          <w:rFonts w:ascii="Arial" w:hAnsi="Arial" w:cs="Arial"/>
          <w:szCs w:val="24"/>
        </w:rPr>
        <w:t>the development of short</w:t>
      </w:r>
      <w:r w:rsidR="007339BA">
        <w:rPr>
          <w:rFonts w:ascii="Arial" w:hAnsi="Arial" w:cs="Arial"/>
          <w:szCs w:val="24"/>
        </w:rPr>
        <w:t>-</w:t>
      </w:r>
      <w:r w:rsidR="00DE7D8B" w:rsidRPr="005A570C">
        <w:rPr>
          <w:rFonts w:ascii="Arial" w:hAnsi="Arial" w:cs="Arial"/>
          <w:szCs w:val="24"/>
        </w:rPr>
        <w:t>, medium</w:t>
      </w:r>
      <w:r w:rsidR="007339BA">
        <w:rPr>
          <w:rFonts w:ascii="Arial" w:hAnsi="Arial" w:cs="Arial"/>
          <w:szCs w:val="24"/>
        </w:rPr>
        <w:t>-</w:t>
      </w:r>
      <w:r w:rsidR="00DE7D8B" w:rsidRPr="005A570C">
        <w:rPr>
          <w:rFonts w:ascii="Arial" w:hAnsi="Arial" w:cs="Arial"/>
          <w:szCs w:val="24"/>
        </w:rPr>
        <w:t xml:space="preserve"> and long</w:t>
      </w:r>
      <w:r w:rsidR="007339BA">
        <w:rPr>
          <w:rFonts w:ascii="Arial" w:hAnsi="Arial" w:cs="Arial"/>
          <w:szCs w:val="24"/>
        </w:rPr>
        <w:t>-</w:t>
      </w:r>
      <w:r w:rsidR="00DE7D8B" w:rsidRPr="005A570C">
        <w:rPr>
          <w:rFonts w:ascii="Arial" w:hAnsi="Arial" w:cs="Arial"/>
          <w:szCs w:val="24"/>
        </w:rPr>
        <w:t>term curriculum plans</w:t>
      </w:r>
      <w:r w:rsidR="005A570C">
        <w:rPr>
          <w:rFonts w:ascii="Arial" w:hAnsi="Arial" w:cs="Arial"/>
          <w:szCs w:val="24"/>
        </w:rPr>
        <w:t>.</w:t>
      </w:r>
    </w:p>
    <w:p w14:paraId="311D1EFB" w14:textId="77777777" w:rsidR="00DE7D8B" w:rsidRPr="005A570C" w:rsidRDefault="00DE7D8B" w:rsidP="00DE7D8B">
      <w:pPr>
        <w:widowControl/>
        <w:numPr>
          <w:ilvl w:val="0"/>
          <w:numId w:val="1"/>
        </w:numPr>
        <w:snapToGrid/>
        <w:rPr>
          <w:rFonts w:ascii="Arial" w:hAnsi="Arial" w:cs="Arial"/>
          <w:szCs w:val="24"/>
        </w:rPr>
      </w:pPr>
      <w:r w:rsidRPr="005A570C">
        <w:rPr>
          <w:rFonts w:ascii="Arial" w:hAnsi="Arial" w:cs="Arial"/>
          <w:szCs w:val="24"/>
        </w:rPr>
        <w:t>Monitor the progress made in achieving subject plans and targets, and evalua</w:t>
      </w:r>
      <w:r w:rsidR="005A570C">
        <w:rPr>
          <w:rFonts w:ascii="Arial" w:hAnsi="Arial" w:cs="Arial"/>
          <w:szCs w:val="24"/>
        </w:rPr>
        <w:t>te the impact</w:t>
      </w:r>
      <w:r w:rsidRPr="005A570C">
        <w:rPr>
          <w:rFonts w:ascii="Arial" w:hAnsi="Arial" w:cs="Arial"/>
          <w:szCs w:val="24"/>
        </w:rPr>
        <w:t xml:space="preserve"> on teaching and learning</w:t>
      </w:r>
      <w:r w:rsidR="005A570C">
        <w:rPr>
          <w:rFonts w:ascii="Arial" w:hAnsi="Arial" w:cs="Arial"/>
          <w:szCs w:val="24"/>
        </w:rPr>
        <w:t>.</w:t>
      </w:r>
    </w:p>
    <w:p w14:paraId="453A6351" w14:textId="77777777" w:rsidR="00DE7D8B" w:rsidRDefault="00DE7D8B" w:rsidP="00DE7D8B">
      <w:pPr>
        <w:spacing w:line="240" w:lineRule="exact"/>
        <w:rPr>
          <w:rFonts w:ascii="Arial" w:hAnsi="Arial" w:cs="Arial"/>
          <w:szCs w:val="24"/>
        </w:rPr>
      </w:pPr>
    </w:p>
    <w:p w14:paraId="6C00F5FC" w14:textId="77777777" w:rsidR="00D10359" w:rsidRPr="005A570C" w:rsidRDefault="00D10359" w:rsidP="00DE7D8B">
      <w:pPr>
        <w:spacing w:line="240" w:lineRule="exact"/>
        <w:rPr>
          <w:rFonts w:ascii="Arial" w:hAnsi="Arial" w:cs="Arial"/>
          <w:szCs w:val="24"/>
        </w:rPr>
      </w:pPr>
    </w:p>
    <w:p w14:paraId="7BE9C366" w14:textId="77777777" w:rsidR="00DE7D8B" w:rsidRPr="00D10359" w:rsidRDefault="00DE7D8B" w:rsidP="00D10359">
      <w:pPr>
        <w:pStyle w:val="ListParagraph"/>
        <w:numPr>
          <w:ilvl w:val="0"/>
          <w:numId w:val="4"/>
        </w:numPr>
        <w:spacing w:line="240" w:lineRule="exact"/>
        <w:jc w:val="both"/>
        <w:rPr>
          <w:rFonts w:ascii="Arial" w:hAnsi="Arial" w:cs="Arial"/>
          <w:szCs w:val="24"/>
        </w:rPr>
      </w:pPr>
      <w:r w:rsidRPr="00D10359">
        <w:rPr>
          <w:rFonts w:ascii="Arial" w:hAnsi="Arial" w:cs="Arial"/>
          <w:szCs w:val="24"/>
        </w:rPr>
        <w:t>Lead, develop and enhanc</w:t>
      </w:r>
      <w:r w:rsidR="007339BA" w:rsidRPr="00D10359">
        <w:rPr>
          <w:rFonts w:ascii="Arial" w:hAnsi="Arial" w:cs="Arial"/>
          <w:szCs w:val="24"/>
        </w:rPr>
        <w:t>e</w:t>
      </w:r>
      <w:r w:rsidRPr="00D10359">
        <w:rPr>
          <w:rFonts w:ascii="Arial" w:hAnsi="Arial" w:cs="Arial"/>
          <w:szCs w:val="24"/>
        </w:rPr>
        <w:t xml:space="preserve"> the teaching practice of others:</w:t>
      </w:r>
    </w:p>
    <w:p w14:paraId="51FA0DD3" w14:textId="77777777" w:rsidR="00D10359" w:rsidRPr="00D10359" w:rsidRDefault="00D10359" w:rsidP="00D10359">
      <w:pPr>
        <w:pStyle w:val="ListParagraph"/>
        <w:spacing w:line="240" w:lineRule="exact"/>
        <w:ind w:left="765"/>
        <w:jc w:val="both"/>
        <w:rPr>
          <w:rFonts w:ascii="Arial" w:hAnsi="Arial" w:cs="Arial"/>
          <w:szCs w:val="24"/>
        </w:rPr>
      </w:pPr>
    </w:p>
    <w:p w14:paraId="00F1358B" w14:textId="77777777" w:rsidR="00DE7D8B" w:rsidRPr="008960E6" w:rsidRDefault="00DE7D8B" w:rsidP="00DE7D8B">
      <w:pPr>
        <w:widowControl/>
        <w:numPr>
          <w:ilvl w:val="0"/>
          <w:numId w:val="2"/>
        </w:numPr>
        <w:snapToGrid/>
        <w:rPr>
          <w:rFonts w:ascii="Arial" w:hAnsi="Arial" w:cs="Arial"/>
          <w:i/>
          <w:szCs w:val="24"/>
        </w:rPr>
      </w:pPr>
      <w:r w:rsidRPr="005A570C">
        <w:rPr>
          <w:rFonts w:ascii="Arial" w:hAnsi="Arial" w:cs="Arial"/>
          <w:szCs w:val="24"/>
        </w:rPr>
        <w:t>Develop teams and individuals to enhance performance</w:t>
      </w:r>
      <w:r w:rsidRPr="005A570C">
        <w:rPr>
          <w:rFonts w:ascii="Arial" w:hAnsi="Arial" w:cs="Arial"/>
          <w:i/>
          <w:szCs w:val="24"/>
        </w:rPr>
        <w:t xml:space="preserve"> </w:t>
      </w:r>
      <w:r w:rsidRPr="008960E6">
        <w:rPr>
          <w:rFonts w:ascii="Arial" w:hAnsi="Arial" w:cs="Arial"/>
          <w:szCs w:val="24"/>
        </w:rPr>
        <w:t>(e.g</w:t>
      </w:r>
      <w:r w:rsidR="00656160" w:rsidRPr="008960E6">
        <w:rPr>
          <w:rFonts w:ascii="Arial" w:hAnsi="Arial" w:cs="Arial"/>
          <w:szCs w:val="24"/>
        </w:rPr>
        <w:t xml:space="preserve">. </w:t>
      </w:r>
      <w:r w:rsidRPr="008960E6">
        <w:rPr>
          <w:rFonts w:ascii="Arial" w:hAnsi="Arial" w:cs="Arial"/>
          <w:szCs w:val="24"/>
        </w:rPr>
        <w:t xml:space="preserve">coaching and mentoring) </w:t>
      </w:r>
      <w:r w:rsidRPr="008960E6">
        <w:rPr>
          <w:rFonts w:ascii="Arial" w:hAnsi="Arial" w:cs="Arial"/>
          <w:iCs/>
          <w:szCs w:val="24"/>
        </w:rPr>
        <w:t>and share good practice</w:t>
      </w:r>
      <w:r w:rsidR="005A570C" w:rsidRPr="008960E6">
        <w:rPr>
          <w:rFonts w:ascii="Arial" w:hAnsi="Arial" w:cs="Arial"/>
          <w:iCs/>
          <w:szCs w:val="24"/>
        </w:rPr>
        <w:t>.</w:t>
      </w:r>
    </w:p>
    <w:p w14:paraId="409FB976" w14:textId="77777777" w:rsidR="00DE7D8B" w:rsidRPr="005A570C" w:rsidRDefault="00DE7D8B" w:rsidP="00DE7D8B">
      <w:pPr>
        <w:widowControl/>
        <w:numPr>
          <w:ilvl w:val="0"/>
          <w:numId w:val="2"/>
        </w:numPr>
        <w:snapToGrid/>
        <w:rPr>
          <w:rFonts w:ascii="Arial" w:hAnsi="Arial" w:cs="Arial"/>
          <w:i/>
          <w:szCs w:val="24"/>
        </w:rPr>
      </w:pPr>
      <w:r w:rsidRPr="005A570C">
        <w:rPr>
          <w:rFonts w:ascii="Arial" w:hAnsi="Arial" w:cs="Arial"/>
          <w:iCs/>
          <w:szCs w:val="24"/>
        </w:rPr>
        <w:t xml:space="preserve">Develop and apply observation techniques for the measurement and analysis of the quality of </w:t>
      </w:r>
      <w:r w:rsidR="007339BA">
        <w:rPr>
          <w:rFonts w:ascii="Arial" w:hAnsi="Arial" w:cs="Arial"/>
          <w:iCs/>
          <w:szCs w:val="24"/>
        </w:rPr>
        <w:t xml:space="preserve">teaching and </w:t>
      </w:r>
      <w:r w:rsidRPr="005A570C">
        <w:rPr>
          <w:rFonts w:ascii="Arial" w:hAnsi="Arial" w:cs="Arial"/>
          <w:iCs/>
          <w:szCs w:val="24"/>
        </w:rPr>
        <w:t>learning taking place</w:t>
      </w:r>
      <w:r w:rsidR="00D10359">
        <w:rPr>
          <w:rFonts w:ascii="Arial" w:hAnsi="Arial" w:cs="Arial"/>
          <w:iCs/>
          <w:szCs w:val="24"/>
        </w:rPr>
        <w:t>.</w:t>
      </w:r>
    </w:p>
    <w:p w14:paraId="4A9AC4E6" w14:textId="77777777" w:rsidR="00DE7D8B" w:rsidRPr="005A570C" w:rsidRDefault="00DE7D8B" w:rsidP="00DE7D8B">
      <w:pPr>
        <w:widowControl/>
        <w:numPr>
          <w:ilvl w:val="0"/>
          <w:numId w:val="2"/>
        </w:numPr>
        <w:snapToGrid/>
        <w:rPr>
          <w:rFonts w:ascii="Arial" w:hAnsi="Arial" w:cs="Arial"/>
          <w:szCs w:val="24"/>
        </w:rPr>
      </w:pPr>
      <w:r w:rsidRPr="005A570C">
        <w:rPr>
          <w:rFonts w:ascii="Arial" w:hAnsi="Arial" w:cs="Arial"/>
          <w:szCs w:val="24"/>
        </w:rPr>
        <w:t>Plan, delegate and evaluate work carried out by teams and individuals</w:t>
      </w:r>
      <w:r w:rsidR="005A570C">
        <w:rPr>
          <w:rFonts w:ascii="Arial" w:hAnsi="Arial" w:cs="Arial"/>
          <w:szCs w:val="24"/>
        </w:rPr>
        <w:t>.</w:t>
      </w:r>
    </w:p>
    <w:p w14:paraId="2E80997A" w14:textId="77777777" w:rsidR="00DE7D8B" w:rsidRPr="005A570C" w:rsidRDefault="00DE7D8B" w:rsidP="00DE7D8B">
      <w:pPr>
        <w:widowControl/>
        <w:numPr>
          <w:ilvl w:val="0"/>
          <w:numId w:val="2"/>
        </w:numPr>
        <w:snapToGrid/>
        <w:rPr>
          <w:rFonts w:ascii="Arial" w:hAnsi="Arial" w:cs="Arial"/>
          <w:szCs w:val="24"/>
        </w:rPr>
      </w:pPr>
      <w:r w:rsidRPr="005A570C">
        <w:rPr>
          <w:rFonts w:ascii="Arial" w:hAnsi="Arial" w:cs="Arial"/>
          <w:szCs w:val="24"/>
        </w:rPr>
        <w:t>Create, maintain and enhance effective relationships</w:t>
      </w:r>
      <w:r w:rsidR="005A570C">
        <w:rPr>
          <w:rFonts w:ascii="Arial" w:hAnsi="Arial" w:cs="Arial"/>
          <w:szCs w:val="24"/>
        </w:rPr>
        <w:t>.</w:t>
      </w:r>
    </w:p>
    <w:p w14:paraId="168CA2B5" w14:textId="77777777" w:rsidR="00DE7D8B" w:rsidRDefault="00DE7D8B" w:rsidP="00DE7D8B">
      <w:pPr>
        <w:spacing w:line="240" w:lineRule="exact"/>
        <w:jc w:val="both"/>
        <w:rPr>
          <w:rFonts w:ascii="Arial" w:hAnsi="Arial" w:cs="Arial"/>
          <w:szCs w:val="24"/>
        </w:rPr>
      </w:pPr>
    </w:p>
    <w:p w14:paraId="2C4AB4E0" w14:textId="77777777" w:rsidR="00D10359" w:rsidRPr="005A570C" w:rsidRDefault="00D10359" w:rsidP="00DE7D8B">
      <w:pPr>
        <w:spacing w:line="240" w:lineRule="exact"/>
        <w:jc w:val="both"/>
        <w:rPr>
          <w:rFonts w:ascii="Arial" w:hAnsi="Arial" w:cs="Arial"/>
          <w:szCs w:val="24"/>
        </w:rPr>
      </w:pPr>
    </w:p>
    <w:p w14:paraId="4909B4EA" w14:textId="77777777" w:rsidR="00DE7D8B" w:rsidRPr="00D10359" w:rsidRDefault="00D10359" w:rsidP="00D10359">
      <w:pPr>
        <w:pStyle w:val="ListParagraph"/>
        <w:numPr>
          <w:ilvl w:val="0"/>
          <w:numId w:val="4"/>
        </w:numPr>
        <w:spacing w:line="240" w:lineRule="exact"/>
        <w:jc w:val="both"/>
        <w:rPr>
          <w:rFonts w:ascii="Arial" w:hAnsi="Arial" w:cs="Arial"/>
          <w:szCs w:val="24"/>
        </w:rPr>
      </w:pPr>
      <w:r w:rsidRPr="00D10359">
        <w:rPr>
          <w:rFonts w:ascii="Arial" w:hAnsi="Arial" w:cs="Arial"/>
          <w:szCs w:val="24"/>
        </w:rPr>
        <w:t xml:space="preserve">Lead, manage and </w:t>
      </w:r>
      <w:r w:rsidR="00DE7D8B" w:rsidRPr="00D10359">
        <w:rPr>
          <w:rFonts w:ascii="Arial" w:hAnsi="Arial" w:cs="Arial"/>
          <w:szCs w:val="24"/>
        </w:rPr>
        <w:t xml:space="preserve">develop the </w:t>
      </w:r>
      <w:r w:rsidRPr="00D10359">
        <w:rPr>
          <w:rFonts w:ascii="Arial" w:hAnsi="Arial" w:cs="Arial"/>
          <w:szCs w:val="24"/>
        </w:rPr>
        <w:t xml:space="preserve">wider </w:t>
      </w:r>
      <w:r w:rsidR="00DE7D8B" w:rsidRPr="00D10359">
        <w:rPr>
          <w:rFonts w:ascii="Arial" w:hAnsi="Arial" w:cs="Arial"/>
          <w:szCs w:val="24"/>
        </w:rPr>
        <w:t>curriculum:</w:t>
      </w:r>
    </w:p>
    <w:p w14:paraId="146E500C" w14:textId="77777777" w:rsidR="00D10359" w:rsidRPr="00D10359" w:rsidRDefault="00D10359" w:rsidP="00D10359">
      <w:pPr>
        <w:pStyle w:val="ListParagraph"/>
        <w:spacing w:line="240" w:lineRule="exact"/>
        <w:ind w:left="765"/>
        <w:jc w:val="both"/>
        <w:rPr>
          <w:rFonts w:ascii="Arial" w:hAnsi="Arial" w:cs="Arial"/>
          <w:szCs w:val="24"/>
        </w:rPr>
      </w:pPr>
    </w:p>
    <w:p w14:paraId="6701AA6F" w14:textId="77777777" w:rsidR="00DE7D8B" w:rsidRPr="005A570C" w:rsidRDefault="007339BA" w:rsidP="00DE7D8B">
      <w:pPr>
        <w:widowControl/>
        <w:numPr>
          <w:ilvl w:val="0"/>
          <w:numId w:val="3"/>
        </w:numPr>
        <w:snapToGrid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DE7D8B" w:rsidRPr="005A570C">
        <w:rPr>
          <w:rFonts w:ascii="Arial" w:hAnsi="Arial" w:cs="Arial"/>
          <w:szCs w:val="24"/>
        </w:rPr>
        <w:t>rovide guidance on a choice of appropriate teaching and learning methods</w:t>
      </w:r>
      <w:r w:rsidR="005A570C">
        <w:rPr>
          <w:rFonts w:ascii="Arial" w:hAnsi="Arial" w:cs="Arial"/>
          <w:szCs w:val="24"/>
        </w:rPr>
        <w:t>.</w:t>
      </w:r>
    </w:p>
    <w:p w14:paraId="45F44881" w14:textId="77777777" w:rsidR="00DE7D8B" w:rsidRPr="005A570C" w:rsidRDefault="007339BA" w:rsidP="00DE7D8B">
      <w:pPr>
        <w:widowControl/>
        <w:numPr>
          <w:ilvl w:val="0"/>
          <w:numId w:val="3"/>
        </w:numPr>
        <w:snapToGrid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="00DE7D8B" w:rsidRPr="005A570C">
        <w:rPr>
          <w:rFonts w:ascii="Arial" w:hAnsi="Arial" w:cs="Arial"/>
          <w:szCs w:val="24"/>
        </w:rPr>
        <w:t xml:space="preserve">evelop </w:t>
      </w:r>
      <w:r w:rsidR="00D10359">
        <w:rPr>
          <w:rFonts w:ascii="Arial" w:hAnsi="Arial" w:cs="Arial"/>
          <w:szCs w:val="24"/>
        </w:rPr>
        <w:t xml:space="preserve">and implement </w:t>
      </w:r>
      <w:r w:rsidR="00DE7D8B" w:rsidRPr="005A570C">
        <w:rPr>
          <w:rFonts w:ascii="Arial" w:hAnsi="Arial" w:cs="Arial"/>
          <w:szCs w:val="24"/>
        </w:rPr>
        <w:t>systems for re</w:t>
      </w:r>
      <w:r w:rsidR="00D10359">
        <w:rPr>
          <w:rFonts w:ascii="Arial" w:hAnsi="Arial" w:cs="Arial"/>
          <w:szCs w:val="24"/>
        </w:rPr>
        <w:t xml:space="preserve">cording </w:t>
      </w:r>
      <w:r w:rsidR="00DE7D8B" w:rsidRPr="005A570C">
        <w:rPr>
          <w:rFonts w:ascii="Arial" w:hAnsi="Arial" w:cs="Arial"/>
          <w:szCs w:val="24"/>
        </w:rPr>
        <w:t>pupil progress</w:t>
      </w:r>
      <w:r w:rsidR="005A570C">
        <w:rPr>
          <w:rFonts w:ascii="Arial" w:hAnsi="Arial" w:cs="Arial"/>
          <w:szCs w:val="24"/>
        </w:rPr>
        <w:t>.</w:t>
      </w:r>
    </w:p>
    <w:p w14:paraId="478E5115" w14:textId="77777777" w:rsidR="00DE7D8B" w:rsidRPr="005A570C" w:rsidRDefault="007339BA" w:rsidP="00DE7D8B">
      <w:pPr>
        <w:widowControl/>
        <w:numPr>
          <w:ilvl w:val="0"/>
          <w:numId w:val="3"/>
        </w:numPr>
        <w:snapToGrid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</w:t>
      </w:r>
      <w:r w:rsidR="00DE7D8B" w:rsidRPr="005A570C">
        <w:rPr>
          <w:rFonts w:ascii="Arial" w:hAnsi="Arial" w:cs="Arial"/>
          <w:szCs w:val="24"/>
        </w:rPr>
        <w:t>nsure schemes of work are developed appropriately</w:t>
      </w:r>
      <w:r w:rsidR="005A570C">
        <w:rPr>
          <w:rFonts w:ascii="Arial" w:hAnsi="Arial" w:cs="Arial"/>
          <w:szCs w:val="24"/>
        </w:rPr>
        <w:t>.</w:t>
      </w:r>
    </w:p>
    <w:p w14:paraId="39C972C3" w14:textId="77777777" w:rsidR="00DE7D8B" w:rsidRPr="005A570C" w:rsidRDefault="007339BA" w:rsidP="00DE7D8B">
      <w:pPr>
        <w:widowControl/>
        <w:numPr>
          <w:ilvl w:val="0"/>
          <w:numId w:val="3"/>
        </w:numPr>
        <w:snapToGrid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</w:t>
      </w:r>
      <w:r w:rsidR="00DE7D8B" w:rsidRPr="005A570C">
        <w:rPr>
          <w:rFonts w:ascii="Arial" w:hAnsi="Arial" w:cs="Arial"/>
          <w:szCs w:val="24"/>
        </w:rPr>
        <w:t>valuate the quality of teaching and standards of achievement, helping to set targets for improvement</w:t>
      </w:r>
      <w:r w:rsidR="005A570C">
        <w:rPr>
          <w:rFonts w:ascii="Arial" w:hAnsi="Arial" w:cs="Arial"/>
          <w:szCs w:val="24"/>
        </w:rPr>
        <w:t>.</w:t>
      </w:r>
    </w:p>
    <w:p w14:paraId="00447E68" w14:textId="77777777" w:rsidR="00DE7D8B" w:rsidRPr="005A570C" w:rsidRDefault="00DE7D8B" w:rsidP="00DE7D8B">
      <w:pPr>
        <w:rPr>
          <w:rFonts w:ascii="Arial" w:hAnsi="Arial" w:cs="Arial"/>
          <w:szCs w:val="24"/>
        </w:rPr>
      </w:pPr>
    </w:p>
    <w:p w14:paraId="5EB20DE8" w14:textId="77777777" w:rsidR="00DE7D8B" w:rsidRPr="005A570C" w:rsidRDefault="00DE7D8B" w:rsidP="00DE7D8B">
      <w:pPr>
        <w:pStyle w:val="Title"/>
        <w:jc w:val="left"/>
        <w:rPr>
          <w:rFonts w:ascii="Arial" w:hAnsi="Arial" w:cs="Arial"/>
          <w:sz w:val="24"/>
          <w:szCs w:val="24"/>
        </w:rPr>
      </w:pPr>
    </w:p>
    <w:p w14:paraId="6FCC6AFA" w14:textId="77777777" w:rsidR="00DE7D8B" w:rsidRPr="005A570C" w:rsidRDefault="00DE7D8B" w:rsidP="00DE7D8B">
      <w:pPr>
        <w:pStyle w:val="Title"/>
        <w:jc w:val="left"/>
        <w:rPr>
          <w:rFonts w:ascii="Arial" w:hAnsi="Arial" w:cs="Arial"/>
          <w:sz w:val="24"/>
          <w:szCs w:val="24"/>
        </w:rPr>
      </w:pPr>
    </w:p>
    <w:p w14:paraId="1030DE0D" w14:textId="77777777" w:rsidR="00CC781D" w:rsidRPr="005A570C" w:rsidRDefault="00CC781D">
      <w:pPr>
        <w:rPr>
          <w:szCs w:val="24"/>
        </w:rPr>
      </w:pPr>
    </w:p>
    <w:p w14:paraId="3DC35B7C" w14:textId="77777777" w:rsidR="005A570C" w:rsidRPr="005A570C" w:rsidRDefault="008340C4">
      <w:pPr>
        <w:rPr>
          <w:szCs w:val="24"/>
        </w:rPr>
      </w:pPr>
      <w:r w:rsidRPr="001A7BF5">
        <w:rPr>
          <w:b/>
          <w:noProof/>
          <w:szCs w:val="24"/>
          <w:lang w:val="en-GB" w:eastAsia="en-GB"/>
        </w:rPr>
        <w:drawing>
          <wp:anchor distT="0" distB="0" distL="114300" distR="114300" simplePos="0" relativeHeight="251663360" behindDoc="1" locked="0" layoutInCell="1" allowOverlap="1" wp14:anchorId="49CE1E93" wp14:editId="0377B75C">
            <wp:simplePos x="0" y="0"/>
            <wp:positionH relativeFrom="column">
              <wp:posOffset>4838700</wp:posOffset>
            </wp:positionH>
            <wp:positionV relativeFrom="paragraph">
              <wp:posOffset>1124585</wp:posOffset>
            </wp:positionV>
            <wp:extent cx="1225550" cy="559435"/>
            <wp:effectExtent l="0" t="0" r="0" b="0"/>
            <wp:wrapTight wrapText="bothSides">
              <wp:wrapPolygon edited="0">
                <wp:start x="0" y="0"/>
                <wp:lineTo x="0" y="20595"/>
                <wp:lineTo x="21152" y="20595"/>
                <wp:lineTo x="21152" y="0"/>
                <wp:lineTo x="0" y="0"/>
              </wp:wrapPolygon>
            </wp:wrapTight>
            <wp:docPr id="1" name="Picture 1" descr="\\bpshvg01\StaffMyDocs\SMcKeown\My Documents\Barnsole Academy\Logo letterhead\Barnsole Primary Tru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pshvg01\StaffMyDocs\SMcKeown\My Documents\Barnsole Academy\Logo letterhead\Barnsole Primary Trus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A570C" w:rsidRPr="005A57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6F33"/>
    <w:multiLevelType w:val="hybridMultilevel"/>
    <w:tmpl w:val="A4D4F370"/>
    <w:lvl w:ilvl="0" w:tplc="C22A44E6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773DA3"/>
    <w:multiLevelType w:val="hybridMultilevel"/>
    <w:tmpl w:val="8CEA98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31E63"/>
    <w:multiLevelType w:val="hybridMultilevel"/>
    <w:tmpl w:val="E2C688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0040A"/>
    <w:multiLevelType w:val="hybridMultilevel"/>
    <w:tmpl w:val="373ED5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8B"/>
    <w:rsid w:val="00074329"/>
    <w:rsid w:val="003F234E"/>
    <w:rsid w:val="005A570C"/>
    <w:rsid w:val="00656160"/>
    <w:rsid w:val="007339BA"/>
    <w:rsid w:val="008340C4"/>
    <w:rsid w:val="008960E6"/>
    <w:rsid w:val="00B051A9"/>
    <w:rsid w:val="00C341DB"/>
    <w:rsid w:val="00CC781D"/>
    <w:rsid w:val="00D10359"/>
    <w:rsid w:val="00D7326F"/>
    <w:rsid w:val="00DE7D8B"/>
    <w:rsid w:val="00EF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DCE57"/>
  <w15:docId w15:val="{8A302898-1B3E-4491-8C68-176BBA92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D8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E7D8B"/>
    <w:pPr>
      <w:widowControl/>
      <w:snapToGrid/>
      <w:jc w:val="center"/>
    </w:pPr>
    <w:rPr>
      <w:rFonts w:ascii="Times New Roman" w:hAnsi="Times New Roman"/>
      <w:b/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DE7D8B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3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329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10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Barnsole Junior School, GILLINGHAM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Headteacher</dc:creator>
  <cp:lastModifiedBy>Amanda Pearce</cp:lastModifiedBy>
  <cp:revision>2</cp:revision>
  <cp:lastPrinted>2015-12-04T11:31:00Z</cp:lastPrinted>
  <dcterms:created xsi:type="dcterms:W3CDTF">2019-01-30T13:16:00Z</dcterms:created>
  <dcterms:modified xsi:type="dcterms:W3CDTF">2019-01-30T13:16:00Z</dcterms:modified>
</cp:coreProperties>
</file>