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8A" w:rsidRPr="00555C8A" w:rsidRDefault="00555C8A" w:rsidP="00555C8A">
      <w:pPr>
        <w:spacing w:after="0" w:line="240" w:lineRule="auto"/>
        <w:jc w:val="center"/>
        <w:rPr>
          <w:b/>
          <w:sz w:val="28"/>
          <w:szCs w:val="28"/>
        </w:rPr>
      </w:pPr>
      <w:r w:rsidRPr="00555C8A">
        <w:rPr>
          <w:b/>
          <w:sz w:val="28"/>
          <w:szCs w:val="28"/>
        </w:rPr>
        <w:t xml:space="preserve">The Preston &amp; </w:t>
      </w:r>
      <w:proofErr w:type="spellStart"/>
      <w:r w:rsidRPr="00555C8A">
        <w:rPr>
          <w:b/>
          <w:sz w:val="28"/>
          <w:szCs w:val="28"/>
        </w:rPr>
        <w:t>Wingham</w:t>
      </w:r>
      <w:proofErr w:type="spellEnd"/>
      <w:r w:rsidRPr="00555C8A">
        <w:rPr>
          <w:b/>
          <w:sz w:val="28"/>
          <w:szCs w:val="28"/>
        </w:rPr>
        <w:t xml:space="preserve"> Primary Schools Federation</w:t>
      </w:r>
    </w:p>
    <w:p w:rsidR="00555C8A" w:rsidRPr="00555C8A" w:rsidRDefault="00555C8A" w:rsidP="00555C8A">
      <w:pPr>
        <w:spacing w:after="0" w:line="240" w:lineRule="auto"/>
        <w:jc w:val="center"/>
        <w:rPr>
          <w:b/>
          <w:sz w:val="28"/>
          <w:szCs w:val="28"/>
        </w:rPr>
      </w:pPr>
      <w:r w:rsidRPr="00555C8A">
        <w:rPr>
          <w:b/>
          <w:sz w:val="28"/>
          <w:szCs w:val="28"/>
        </w:rPr>
        <w:t>Head of School &amp; Inclusion</w:t>
      </w:r>
    </w:p>
    <w:p w:rsidR="00555C8A" w:rsidRPr="00555C8A" w:rsidRDefault="00555C8A" w:rsidP="00555C8A">
      <w:pPr>
        <w:spacing w:after="0" w:line="240" w:lineRule="auto"/>
        <w:jc w:val="center"/>
        <w:rPr>
          <w:b/>
          <w:sz w:val="28"/>
          <w:szCs w:val="28"/>
        </w:rPr>
      </w:pPr>
      <w:r w:rsidRPr="00555C8A">
        <w:rPr>
          <w:b/>
          <w:sz w:val="28"/>
          <w:szCs w:val="28"/>
        </w:rPr>
        <w:t>Person Specification</w:t>
      </w:r>
    </w:p>
    <w:p w:rsidR="00555C8A" w:rsidRDefault="00555C8A" w:rsidP="00555C8A">
      <w:pPr>
        <w:spacing w:after="0" w:line="240" w:lineRule="auto"/>
        <w:jc w:val="center"/>
      </w:pPr>
    </w:p>
    <w:p w:rsidR="00555C8A" w:rsidRPr="00555C8A" w:rsidRDefault="00555C8A" w:rsidP="00555C8A">
      <w:pPr>
        <w:spacing w:after="0" w:line="240" w:lineRule="auto"/>
        <w:rPr>
          <w:b/>
          <w:u w:val="single"/>
        </w:rPr>
      </w:pPr>
      <w:r w:rsidRPr="00555C8A">
        <w:rPr>
          <w:b/>
          <w:u w:val="single"/>
        </w:rPr>
        <w:t>Essential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Qualified Teacher Status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Experienced SENCO/Inclusion Lead</w:t>
      </w:r>
      <w:r w:rsidR="00A76F6E">
        <w:t>er with national qualification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Proven ability of </w:t>
      </w:r>
      <w:r w:rsidR="00A70F34">
        <w:t>effective l</w:t>
      </w:r>
      <w:r>
        <w:t xml:space="preserve">eadership 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Proven ability as an excellent classroom teacher 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Effective delivery of positive behaviour management strategies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Ability to relate well to children and share their interests and enthusiasms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Ability to </w:t>
      </w:r>
      <w:r w:rsidR="002E1221">
        <w:t xml:space="preserve">inspire and </w:t>
      </w:r>
      <w:r>
        <w:t>improve the teaching of others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Experience of involvement in whole school development, monitoring and evaluation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Experience of leading and managing people, including leading training and other staff development activities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Experience of using data for monitoring, planning, target setting, evaluating interventions and improving learning across the school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Understand</w:t>
      </w:r>
      <w:r w:rsidR="00A70F34">
        <w:t xml:space="preserve">ing of the National Curriculum </w:t>
      </w:r>
      <w:r>
        <w:t>and experience of differentiating to meet the needs of all learners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Understanding of assessment (formative, summative</w:t>
      </w:r>
      <w:r w:rsidR="00A70F34">
        <w:t xml:space="preserve"> </w:t>
      </w:r>
      <w:r>
        <w:t>and statutory) and its role in learning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Knowledge of the range and type of interventions available to su</w:t>
      </w:r>
      <w:r w:rsidR="009C0D95">
        <w:t xml:space="preserve">pport learners with SEND </w:t>
      </w:r>
      <w:r>
        <w:t>and how to apply these appropriately in the context of the school’s resources and the individual child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Knowledge of current educational issues and their relationship to</w:t>
      </w:r>
      <w:r w:rsidR="00A70F34">
        <w:t xml:space="preserve"> </w:t>
      </w:r>
      <w:r>
        <w:t>inclusion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The ability to build positive and successful</w:t>
      </w:r>
      <w:r w:rsidR="00A70F34">
        <w:t xml:space="preserve"> </w:t>
      </w:r>
      <w:r>
        <w:t>relationships with all stakeholders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An excellent understanding of safeguarding in schools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Value all children and be committed to the development of the whole child</w:t>
      </w:r>
    </w:p>
    <w:p w:rsidR="00555C8A" w:rsidRDefault="002567E0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Ability to organise and</w:t>
      </w:r>
      <w:r w:rsidR="00555C8A">
        <w:t xml:space="preserve"> prioritise</w:t>
      </w:r>
      <w:r>
        <w:t xml:space="preserve"> workload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Excellent verbal and written communication skills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Ability to motivate and challenge colleagues to improve their effectiveness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Ability to investigate, make decisions and solve problems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Ability to remain positive and enthusiastic under pressure</w:t>
      </w:r>
    </w:p>
    <w:p w:rsidR="00555C8A" w:rsidRDefault="00555C8A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Understanding and proven commitment to equality of opportunity, diversity and inclusion</w:t>
      </w:r>
    </w:p>
    <w:p w:rsidR="00555C8A" w:rsidRDefault="00A70F34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555C8A">
        <w:t>he ability to be reflective and accurately self-evaluate, adapting as required.</w:t>
      </w:r>
    </w:p>
    <w:p w:rsidR="00555C8A" w:rsidRDefault="00E262D9" w:rsidP="00A70F34">
      <w:pPr>
        <w:pStyle w:val="ListParagraph"/>
        <w:numPr>
          <w:ilvl w:val="0"/>
          <w:numId w:val="1"/>
        </w:numPr>
        <w:spacing w:after="0" w:line="240" w:lineRule="auto"/>
      </w:pPr>
      <w:r>
        <w:t>Demonstrate</w:t>
      </w:r>
      <w:bookmarkStart w:id="0" w:name="_GoBack"/>
      <w:bookmarkEnd w:id="0"/>
      <w:r w:rsidR="00555C8A">
        <w:t xml:space="preserve"> high standards of self and others</w:t>
      </w:r>
    </w:p>
    <w:p w:rsidR="0027629E" w:rsidRDefault="00E262D9"/>
    <w:sectPr w:rsidR="0027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05EF5"/>
    <w:multiLevelType w:val="hybridMultilevel"/>
    <w:tmpl w:val="702E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8A"/>
    <w:rsid w:val="002567E0"/>
    <w:rsid w:val="002E1221"/>
    <w:rsid w:val="00555C8A"/>
    <w:rsid w:val="0059143D"/>
    <w:rsid w:val="009C0D95"/>
    <w:rsid w:val="00A70F34"/>
    <w:rsid w:val="00A76F6E"/>
    <w:rsid w:val="00CF00DF"/>
    <w:rsid w:val="00E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D6A4"/>
  <w15:chartTrackingRefBased/>
  <w15:docId w15:val="{754FA01C-4CA3-45F8-9145-2EE7AF51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Taylor</dc:creator>
  <cp:keywords/>
  <dc:description/>
  <cp:lastModifiedBy>Linda Taylor</cp:lastModifiedBy>
  <cp:revision>7</cp:revision>
  <dcterms:created xsi:type="dcterms:W3CDTF">2019-01-23T09:52:00Z</dcterms:created>
  <dcterms:modified xsi:type="dcterms:W3CDTF">2019-01-23T16:14:00Z</dcterms:modified>
</cp:coreProperties>
</file>