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FA" w:rsidRDefault="00D461B1" w:rsidP="00D461B1">
      <w:pPr>
        <w:spacing w:after="0" w:line="259" w:lineRule="auto"/>
        <w:ind w:left="0" w:right="2" w:firstLine="0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221615</wp:posOffset>
            </wp:positionV>
            <wp:extent cx="600075" cy="5086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ar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1B1">
        <w:rPr>
          <w:rFonts w:ascii="Arial" w:hAnsi="Arial" w:cs="Arial"/>
          <w:b/>
          <w:color w:val="000000" w:themeColor="text1"/>
          <w:sz w:val="28"/>
        </w:rPr>
        <w:t>PARKSIDE COMMUNITY PRIMARY SCHOOL</w:t>
      </w:r>
    </w:p>
    <w:p w:rsidR="00D461B1" w:rsidRPr="00D461B1" w:rsidRDefault="00D461B1">
      <w:pPr>
        <w:spacing w:after="0" w:line="259" w:lineRule="auto"/>
        <w:ind w:left="0" w:right="2" w:firstLine="0"/>
        <w:jc w:val="center"/>
        <w:rPr>
          <w:rFonts w:ascii="Arial" w:hAnsi="Arial" w:cs="Arial"/>
          <w:color w:val="000000" w:themeColor="text1"/>
          <w:sz w:val="20"/>
        </w:rPr>
      </w:pPr>
    </w:p>
    <w:p w:rsidR="00A879FA" w:rsidRDefault="00D461B1">
      <w:pPr>
        <w:spacing w:after="134" w:line="259" w:lineRule="auto"/>
        <w:ind w:left="36" w:firstLine="0"/>
        <w:jc w:val="center"/>
      </w:pPr>
      <w:r>
        <w:rPr>
          <w:b/>
          <w:color w:val="006600"/>
          <w:sz w:val="16"/>
        </w:rPr>
        <w:t xml:space="preserve"> </w:t>
      </w:r>
    </w:p>
    <w:p w:rsidR="00D461B1" w:rsidRDefault="00D461B1">
      <w:pPr>
        <w:spacing w:after="0" w:line="259" w:lineRule="auto"/>
        <w:ind w:left="0" w:right="3" w:firstLine="0"/>
        <w:jc w:val="center"/>
        <w:rPr>
          <w:b/>
          <w:sz w:val="32"/>
          <w:u w:val="single" w:color="000000"/>
        </w:rPr>
      </w:pPr>
    </w:p>
    <w:p w:rsidR="00A879FA" w:rsidRDefault="00D461B1">
      <w:pPr>
        <w:spacing w:after="0" w:line="259" w:lineRule="auto"/>
        <w:ind w:left="0" w:right="3" w:firstLine="0"/>
        <w:jc w:val="center"/>
      </w:pPr>
      <w:r>
        <w:rPr>
          <w:b/>
          <w:sz w:val="32"/>
          <w:u w:val="single" w:color="000000"/>
        </w:rPr>
        <w:t>JOB DESCRIPTION</w:t>
      </w:r>
      <w:r>
        <w:rPr>
          <w:b/>
          <w:sz w:val="32"/>
        </w:rPr>
        <w:t xml:space="preserve"> </w:t>
      </w:r>
    </w:p>
    <w:p w:rsidR="00A879FA" w:rsidRDefault="00D461B1">
      <w:pPr>
        <w:spacing w:after="0" w:line="259" w:lineRule="auto"/>
        <w:ind w:left="36" w:firstLine="0"/>
        <w:jc w:val="center"/>
      </w:pPr>
      <w:r>
        <w:rPr>
          <w:b/>
          <w:sz w:val="16"/>
        </w:rPr>
        <w:t xml:space="preserve"> </w:t>
      </w:r>
    </w:p>
    <w:p w:rsidR="00A879FA" w:rsidRDefault="00D461B1" w:rsidP="00D461B1">
      <w:pPr>
        <w:spacing w:after="0" w:line="259" w:lineRule="auto"/>
        <w:ind w:left="36" w:firstLine="0"/>
        <w:jc w:val="center"/>
      </w:pPr>
      <w:r>
        <w:t xml:space="preserve"> </w:t>
      </w:r>
    </w:p>
    <w:p w:rsidR="00A879FA" w:rsidRDefault="00D461B1">
      <w:pPr>
        <w:spacing w:after="0" w:line="259" w:lineRule="auto"/>
        <w:ind w:left="-5" w:hanging="10"/>
      </w:pPr>
      <w:r>
        <w:rPr>
          <w:b/>
          <w:u w:val="single" w:color="000000"/>
        </w:rPr>
        <w:t>Job Description:</w:t>
      </w:r>
      <w:r>
        <w:rPr>
          <w:b/>
        </w:rPr>
        <w:t xml:space="preserve"> </w:t>
      </w:r>
      <w:bookmarkStart w:id="0" w:name="_GoBack"/>
      <w:bookmarkEnd w:id="0"/>
    </w:p>
    <w:p w:rsidR="00A879FA" w:rsidRDefault="00D461B1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To engage with parents, carers and families to provide early intervention, support and guidance to increase engagement with the school to improve learning outcomes for pupils. 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To liaise with and undertake referrals to other agencies as appropriate </w:t>
      </w:r>
    </w:p>
    <w:p w:rsidR="00A879FA" w:rsidRDefault="00D461B1">
      <w:pPr>
        <w:numPr>
          <w:ilvl w:val="0"/>
          <w:numId w:val="1"/>
        </w:numPr>
        <w:spacing w:after="0"/>
        <w:ind w:hanging="360"/>
      </w:pPr>
      <w:r>
        <w:t>To in</w:t>
      </w:r>
      <w:r>
        <w:t xml:space="preserve">vestigate concerns raised by parents, pupils and teachers as agreed by the Head Teacher. </w:t>
      </w:r>
    </w:p>
    <w:p w:rsidR="00A879FA" w:rsidRDefault="00D461B1">
      <w:pPr>
        <w:spacing w:after="0" w:line="259" w:lineRule="auto"/>
        <w:ind w:left="0" w:firstLine="0"/>
      </w:pPr>
      <w:r>
        <w:t xml:space="preserve"> </w:t>
      </w:r>
    </w:p>
    <w:p w:rsidR="00A879FA" w:rsidRDefault="00D461B1">
      <w:pPr>
        <w:spacing w:after="0" w:line="259" w:lineRule="auto"/>
        <w:ind w:left="0" w:firstLine="0"/>
      </w:pPr>
      <w:r>
        <w:t xml:space="preserve"> </w:t>
      </w:r>
    </w:p>
    <w:p w:rsidR="00A879FA" w:rsidRDefault="00D461B1">
      <w:pPr>
        <w:spacing w:after="0" w:line="259" w:lineRule="auto"/>
        <w:ind w:left="-5" w:hanging="10"/>
      </w:pPr>
      <w:r>
        <w:rPr>
          <w:b/>
          <w:u w:val="single" w:color="000000"/>
        </w:rPr>
        <w:t>Main Duties and Responsibilities:</w:t>
      </w:r>
      <w:r>
        <w:rPr>
          <w:b/>
        </w:rPr>
        <w:t xml:space="preserve"> </w:t>
      </w:r>
    </w:p>
    <w:p w:rsidR="00A879FA" w:rsidRDefault="00D461B1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Establish and foster good relationship with parents/carers of children at the school and encourage good home/school communication. 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Encourage parental involvement in the school and its activities.  </w:t>
      </w:r>
    </w:p>
    <w:p w:rsidR="00A879FA" w:rsidRDefault="00D461B1">
      <w:pPr>
        <w:numPr>
          <w:ilvl w:val="0"/>
          <w:numId w:val="1"/>
        </w:numPr>
        <w:ind w:hanging="360"/>
      </w:pPr>
      <w:r>
        <w:t>Promote the self-esteem of parents/carers to help them t</w:t>
      </w:r>
      <w:r>
        <w:t xml:space="preserve">o maximise their own personal and interpersonal skills, which will enable them to respond to family needs by communicating openly and providing good enough parenting.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Share information on practical childcare and parenting skills, including how to meet the emotional needs of children (e.g. setting boundaries and consistent discipline). 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To signpost families to sources of advice and undertake referrals to other agencies </w:t>
      </w:r>
      <w:r>
        <w:t xml:space="preserve">as appropriate as directed by the </w:t>
      </w:r>
      <w:proofErr w:type="spellStart"/>
      <w:r>
        <w:t>Headteacher</w:t>
      </w:r>
      <w:proofErr w:type="spellEnd"/>
      <w:r>
        <w:t xml:space="preserve">.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To work with parents/carers and other stakeholders to identify why children are not achieving good attendance and assist in the implementation of measures to address this  </w:t>
      </w:r>
    </w:p>
    <w:p w:rsidR="00A879FA" w:rsidRDefault="00D461B1">
      <w:pPr>
        <w:numPr>
          <w:ilvl w:val="0"/>
          <w:numId w:val="1"/>
        </w:numPr>
        <w:ind w:hanging="360"/>
      </w:pPr>
      <w:r>
        <w:t>Promote equality for all individual</w:t>
      </w:r>
      <w:r>
        <w:t xml:space="preserve">s, recognising and encouraging anti-discriminatory behaviour, respecting confidentiality (unless there are child protection implications), recognising clients’ rights and choice and respecting personal beliefs and identity. 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Liaise with members of school </w:t>
      </w:r>
      <w:r>
        <w:t xml:space="preserve">staff regarding families/children as necessary and with parent carer consent.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To encourage parental involvement in the school and its activities and deliver a range of family related activities to promote parental involvement in the school.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>To be an acti</w:t>
      </w:r>
      <w:r>
        <w:t xml:space="preserve">ve part of the School Inclusion Team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Attend CPD and staff meetings to continue own professional training and development as targeted through the appraisal process. </w:t>
      </w:r>
    </w:p>
    <w:p w:rsidR="00A879FA" w:rsidRDefault="00D461B1">
      <w:pPr>
        <w:numPr>
          <w:ilvl w:val="0"/>
          <w:numId w:val="1"/>
        </w:numPr>
        <w:ind w:hanging="360"/>
      </w:pPr>
      <w:r>
        <w:lastRenderedPageBreak/>
        <w:t>Liaise with the school’s Designated Child Protection Co-ordinators (DCPC) and be part of a</w:t>
      </w:r>
      <w:r>
        <w:t xml:space="preserve">ny actions necessary.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Liaise with Family Liaison Officers in other schools and GELA. </w:t>
      </w:r>
    </w:p>
    <w:p w:rsidR="00A879FA" w:rsidRDefault="00D46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461B1" w:rsidRDefault="00D461B1" w:rsidP="00D461B1">
      <w:pPr>
        <w:spacing w:after="0" w:line="259" w:lineRule="auto"/>
        <w:ind w:left="0" w:firstLine="0"/>
      </w:pPr>
      <w:r>
        <w:t xml:space="preserve"> </w:t>
      </w:r>
    </w:p>
    <w:p w:rsidR="00A879FA" w:rsidRDefault="00D461B1" w:rsidP="00D461B1">
      <w:pPr>
        <w:spacing w:after="0" w:line="259" w:lineRule="auto"/>
        <w:ind w:left="0" w:firstLine="0"/>
      </w:pPr>
      <w:r>
        <w:rPr>
          <w:b/>
          <w:u w:val="single" w:color="000000"/>
        </w:rPr>
        <w:t>General:</w:t>
      </w:r>
      <w:r>
        <w:rPr>
          <w:b/>
        </w:rPr>
        <w:t xml:space="preserve"> </w:t>
      </w:r>
    </w:p>
    <w:p w:rsidR="00A879FA" w:rsidRDefault="00D461B1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Attend relevant training as and when required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Liaise with members of school staff regarding families/children as necessary and with parent/carer consent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Attend FLO networking groups regularly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Liaise with other FLOs as appropriate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Liaise with school Welfare Officer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Follow the school’s safeguarding </w:t>
      </w:r>
      <w:r>
        <w:t xml:space="preserve">and child protection policy and procedures.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Support the aims and ethos of the school, showing respect for self, each other and the environment. </w:t>
      </w:r>
    </w:p>
    <w:p w:rsidR="00A879FA" w:rsidRDefault="00D461B1">
      <w:pPr>
        <w:numPr>
          <w:ilvl w:val="0"/>
          <w:numId w:val="1"/>
        </w:numPr>
        <w:spacing w:after="9" w:line="249" w:lineRule="auto"/>
        <w:ind w:hanging="360"/>
      </w:pPr>
      <w:r>
        <w:t>Respect the confidential nature of all information acquired in the performance of the job either verbally or i</w:t>
      </w:r>
      <w:r>
        <w:t xml:space="preserve">n writing ensuring confidentiality is maintained at all times.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Present the school in a positive way in the community.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Set a good example in terms of dress, punctuality, attendance and behaviour.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Attend team and staff meetings.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Undertake </w:t>
      </w:r>
      <w:r>
        <w:tab/>
        <w:t xml:space="preserve">professional </w:t>
      </w:r>
      <w:r>
        <w:tab/>
        <w:t xml:space="preserve">duties </w:t>
      </w:r>
      <w:r>
        <w:tab/>
        <w:t xml:space="preserve">that </w:t>
      </w:r>
      <w:r>
        <w:tab/>
        <w:t xml:space="preserve">may </w:t>
      </w:r>
      <w:r>
        <w:tab/>
        <w:t xml:space="preserve">be </w:t>
      </w:r>
      <w:r>
        <w:tab/>
        <w:t xml:space="preserve">reasonably </w:t>
      </w:r>
      <w:r>
        <w:tab/>
        <w:t xml:space="preserve">assigned </w:t>
      </w:r>
      <w:r>
        <w:tab/>
        <w:t xml:space="preserve">by </w:t>
      </w:r>
      <w:r>
        <w:tab/>
        <w:t xml:space="preserve">the </w:t>
      </w:r>
      <w:r>
        <w:tab/>
        <w:t>Line Manager/</w:t>
      </w:r>
      <w:proofErr w:type="spellStart"/>
      <w:r>
        <w:t>Headteacher</w:t>
      </w:r>
      <w:proofErr w:type="spellEnd"/>
      <w:r>
        <w:t xml:space="preserve">. </w:t>
      </w:r>
    </w:p>
    <w:p w:rsidR="00A879FA" w:rsidRDefault="00D461B1">
      <w:pPr>
        <w:numPr>
          <w:ilvl w:val="0"/>
          <w:numId w:val="1"/>
        </w:numPr>
        <w:ind w:hanging="360"/>
      </w:pPr>
      <w:r>
        <w:t xml:space="preserve">Undertake training opportunities to securing own working knowledge of new initiatives and practice </w:t>
      </w:r>
    </w:p>
    <w:p w:rsidR="00A879FA" w:rsidRDefault="00D461B1">
      <w:pPr>
        <w:numPr>
          <w:ilvl w:val="0"/>
          <w:numId w:val="1"/>
        </w:numPr>
        <w:ind w:hanging="360"/>
      </w:pPr>
      <w:r>
        <w:t>Take appropriate responsibility for one’s own health, safety and welfare a</w:t>
      </w:r>
      <w:r>
        <w:t xml:space="preserve">nd the health and safety of pupils, visitors and work colleagues in accordance with the requirements of school policies. </w:t>
      </w:r>
    </w:p>
    <w:p w:rsidR="00A879FA" w:rsidRDefault="00D461B1">
      <w:pPr>
        <w:numPr>
          <w:ilvl w:val="0"/>
          <w:numId w:val="1"/>
        </w:numPr>
        <w:spacing w:after="10"/>
        <w:ind w:hanging="360"/>
      </w:pPr>
      <w:r>
        <w:t xml:space="preserve">Work towards targets set in consultation with Appraiser as part of the appraisal process </w:t>
      </w:r>
    </w:p>
    <w:p w:rsidR="00A879FA" w:rsidRDefault="00D461B1">
      <w:pPr>
        <w:spacing w:after="0" w:line="259" w:lineRule="auto"/>
        <w:ind w:left="0" w:firstLine="0"/>
      </w:pPr>
      <w:r>
        <w:t xml:space="preserve"> </w:t>
      </w:r>
    </w:p>
    <w:p w:rsidR="00A879FA" w:rsidRDefault="00D46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879FA" w:rsidRDefault="00D461B1">
      <w:pPr>
        <w:spacing w:after="0" w:line="259" w:lineRule="auto"/>
        <w:ind w:left="0" w:firstLine="0"/>
      </w:pPr>
      <w:r>
        <w:t xml:space="preserve"> </w:t>
      </w:r>
    </w:p>
    <w:p w:rsidR="00A879FA" w:rsidRDefault="00D461B1">
      <w:pPr>
        <w:spacing w:after="0" w:line="239" w:lineRule="auto"/>
        <w:ind w:left="0" w:firstLine="0"/>
      </w:pPr>
      <w:r>
        <w:rPr>
          <w:b/>
        </w:rPr>
        <w:t xml:space="preserve">The Job Description is subject to the </w:t>
      </w:r>
      <w:r>
        <w:rPr>
          <w:b/>
        </w:rPr>
        <w:t xml:space="preserve">changing needs of the school and other duties may be required from time to time.  It will be reviewed as part of the Appraisal Process. </w:t>
      </w:r>
    </w:p>
    <w:p w:rsidR="00A879FA" w:rsidRDefault="00D46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879FA" w:rsidRDefault="00D461B1">
      <w:pPr>
        <w:spacing w:after="0" w:line="259" w:lineRule="auto"/>
        <w:ind w:left="0" w:firstLine="0"/>
      </w:pPr>
      <w:r>
        <w:t xml:space="preserve"> </w:t>
      </w:r>
    </w:p>
    <w:sectPr w:rsidR="00A879FA">
      <w:pgSz w:w="11906" w:h="16838"/>
      <w:pgMar w:top="1481" w:right="1440" w:bottom="15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167"/>
    <w:multiLevelType w:val="hybridMultilevel"/>
    <w:tmpl w:val="8AB6C898"/>
    <w:lvl w:ilvl="0" w:tplc="0E8423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E5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494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66E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C14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434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CFE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85A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AFA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FA"/>
    <w:rsid w:val="00A879FA"/>
    <w:rsid w:val="00D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024B"/>
  <w15:docId w15:val="{09C094AE-68B9-4B07-839D-0A74F17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48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Ashby</dc:creator>
  <cp:keywords/>
  <cp:lastModifiedBy>Hannah Perry</cp:lastModifiedBy>
  <cp:revision>2</cp:revision>
  <dcterms:created xsi:type="dcterms:W3CDTF">2019-01-18T11:09:00Z</dcterms:created>
  <dcterms:modified xsi:type="dcterms:W3CDTF">2019-01-18T11:09:00Z</dcterms:modified>
</cp:coreProperties>
</file>