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C5319" w14:textId="77777777" w:rsidR="000110D9" w:rsidRDefault="000110D9">
      <w:pPr>
        <w:tabs>
          <w:tab w:val="left" w:pos="225"/>
        </w:tabs>
        <w:spacing w:before="80" w:after="80"/>
        <w:rPr>
          <w:rFonts w:ascii="Open Sans" w:eastAsia="Open Sans" w:hAnsi="Open Sans" w:cs="Open Sans"/>
          <w:b/>
          <w:bCs/>
          <w:sz w:val="2"/>
          <w:szCs w:val="2"/>
        </w:rPr>
      </w:pPr>
    </w:p>
    <w:tbl>
      <w:tblPr>
        <w:tblStyle w:val="afa"/>
        <w:tblW w:w="9780" w:type="dxa"/>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40"/>
        <w:gridCol w:w="6740"/>
      </w:tblGrid>
      <w:tr w:rsidR="000110D9" w14:paraId="44F9E238" w14:textId="77777777">
        <w:trPr>
          <w:trHeight w:val="737"/>
        </w:trPr>
        <w:tc>
          <w:tcPr>
            <w:tcW w:w="3040" w:type="dxa"/>
            <w:shd w:val="clear" w:color="auto" w:fill="CFE2F3"/>
            <w:vAlign w:val="center"/>
          </w:tcPr>
          <w:p w14:paraId="2B6CE83C" w14:textId="77777777" w:rsidR="000110D9" w:rsidRDefault="00000000">
            <w:pPr>
              <w:widowControl w:val="0"/>
              <w:spacing w:before="80" w:after="80"/>
              <w:rPr>
                <w:rFonts w:ascii="Open Sans" w:eastAsia="Open Sans" w:hAnsi="Open Sans" w:cs="Open Sans"/>
                <w:b/>
                <w:bCs/>
                <w:sz w:val="20"/>
                <w:szCs w:val="20"/>
              </w:rPr>
            </w:pPr>
            <w:r>
              <w:rPr>
                <w:rFonts w:ascii="Open Sans" w:eastAsia="Open Sans" w:hAnsi="Open Sans" w:cs="Open Sans"/>
                <w:b/>
                <w:bCs/>
                <w:sz w:val="20"/>
                <w:szCs w:val="20"/>
              </w:rPr>
              <w:t>Job Title:</w:t>
            </w:r>
          </w:p>
        </w:tc>
        <w:tc>
          <w:tcPr>
            <w:tcW w:w="6740" w:type="dxa"/>
            <w:vAlign w:val="center"/>
          </w:tcPr>
          <w:p w14:paraId="0C160CE8" w14:textId="6B0B262C" w:rsidR="000110D9" w:rsidRDefault="008D1F75">
            <w:pPr>
              <w:widowControl w:val="0"/>
              <w:pBdr>
                <w:top w:val="nil"/>
                <w:left w:val="nil"/>
                <w:bottom w:val="nil"/>
                <w:right w:val="nil"/>
                <w:between w:val="nil"/>
              </w:pBdr>
              <w:spacing w:before="80" w:after="80"/>
              <w:rPr>
                <w:rFonts w:ascii="Open Sans" w:eastAsia="Open Sans" w:hAnsi="Open Sans" w:cs="Open Sans"/>
                <w:sz w:val="20"/>
                <w:szCs w:val="20"/>
              </w:rPr>
            </w:pPr>
            <w:r>
              <w:rPr>
                <w:rFonts w:ascii="Open Sans" w:eastAsia="Open Sans" w:hAnsi="Open Sans" w:cs="Open Sans"/>
                <w:sz w:val="20"/>
                <w:szCs w:val="20"/>
              </w:rPr>
              <w:t>Administrative</w:t>
            </w:r>
            <w:r w:rsidR="0013098E">
              <w:rPr>
                <w:rFonts w:ascii="Open Sans" w:eastAsia="Open Sans" w:hAnsi="Open Sans" w:cs="Open Sans"/>
                <w:sz w:val="20"/>
                <w:szCs w:val="20"/>
              </w:rPr>
              <w:t xml:space="preserve"> Assistant</w:t>
            </w:r>
          </w:p>
        </w:tc>
      </w:tr>
      <w:tr w:rsidR="000110D9" w14:paraId="79EC6585" w14:textId="77777777">
        <w:trPr>
          <w:trHeight w:val="737"/>
        </w:trPr>
        <w:tc>
          <w:tcPr>
            <w:tcW w:w="3040" w:type="dxa"/>
            <w:shd w:val="clear" w:color="auto" w:fill="CFE2F3"/>
            <w:vAlign w:val="center"/>
          </w:tcPr>
          <w:p w14:paraId="41685230" w14:textId="77777777" w:rsidR="000110D9" w:rsidRDefault="00000000">
            <w:pPr>
              <w:widowControl w:val="0"/>
              <w:spacing w:before="80" w:after="80"/>
              <w:rPr>
                <w:rFonts w:ascii="Open Sans" w:eastAsia="Open Sans" w:hAnsi="Open Sans" w:cs="Open Sans"/>
                <w:b/>
                <w:bCs/>
                <w:sz w:val="20"/>
                <w:szCs w:val="20"/>
              </w:rPr>
            </w:pPr>
            <w:r>
              <w:rPr>
                <w:rFonts w:ascii="Open Sans" w:eastAsia="Open Sans" w:hAnsi="Open Sans" w:cs="Open Sans"/>
                <w:b/>
                <w:bCs/>
                <w:sz w:val="20"/>
                <w:szCs w:val="20"/>
              </w:rPr>
              <w:t>School:</w:t>
            </w:r>
          </w:p>
        </w:tc>
        <w:tc>
          <w:tcPr>
            <w:tcW w:w="6740" w:type="dxa"/>
            <w:vAlign w:val="center"/>
          </w:tcPr>
          <w:p w14:paraId="5A25DF17" w14:textId="77777777" w:rsidR="000110D9" w:rsidRDefault="00000000">
            <w:pPr>
              <w:widowControl w:val="0"/>
              <w:pBdr>
                <w:top w:val="nil"/>
                <w:left w:val="nil"/>
                <w:bottom w:val="nil"/>
                <w:right w:val="nil"/>
                <w:between w:val="nil"/>
              </w:pBdr>
              <w:spacing w:before="80" w:after="80"/>
              <w:rPr>
                <w:rFonts w:ascii="Open Sans" w:eastAsia="Open Sans" w:hAnsi="Open Sans" w:cs="Open Sans"/>
                <w:sz w:val="20"/>
                <w:szCs w:val="20"/>
              </w:rPr>
            </w:pPr>
            <w:r>
              <w:rPr>
                <w:rFonts w:ascii="Open Sans" w:eastAsia="Open Sans" w:hAnsi="Open Sans" w:cs="Open Sans"/>
                <w:sz w:val="20"/>
                <w:szCs w:val="20"/>
              </w:rPr>
              <w:t>Orchards Academy, Swanley</w:t>
            </w:r>
          </w:p>
        </w:tc>
      </w:tr>
      <w:tr w:rsidR="000110D9" w14:paraId="4AB53413" w14:textId="77777777">
        <w:trPr>
          <w:trHeight w:val="737"/>
        </w:trPr>
        <w:tc>
          <w:tcPr>
            <w:tcW w:w="3040" w:type="dxa"/>
            <w:shd w:val="clear" w:color="auto" w:fill="CFE2F3"/>
            <w:vAlign w:val="center"/>
          </w:tcPr>
          <w:p w14:paraId="7CFF9C4B" w14:textId="77777777" w:rsidR="000110D9" w:rsidRDefault="00000000">
            <w:pPr>
              <w:widowControl w:val="0"/>
              <w:spacing w:before="80" w:after="80"/>
              <w:rPr>
                <w:rFonts w:ascii="Open Sans" w:eastAsia="Open Sans" w:hAnsi="Open Sans" w:cs="Open Sans"/>
                <w:b/>
                <w:bCs/>
                <w:sz w:val="20"/>
                <w:szCs w:val="20"/>
              </w:rPr>
            </w:pPr>
            <w:r>
              <w:rPr>
                <w:rFonts w:ascii="Open Sans" w:eastAsia="Open Sans" w:hAnsi="Open Sans" w:cs="Open Sans"/>
                <w:b/>
                <w:bCs/>
                <w:sz w:val="20"/>
                <w:szCs w:val="20"/>
              </w:rPr>
              <w:t>Salary:</w:t>
            </w:r>
          </w:p>
        </w:tc>
        <w:tc>
          <w:tcPr>
            <w:tcW w:w="6740" w:type="dxa"/>
            <w:vAlign w:val="center"/>
          </w:tcPr>
          <w:p w14:paraId="751BE88C" w14:textId="5A99CBB1" w:rsidR="000110D9" w:rsidRDefault="0013098E">
            <w:pPr>
              <w:widowControl w:val="0"/>
              <w:pBdr>
                <w:top w:val="nil"/>
                <w:left w:val="nil"/>
                <w:bottom w:val="nil"/>
                <w:right w:val="nil"/>
                <w:between w:val="nil"/>
              </w:pBdr>
              <w:spacing w:before="80" w:after="80"/>
              <w:rPr>
                <w:rFonts w:ascii="Open Sans" w:eastAsia="Open Sans" w:hAnsi="Open Sans" w:cs="Open Sans"/>
                <w:sz w:val="20"/>
                <w:szCs w:val="20"/>
              </w:rPr>
            </w:pPr>
            <w:r>
              <w:rPr>
                <w:rFonts w:ascii="Open Sans" w:eastAsia="Open Sans" w:hAnsi="Open Sans" w:cs="Open Sans"/>
                <w:sz w:val="20"/>
                <w:szCs w:val="20"/>
              </w:rPr>
              <w:t>NJC 4 (£25,583 - £25,989)</w:t>
            </w:r>
          </w:p>
        </w:tc>
      </w:tr>
      <w:tr w:rsidR="000110D9" w14:paraId="48F3CC40" w14:textId="77777777">
        <w:trPr>
          <w:trHeight w:val="737"/>
        </w:trPr>
        <w:tc>
          <w:tcPr>
            <w:tcW w:w="3040" w:type="dxa"/>
            <w:shd w:val="clear" w:color="auto" w:fill="CFE2F3"/>
            <w:vAlign w:val="center"/>
          </w:tcPr>
          <w:p w14:paraId="249BA86D" w14:textId="77777777" w:rsidR="000110D9" w:rsidRDefault="00000000">
            <w:pPr>
              <w:widowControl w:val="0"/>
              <w:spacing w:before="80" w:after="80"/>
              <w:rPr>
                <w:rFonts w:ascii="Open Sans" w:eastAsia="Open Sans" w:hAnsi="Open Sans" w:cs="Open Sans"/>
                <w:b/>
                <w:bCs/>
                <w:sz w:val="20"/>
                <w:szCs w:val="20"/>
              </w:rPr>
            </w:pPr>
            <w:r>
              <w:rPr>
                <w:rFonts w:ascii="Open Sans" w:eastAsia="Open Sans" w:hAnsi="Open Sans" w:cs="Open Sans"/>
                <w:b/>
                <w:bCs/>
                <w:sz w:val="20"/>
                <w:szCs w:val="20"/>
              </w:rPr>
              <w:t>Reporting To:</w:t>
            </w:r>
          </w:p>
        </w:tc>
        <w:tc>
          <w:tcPr>
            <w:tcW w:w="6740" w:type="dxa"/>
            <w:vAlign w:val="center"/>
          </w:tcPr>
          <w:p w14:paraId="02992A2E" w14:textId="71B4AFEC" w:rsidR="000110D9" w:rsidRDefault="0013098E">
            <w:pPr>
              <w:widowControl w:val="0"/>
              <w:pBdr>
                <w:top w:val="nil"/>
                <w:left w:val="nil"/>
                <w:bottom w:val="nil"/>
                <w:right w:val="nil"/>
                <w:between w:val="nil"/>
              </w:pBdr>
              <w:spacing w:before="80" w:after="80"/>
              <w:rPr>
                <w:rFonts w:ascii="Open Sans" w:eastAsia="Open Sans" w:hAnsi="Open Sans" w:cs="Open Sans"/>
                <w:sz w:val="20"/>
                <w:szCs w:val="20"/>
              </w:rPr>
            </w:pPr>
            <w:r>
              <w:rPr>
                <w:rFonts w:ascii="Open Sans" w:eastAsia="Open Sans" w:hAnsi="Open Sans" w:cs="Open Sans"/>
                <w:sz w:val="20"/>
                <w:szCs w:val="20"/>
              </w:rPr>
              <w:t>Strategic Communication and Compliance Lead</w:t>
            </w:r>
          </w:p>
        </w:tc>
      </w:tr>
      <w:tr w:rsidR="000110D9" w14:paraId="78F6311E" w14:textId="77777777">
        <w:trPr>
          <w:trHeight w:val="737"/>
        </w:trPr>
        <w:tc>
          <w:tcPr>
            <w:tcW w:w="3040" w:type="dxa"/>
            <w:shd w:val="clear" w:color="auto" w:fill="CFE2F3"/>
            <w:vAlign w:val="center"/>
          </w:tcPr>
          <w:p w14:paraId="4BEF8D2A" w14:textId="77777777" w:rsidR="000110D9" w:rsidRDefault="00000000">
            <w:pPr>
              <w:widowControl w:val="0"/>
              <w:spacing w:before="80" w:after="80"/>
              <w:rPr>
                <w:rFonts w:ascii="Open Sans" w:eastAsia="Open Sans" w:hAnsi="Open Sans" w:cs="Open Sans"/>
                <w:b/>
                <w:bCs/>
                <w:sz w:val="20"/>
                <w:szCs w:val="20"/>
              </w:rPr>
            </w:pPr>
            <w:r>
              <w:rPr>
                <w:rFonts w:ascii="Open Sans" w:eastAsia="Open Sans" w:hAnsi="Open Sans" w:cs="Open Sans"/>
                <w:b/>
                <w:bCs/>
                <w:sz w:val="20"/>
                <w:szCs w:val="20"/>
              </w:rPr>
              <w:t>Key Internal Relationships:</w:t>
            </w:r>
          </w:p>
        </w:tc>
        <w:tc>
          <w:tcPr>
            <w:tcW w:w="6740" w:type="dxa"/>
            <w:vAlign w:val="center"/>
          </w:tcPr>
          <w:p w14:paraId="400773E7" w14:textId="77777777" w:rsidR="000110D9" w:rsidRDefault="00000000">
            <w:pPr>
              <w:widowControl w:val="0"/>
              <w:spacing w:before="80" w:after="80"/>
              <w:rPr>
                <w:rFonts w:ascii="Open Sans" w:eastAsia="Open Sans" w:hAnsi="Open Sans" w:cs="Open Sans"/>
                <w:sz w:val="20"/>
                <w:szCs w:val="20"/>
              </w:rPr>
            </w:pPr>
            <w:r>
              <w:rPr>
                <w:rFonts w:ascii="Open Sans" w:eastAsia="Open Sans" w:hAnsi="Open Sans" w:cs="Open Sans"/>
                <w:sz w:val="20"/>
                <w:szCs w:val="20"/>
              </w:rPr>
              <w:t>Headteacher, SLT, Teaching Staff, Support Staff, Trust HQ, other TKAT schools</w:t>
            </w:r>
          </w:p>
        </w:tc>
      </w:tr>
      <w:tr w:rsidR="000110D9" w14:paraId="522FC518" w14:textId="77777777">
        <w:trPr>
          <w:trHeight w:val="737"/>
        </w:trPr>
        <w:tc>
          <w:tcPr>
            <w:tcW w:w="9780" w:type="dxa"/>
            <w:gridSpan w:val="2"/>
            <w:shd w:val="clear" w:color="auto" w:fill="CFE2F3"/>
            <w:vAlign w:val="center"/>
          </w:tcPr>
          <w:p w14:paraId="17C741B0" w14:textId="77777777" w:rsidR="000110D9" w:rsidRDefault="00000000">
            <w:pPr>
              <w:spacing w:before="80" w:after="80"/>
              <w:rPr>
                <w:rFonts w:ascii="Open Sans" w:eastAsia="Open Sans" w:hAnsi="Open Sans" w:cs="Open Sans"/>
                <w:b/>
                <w:bCs/>
                <w:sz w:val="20"/>
                <w:szCs w:val="20"/>
              </w:rPr>
            </w:pPr>
            <w:r>
              <w:rPr>
                <w:rFonts w:ascii="Open Sans" w:eastAsia="Open Sans" w:hAnsi="Open Sans" w:cs="Open Sans"/>
                <w:b/>
                <w:bCs/>
                <w:sz w:val="20"/>
                <w:szCs w:val="20"/>
              </w:rPr>
              <w:t>Our Commitment</w:t>
            </w:r>
          </w:p>
        </w:tc>
      </w:tr>
      <w:tr w:rsidR="000110D9" w14:paraId="595C4150" w14:textId="77777777">
        <w:trPr>
          <w:trHeight w:val="220"/>
        </w:trPr>
        <w:tc>
          <w:tcPr>
            <w:tcW w:w="9780" w:type="dxa"/>
            <w:gridSpan w:val="2"/>
          </w:tcPr>
          <w:p w14:paraId="0DA9007D" w14:textId="77777777" w:rsidR="000110D9" w:rsidRDefault="00000000">
            <w:pPr>
              <w:spacing w:before="80" w:after="80"/>
              <w:rPr>
                <w:rFonts w:ascii="Open Sans" w:eastAsia="Open Sans" w:hAnsi="Open Sans" w:cs="Open Sans"/>
                <w:sz w:val="20"/>
                <w:szCs w:val="20"/>
              </w:rPr>
            </w:pPr>
            <w:r>
              <w:rPr>
                <w:rFonts w:ascii="Open Sans" w:eastAsia="Open Sans" w:hAnsi="Open Sans" w:cs="Open Sans"/>
                <w:sz w:val="20"/>
                <w:szCs w:val="20"/>
              </w:rPr>
              <w:t>Be Who You Are at TKAT - This Job Description represents the role as we see it in its entirety.</w:t>
            </w:r>
          </w:p>
          <w:p w14:paraId="27847BED" w14:textId="77777777" w:rsidR="000110D9" w:rsidRDefault="00000000">
            <w:pPr>
              <w:spacing w:before="80" w:after="80"/>
              <w:rPr>
                <w:rFonts w:ascii="Open Sans" w:eastAsia="Open Sans" w:hAnsi="Open Sans" w:cs="Open Sans"/>
                <w:sz w:val="20"/>
                <w:szCs w:val="20"/>
              </w:rPr>
            </w:pPr>
            <w:r>
              <w:rPr>
                <w:rFonts w:ascii="Open Sans" w:eastAsia="Open Sans" w:hAnsi="Open Sans" w:cs="Open Sans"/>
                <w:sz w:val="20"/>
                <w:szCs w:val="20"/>
              </w:rPr>
              <w:t>We do not expect candidates to have in-depth experience of every element of an application, but we do expect to provide you with the support and flexibility you need to get there and to enable you to do it your way. We want to demonstrate to our children and young people what a good, inclusive employer looks like in order to inspire them to be whoever they want to be.</w:t>
            </w:r>
          </w:p>
          <w:p w14:paraId="2092F5A3" w14:textId="77777777" w:rsidR="000110D9" w:rsidRDefault="00000000">
            <w:pPr>
              <w:spacing w:before="80" w:after="80"/>
              <w:rPr>
                <w:rFonts w:ascii="Open Sans" w:eastAsia="Open Sans" w:hAnsi="Open Sans" w:cs="Open Sans"/>
                <w:sz w:val="20"/>
                <w:szCs w:val="20"/>
              </w:rPr>
            </w:pPr>
            <w:r>
              <w:rPr>
                <w:rFonts w:ascii="Open Sans" w:eastAsia="Open Sans" w:hAnsi="Open Sans" w:cs="Open Sans"/>
                <w:sz w:val="20"/>
                <w:szCs w:val="20"/>
              </w:rPr>
              <w:t>Safeguarding - TKAT is committed to safeguarding and promoting the welfare of children and expects all staff and volunteers to share this commitment. Offers of employment will be subject to the full Safer Recruitment process, including an enhanced disclosure and barring service check.</w:t>
            </w:r>
          </w:p>
          <w:p w14:paraId="40E62D14" w14:textId="77777777" w:rsidR="000110D9" w:rsidRDefault="00000000">
            <w:pPr>
              <w:spacing w:before="80" w:after="80"/>
              <w:rPr>
                <w:rFonts w:ascii="Open Sans" w:eastAsia="Open Sans" w:hAnsi="Open Sans" w:cs="Open Sans"/>
                <w:sz w:val="20"/>
                <w:szCs w:val="20"/>
              </w:rPr>
            </w:pPr>
            <w:r>
              <w:rPr>
                <w:rFonts w:ascii="Open Sans" w:eastAsia="Open Sans" w:hAnsi="Open Sans" w:cs="Open Sans"/>
                <w:sz w:val="20"/>
                <w:szCs w:val="20"/>
              </w:rPr>
              <w:t>Equal Opportunities - TKAT is committed to equality of opportunity. We welcome applications from all suitable candidates, regardless of any protected characteristic for example race, gender, sexual orientation, disability or age. All applications are treated on merit. This includes applications from individuals wishing to work full time, part-time or on a flexible basis.</w:t>
            </w:r>
          </w:p>
        </w:tc>
      </w:tr>
      <w:tr w:rsidR="000110D9" w14:paraId="6B30CAE0" w14:textId="77777777">
        <w:trPr>
          <w:trHeight w:val="737"/>
        </w:trPr>
        <w:tc>
          <w:tcPr>
            <w:tcW w:w="9780" w:type="dxa"/>
            <w:gridSpan w:val="2"/>
            <w:shd w:val="clear" w:color="auto" w:fill="CFE2F3"/>
            <w:vAlign w:val="center"/>
          </w:tcPr>
          <w:p w14:paraId="43428D3A" w14:textId="77777777" w:rsidR="000110D9" w:rsidRDefault="00000000">
            <w:pPr>
              <w:spacing w:before="80" w:after="80"/>
              <w:rPr>
                <w:rFonts w:ascii="Open Sans" w:eastAsia="Open Sans" w:hAnsi="Open Sans" w:cs="Open Sans"/>
                <w:sz w:val="20"/>
                <w:szCs w:val="20"/>
              </w:rPr>
            </w:pPr>
            <w:r>
              <w:rPr>
                <w:rFonts w:ascii="Open Sans" w:eastAsia="Open Sans" w:hAnsi="Open Sans" w:cs="Open Sans"/>
                <w:b/>
                <w:bCs/>
                <w:sz w:val="20"/>
                <w:szCs w:val="20"/>
              </w:rPr>
              <w:t>Job Purpose</w:t>
            </w:r>
          </w:p>
        </w:tc>
      </w:tr>
      <w:tr w:rsidR="000110D9" w14:paraId="472CDBB9" w14:textId="77777777">
        <w:trPr>
          <w:trHeight w:val="220"/>
        </w:trPr>
        <w:tc>
          <w:tcPr>
            <w:tcW w:w="9780" w:type="dxa"/>
            <w:gridSpan w:val="2"/>
          </w:tcPr>
          <w:p w14:paraId="49E3E74A" w14:textId="221B0D93" w:rsidR="000110D9" w:rsidRPr="0013098E" w:rsidRDefault="0013098E" w:rsidP="0013098E">
            <w:pPr>
              <w:pBdr>
                <w:top w:val="nil"/>
                <w:left w:val="nil"/>
                <w:bottom w:val="nil"/>
                <w:right w:val="nil"/>
                <w:between w:val="nil"/>
              </w:pBdr>
              <w:spacing w:before="80" w:after="80"/>
              <w:rPr>
                <w:rFonts w:ascii="Open Sans" w:eastAsia="Open Sans" w:hAnsi="Open Sans" w:cs="Open Sans"/>
                <w:sz w:val="20"/>
                <w:szCs w:val="20"/>
              </w:rPr>
            </w:pPr>
            <w:r w:rsidRPr="0013098E">
              <w:rPr>
                <w:rFonts w:ascii="Open Sans" w:eastAsia="Open Sans" w:hAnsi="Open Sans" w:cs="Open Sans"/>
                <w:sz w:val="20"/>
                <w:szCs w:val="20"/>
              </w:rPr>
              <w:t>The Administr</w:t>
            </w:r>
            <w:r>
              <w:rPr>
                <w:rFonts w:ascii="Open Sans" w:eastAsia="Open Sans" w:hAnsi="Open Sans" w:cs="Open Sans"/>
                <w:sz w:val="20"/>
                <w:szCs w:val="20"/>
              </w:rPr>
              <w:t>ative</w:t>
            </w:r>
            <w:r w:rsidRPr="0013098E">
              <w:rPr>
                <w:rFonts w:ascii="Open Sans" w:eastAsia="Open Sans" w:hAnsi="Open Sans" w:cs="Open Sans"/>
                <w:sz w:val="20"/>
                <w:szCs w:val="20"/>
              </w:rPr>
              <w:t xml:space="preserve"> Assistant provides comprehensive clerical, operational, and administrative support.</w:t>
            </w:r>
            <w:r>
              <w:rPr>
                <w:rFonts w:ascii="Open Sans" w:eastAsia="Open Sans" w:hAnsi="Open Sans" w:cs="Open Sans"/>
                <w:sz w:val="20"/>
                <w:szCs w:val="20"/>
              </w:rPr>
              <w:t xml:space="preserve"> </w:t>
            </w:r>
            <w:r w:rsidRPr="0013098E">
              <w:rPr>
                <w:rFonts w:ascii="Open Sans" w:eastAsia="Open Sans" w:hAnsi="Open Sans" w:cs="Open Sans"/>
                <w:sz w:val="20"/>
                <w:szCs w:val="20"/>
              </w:rPr>
              <w:t>This versatile role provides high-quality, generali</w:t>
            </w:r>
            <w:r>
              <w:rPr>
                <w:rFonts w:ascii="Open Sans" w:eastAsia="Open Sans" w:hAnsi="Open Sans" w:cs="Open Sans"/>
                <w:sz w:val="20"/>
                <w:szCs w:val="20"/>
              </w:rPr>
              <w:t>s</w:t>
            </w:r>
            <w:r w:rsidRPr="0013098E">
              <w:rPr>
                <w:rFonts w:ascii="Open Sans" w:eastAsia="Open Sans" w:hAnsi="Open Sans" w:cs="Open Sans"/>
                <w:sz w:val="20"/>
                <w:szCs w:val="20"/>
              </w:rPr>
              <w:t>ed administrative support across multiple school functions, including compliance, HR, data</w:t>
            </w:r>
            <w:r>
              <w:rPr>
                <w:rFonts w:ascii="Open Sans" w:eastAsia="Open Sans" w:hAnsi="Open Sans" w:cs="Open Sans"/>
                <w:sz w:val="20"/>
                <w:szCs w:val="20"/>
              </w:rPr>
              <w:t xml:space="preserve"> and</w:t>
            </w:r>
            <w:r w:rsidRPr="0013098E">
              <w:rPr>
                <w:rFonts w:ascii="Open Sans" w:eastAsia="Open Sans" w:hAnsi="Open Sans" w:cs="Open Sans"/>
                <w:sz w:val="20"/>
                <w:szCs w:val="20"/>
              </w:rPr>
              <w:t xml:space="preserve"> examinations. </w:t>
            </w:r>
            <w:r>
              <w:rPr>
                <w:rFonts w:ascii="Open Sans" w:eastAsia="Open Sans" w:hAnsi="Open Sans" w:cs="Open Sans"/>
                <w:sz w:val="20"/>
                <w:szCs w:val="20"/>
              </w:rPr>
              <w:t>It</w:t>
            </w:r>
            <w:r w:rsidRPr="0013098E">
              <w:rPr>
                <w:rFonts w:ascii="Open Sans" w:eastAsia="Open Sans" w:hAnsi="Open Sans" w:cs="Open Sans"/>
                <w:sz w:val="20"/>
                <w:szCs w:val="20"/>
              </w:rPr>
              <w:t xml:space="preserve"> is a highly varied </w:t>
            </w:r>
            <w:r>
              <w:rPr>
                <w:rFonts w:ascii="Open Sans" w:eastAsia="Open Sans" w:hAnsi="Open Sans" w:cs="Open Sans"/>
                <w:sz w:val="20"/>
                <w:szCs w:val="20"/>
              </w:rPr>
              <w:t>role suited to a</w:t>
            </w:r>
            <w:r w:rsidRPr="0013098E">
              <w:rPr>
                <w:rFonts w:ascii="Open Sans" w:eastAsia="Open Sans" w:hAnsi="Open Sans" w:cs="Open Sans"/>
                <w:sz w:val="20"/>
                <w:szCs w:val="20"/>
              </w:rPr>
              <w:t xml:space="preserve"> proactive all-rounder</w:t>
            </w:r>
            <w:r>
              <w:rPr>
                <w:rFonts w:ascii="Open Sans" w:eastAsia="Open Sans" w:hAnsi="Open Sans" w:cs="Open Sans"/>
                <w:sz w:val="20"/>
                <w:szCs w:val="20"/>
              </w:rPr>
              <w:t>.</w:t>
            </w:r>
          </w:p>
        </w:tc>
      </w:tr>
      <w:tr w:rsidR="000110D9" w14:paraId="624BA620" w14:textId="77777777">
        <w:trPr>
          <w:trHeight w:val="737"/>
        </w:trPr>
        <w:tc>
          <w:tcPr>
            <w:tcW w:w="9780" w:type="dxa"/>
            <w:gridSpan w:val="2"/>
            <w:shd w:val="clear" w:color="auto" w:fill="C6D9F1"/>
            <w:vAlign w:val="center"/>
          </w:tcPr>
          <w:p w14:paraId="1EF619E2" w14:textId="77777777" w:rsidR="000110D9" w:rsidRDefault="00000000">
            <w:pPr>
              <w:spacing w:before="80" w:after="80"/>
              <w:rPr>
                <w:rFonts w:ascii="Open Sans" w:eastAsia="Open Sans" w:hAnsi="Open Sans" w:cs="Open Sans"/>
                <w:b/>
                <w:bCs/>
                <w:sz w:val="20"/>
                <w:szCs w:val="20"/>
              </w:rPr>
            </w:pPr>
            <w:r>
              <w:rPr>
                <w:rFonts w:ascii="Open Sans" w:eastAsia="Open Sans" w:hAnsi="Open Sans" w:cs="Open Sans"/>
                <w:b/>
                <w:bCs/>
                <w:sz w:val="20"/>
                <w:szCs w:val="20"/>
              </w:rPr>
              <w:t>Key Responsibilities</w:t>
            </w:r>
          </w:p>
        </w:tc>
      </w:tr>
      <w:tr w:rsidR="000110D9" w14:paraId="73FB1FBB" w14:textId="77777777">
        <w:trPr>
          <w:trHeight w:val="220"/>
        </w:trPr>
        <w:tc>
          <w:tcPr>
            <w:tcW w:w="9780" w:type="dxa"/>
            <w:gridSpan w:val="2"/>
          </w:tcPr>
          <w:p w14:paraId="5A41ED33" w14:textId="629E10C4" w:rsidR="0013098E" w:rsidRPr="0013098E" w:rsidRDefault="0013098E" w:rsidP="0013098E">
            <w:pPr>
              <w:numPr>
                <w:ilvl w:val="0"/>
                <w:numId w:val="1"/>
              </w:numPr>
              <w:pBdr>
                <w:top w:val="nil"/>
                <w:left w:val="nil"/>
                <w:bottom w:val="nil"/>
                <w:right w:val="nil"/>
                <w:between w:val="nil"/>
              </w:pBdr>
              <w:spacing w:before="80" w:after="80"/>
              <w:ind w:left="378" w:hanging="378"/>
              <w:rPr>
                <w:rFonts w:ascii="Open Sans" w:eastAsia="Open Sans" w:hAnsi="Open Sans" w:cs="Open Sans"/>
                <w:sz w:val="20"/>
                <w:szCs w:val="20"/>
              </w:rPr>
            </w:pPr>
            <w:r w:rsidRPr="0013098E">
              <w:rPr>
                <w:rFonts w:ascii="Open Sans" w:eastAsia="Open Sans" w:hAnsi="Open Sans" w:cs="Open Sans"/>
                <w:sz w:val="20"/>
                <w:szCs w:val="20"/>
              </w:rPr>
              <w:t>Update manual and computeri</w:t>
            </w:r>
            <w:r>
              <w:rPr>
                <w:rFonts w:ascii="Open Sans" w:eastAsia="Open Sans" w:hAnsi="Open Sans" w:cs="Open Sans"/>
                <w:sz w:val="20"/>
                <w:szCs w:val="20"/>
              </w:rPr>
              <w:t>s</w:t>
            </w:r>
            <w:r w:rsidRPr="0013098E">
              <w:rPr>
                <w:rFonts w:ascii="Open Sans" w:eastAsia="Open Sans" w:hAnsi="Open Sans" w:cs="Open Sans"/>
                <w:sz w:val="20"/>
                <w:szCs w:val="20"/>
              </w:rPr>
              <w:t xml:space="preserve">ed record/information systems to maintain accurate school data. </w:t>
            </w:r>
          </w:p>
          <w:p w14:paraId="2E35A9BA" w14:textId="50E195BA" w:rsidR="0013098E" w:rsidRPr="0013098E" w:rsidRDefault="0013098E" w:rsidP="0013098E">
            <w:pPr>
              <w:numPr>
                <w:ilvl w:val="0"/>
                <w:numId w:val="1"/>
              </w:numPr>
              <w:pBdr>
                <w:top w:val="nil"/>
                <w:left w:val="nil"/>
                <w:bottom w:val="nil"/>
                <w:right w:val="nil"/>
                <w:between w:val="nil"/>
              </w:pBdr>
              <w:spacing w:before="80" w:after="80"/>
              <w:ind w:left="378" w:hanging="378"/>
              <w:rPr>
                <w:rFonts w:ascii="Open Sans" w:eastAsia="Open Sans" w:hAnsi="Open Sans" w:cs="Open Sans"/>
                <w:sz w:val="20"/>
                <w:szCs w:val="20"/>
              </w:rPr>
            </w:pPr>
            <w:r w:rsidRPr="0013098E">
              <w:rPr>
                <w:rFonts w:ascii="Open Sans" w:eastAsia="Open Sans" w:hAnsi="Open Sans" w:cs="Open Sans"/>
                <w:sz w:val="20"/>
                <w:szCs w:val="20"/>
              </w:rPr>
              <w:t xml:space="preserve">Update and maintain the central school calendar. </w:t>
            </w:r>
          </w:p>
          <w:p w14:paraId="5BBD0322" w14:textId="7155098B" w:rsidR="0013098E" w:rsidRPr="0013098E" w:rsidRDefault="0013098E" w:rsidP="0013098E">
            <w:pPr>
              <w:numPr>
                <w:ilvl w:val="0"/>
                <w:numId w:val="1"/>
              </w:numPr>
              <w:pBdr>
                <w:top w:val="nil"/>
                <w:left w:val="nil"/>
                <w:bottom w:val="nil"/>
                <w:right w:val="nil"/>
                <w:between w:val="nil"/>
              </w:pBdr>
              <w:spacing w:before="80" w:after="80"/>
              <w:ind w:left="378" w:hanging="378"/>
              <w:rPr>
                <w:rFonts w:ascii="Open Sans" w:eastAsia="Open Sans" w:hAnsi="Open Sans" w:cs="Open Sans"/>
                <w:sz w:val="20"/>
                <w:szCs w:val="20"/>
              </w:rPr>
            </w:pPr>
            <w:r w:rsidRPr="0013098E">
              <w:rPr>
                <w:rFonts w:ascii="Open Sans" w:eastAsia="Open Sans" w:hAnsi="Open Sans" w:cs="Open Sans"/>
                <w:sz w:val="20"/>
                <w:szCs w:val="20"/>
              </w:rPr>
              <w:t>Manage, sort, and organi</w:t>
            </w:r>
            <w:r>
              <w:rPr>
                <w:rFonts w:ascii="Open Sans" w:eastAsia="Open Sans" w:hAnsi="Open Sans" w:cs="Open Sans"/>
                <w:sz w:val="20"/>
                <w:szCs w:val="20"/>
              </w:rPr>
              <w:t>s</w:t>
            </w:r>
            <w:r w:rsidRPr="0013098E">
              <w:rPr>
                <w:rFonts w:ascii="Open Sans" w:eastAsia="Open Sans" w:hAnsi="Open Sans" w:cs="Open Sans"/>
                <w:sz w:val="20"/>
                <w:szCs w:val="20"/>
              </w:rPr>
              <w:t xml:space="preserve">e completed forms and permissions received from parents and carers. </w:t>
            </w:r>
          </w:p>
          <w:p w14:paraId="6DFD621D" w14:textId="30C5E248" w:rsidR="0013098E" w:rsidRPr="0013098E" w:rsidRDefault="0013098E" w:rsidP="0013098E">
            <w:pPr>
              <w:numPr>
                <w:ilvl w:val="0"/>
                <w:numId w:val="1"/>
              </w:numPr>
              <w:pBdr>
                <w:top w:val="nil"/>
                <w:left w:val="nil"/>
                <w:bottom w:val="nil"/>
                <w:right w:val="nil"/>
                <w:between w:val="nil"/>
              </w:pBdr>
              <w:spacing w:before="80" w:after="80"/>
              <w:ind w:left="378" w:hanging="378"/>
              <w:rPr>
                <w:rFonts w:ascii="Open Sans" w:eastAsia="Open Sans" w:hAnsi="Open Sans" w:cs="Open Sans"/>
                <w:sz w:val="20"/>
                <w:szCs w:val="20"/>
              </w:rPr>
            </w:pPr>
            <w:r w:rsidRPr="0013098E">
              <w:rPr>
                <w:rFonts w:ascii="Open Sans" w:eastAsia="Open Sans" w:hAnsi="Open Sans" w:cs="Open Sans"/>
                <w:sz w:val="20"/>
                <w:szCs w:val="20"/>
              </w:rPr>
              <w:t xml:space="preserve">Provide flexible administrative support to teaching and support staff as needed. </w:t>
            </w:r>
          </w:p>
          <w:p w14:paraId="2CA9D1EC" w14:textId="45D390DB" w:rsidR="0013098E" w:rsidRPr="0013098E" w:rsidRDefault="0013098E" w:rsidP="0013098E">
            <w:pPr>
              <w:numPr>
                <w:ilvl w:val="0"/>
                <w:numId w:val="1"/>
              </w:numPr>
              <w:pBdr>
                <w:top w:val="nil"/>
                <w:left w:val="nil"/>
                <w:bottom w:val="nil"/>
                <w:right w:val="nil"/>
                <w:between w:val="nil"/>
              </w:pBdr>
              <w:spacing w:before="80" w:after="80"/>
              <w:ind w:left="378" w:hanging="378"/>
              <w:rPr>
                <w:rFonts w:ascii="Open Sans" w:eastAsia="Open Sans" w:hAnsi="Open Sans" w:cs="Open Sans"/>
                <w:sz w:val="20"/>
                <w:szCs w:val="20"/>
              </w:rPr>
            </w:pPr>
            <w:r w:rsidRPr="0013098E">
              <w:rPr>
                <w:rFonts w:ascii="Open Sans" w:eastAsia="Open Sans" w:hAnsi="Open Sans" w:cs="Open Sans"/>
                <w:sz w:val="20"/>
                <w:szCs w:val="20"/>
              </w:rPr>
              <w:t xml:space="preserve">Book professional development and training courses for all staff members. </w:t>
            </w:r>
          </w:p>
          <w:p w14:paraId="1A689780" w14:textId="2F911C41" w:rsidR="0013098E" w:rsidRPr="0013098E" w:rsidRDefault="0013098E" w:rsidP="0013098E">
            <w:pPr>
              <w:numPr>
                <w:ilvl w:val="0"/>
                <w:numId w:val="1"/>
              </w:numPr>
              <w:pBdr>
                <w:top w:val="nil"/>
                <w:left w:val="nil"/>
                <w:bottom w:val="nil"/>
                <w:right w:val="nil"/>
                <w:between w:val="nil"/>
              </w:pBdr>
              <w:spacing w:before="80" w:after="80"/>
              <w:ind w:left="378" w:hanging="378"/>
              <w:rPr>
                <w:rFonts w:ascii="Open Sans" w:eastAsia="Open Sans" w:hAnsi="Open Sans" w:cs="Open Sans"/>
                <w:sz w:val="20"/>
                <w:szCs w:val="20"/>
              </w:rPr>
            </w:pPr>
            <w:r>
              <w:rPr>
                <w:rFonts w:ascii="Open Sans" w:eastAsia="Open Sans" w:hAnsi="Open Sans" w:cs="Open Sans"/>
                <w:sz w:val="20"/>
                <w:szCs w:val="20"/>
              </w:rPr>
              <w:lastRenderedPageBreak/>
              <w:t>W</w:t>
            </w:r>
            <w:r w:rsidRPr="0013098E">
              <w:rPr>
                <w:rFonts w:ascii="Open Sans" w:eastAsia="Open Sans" w:hAnsi="Open Sans" w:cs="Open Sans"/>
                <w:sz w:val="20"/>
                <w:szCs w:val="20"/>
              </w:rPr>
              <w:t xml:space="preserve">rite and send email responses that are consistently professional and uphold the school’s vision and values. </w:t>
            </w:r>
          </w:p>
          <w:p w14:paraId="3988C717" w14:textId="41115EE8" w:rsidR="0013098E" w:rsidRDefault="0013098E" w:rsidP="0013098E">
            <w:pPr>
              <w:numPr>
                <w:ilvl w:val="0"/>
                <w:numId w:val="1"/>
              </w:numPr>
              <w:pBdr>
                <w:top w:val="nil"/>
                <w:left w:val="nil"/>
                <w:bottom w:val="nil"/>
                <w:right w:val="nil"/>
                <w:between w:val="nil"/>
              </w:pBdr>
              <w:spacing w:before="80" w:after="80"/>
              <w:ind w:left="378" w:hanging="378"/>
              <w:rPr>
                <w:rFonts w:ascii="Open Sans" w:eastAsia="Open Sans" w:hAnsi="Open Sans" w:cs="Open Sans"/>
                <w:sz w:val="20"/>
                <w:szCs w:val="20"/>
              </w:rPr>
            </w:pPr>
            <w:r w:rsidRPr="0013098E">
              <w:rPr>
                <w:rFonts w:ascii="Open Sans" w:eastAsia="Open Sans" w:hAnsi="Open Sans" w:cs="Open Sans"/>
                <w:sz w:val="20"/>
                <w:szCs w:val="20"/>
              </w:rPr>
              <w:t xml:space="preserve">Update and distribute online and offline communications (e.g., letters home, school newsletters, social media posts, website updates) to parents, staff, and other stakeholders. </w:t>
            </w:r>
          </w:p>
          <w:p w14:paraId="08AAFE96" w14:textId="122B1C43" w:rsidR="0013098E" w:rsidRPr="0013098E" w:rsidRDefault="0013098E" w:rsidP="0013098E">
            <w:pPr>
              <w:numPr>
                <w:ilvl w:val="0"/>
                <w:numId w:val="1"/>
              </w:numPr>
              <w:pBdr>
                <w:top w:val="nil"/>
                <w:left w:val="nil"/>
                <w:bottom w:val="nil"/>
                <w:right w:val="nil"/>
                <w:between w:val="nil"/>
              </w:pBdr>
              <w:spacing w:before="80" w:after="80"/>
              <w:ind w:left="378" w:hanging="378"/>
              <w:rPr>
                <w:rFonts w:ascii="Open Sans" w:eastAsia="Open Sans" w:hAnsi="Open Sans" w:cs="Open Sans"/>
                <w:sz w:val="20"/>
                <w:szCs w:val="20"/>
              </w:rPr>
            </w:pPr>
            <w:r w:rsidRPr="0013098E">
              <w:rPr>
                <w:rFonts w:ascii="Open Sans" w:eastAsia="Open Sans" w:hAnsi="Open Sans" w:cs="Open Sans"/>
                <w:sz w:val="20"/>
                <w:szCs w:val="20"/>
              </w:rPr>
              <w:t>Assist with marketing and promoting the school within the local community.</w:t>
            </w:r>
          </w:p>
          <w:p w14:paraId="10046241" w14:textId="5DB3CD73" w:rsidR="0013098E" w:rsidRPr="0013098E" w:rsidRDefault="0013098E" w:rsidP="0013098E">
            <w:pPr>
              <w:numPr>
                <w:ilvl w:val="0"/>
                <w:numId w:val="1"/>
              </w:numPr>
              <w:pBdr>
                <w:top w:val="nil"/>
                <w:left w:val="nil"/>
                <w:bottom w:val="nil"/>
                <w:right w:val="nil"/>
                <w:between w:val="nil"/>
              </w:pBdr>
              <w:spacing w:before="80" w:after="80"/>
              <w:ind w:left="378" w:hanging="378"/>
              <w:rPr>
                <w:rFonts w:ascii="Open Sans" w:eastAsia="Open Sans" w:hAnsi="Open Sans" w:cs="Open Sans"/>
                <w:sz w:val="20"/>
                <w:szCs w:val="20"/>
              </w:rPr>
            </w:pPr>
            <w:r>
              <w:rPr>
                <w:rFonts w:ascii="Open Sans" w:eastAsia="Open Sans" w:hAnsi="Open Sans" w:cs="Open Sans"/>
                <w:sz w:val="20"/>
                <w:szCs w:val="20"/>
              </w:rPr>
              <w:t xml:space="preserve">HR support including providing </w:t>
            </w:r>
            <w:r w:rsidRPr="0013098E">
              <w:rPr>
                <w:rFonts w:ascii="Open Sans" w:eastAsia="Open Sans" w:hAnsi="Open Sans" w:cs="Open Sans"/>
                <w:sz w:val="20"/>
                <w:szCs w:val="20"/>
              </w:rPr>
              <w:t xml:space="preserve">clerical assistance with routine HR and compliance paperwork, such as </w:t>
            </w:r>
            <w:r>
              <w:rPr>
                <w:rFonts w:ascii="Open Sans" w:eastAsia="Open Sans" w:hAnsi="Open Sans" w:cs="Open Sans"/>
                <w:sz w:val="20"/>
                <w:szCs w:val="20"/>
              </w:rPr>
              <w:t>maintaining personnel files and</w:t>
            </w:r>
            <w:r w:rsidRPr="0013098E">
              <w:rPr>
                <w:rFonts w:ascii="Open Sans" w:eastAsia="Open Sans" w:hAnsi="Open Sans" w:cs="Open Sans"/>
                <w:sz w:val="20"/>
                <w:szCs w:val="20"/>
              </w:rPr>
              <w:t xml:space="preserve"> logging staff training records </w:t>
            </w:r>
          </w:p>
          <w:p w14:paraId="0B310E38" w14:textId="2814568C" w:rsidR="000110D9" w:rsidRDefault="008D1F75" w:rsidP="0013098E">
            <w:pPr>
              <w:numPr>
                <w:ilvl w:val="0"/>
                <w:numId w:val="1"/>
              </w:numPr>
              <w:pBdr>
                <w:top w:val="nil"/>
                <w:left w:val="nil"/>
                <w:bottom w:val="nil"/>
                <w:right w:val="nil"/>
                <w:between w:val="nil"/>
              </w:pBdr>
              <w:spacing w:before="80" w:after="80"/>
              <w:ind w:left="378" w:hanging="378"/>
              <w:rPr>
                <w:rFonts w:ascii="Open Sans" w:eastAsia="Open Sans" w:hAnsi="Open Sans" w:cs="Open Sans"/>
                <w:sz w:val="20"/>
                <w:szCs w:val="20"/>
              </w:rPr>
            </w:pPr>
            <w:r w:rsidRPr="008D1F75">
              <w:rPr>
                <w:rFonts w:ascii="Open Sans" w:eastAsia="Open Sans" w:hAnsi="Open Sans" w:cs="Open Sans"/>
                <w:sz w:val="20"/>
                <w:szCs w:val="20"/>
              </w:rPr>
              <w:t>Assist during peak academic windows with hands-on tasks, including preparing examination spaces, distributing candidate timetables, processing routine data input, and organizing results documentation.</w:t>
            </w:r>
          </w:p>
        </w:tc>
      </w:tr>
      <w:tr w:rsidR="000110D9" w14:paraId="3182DF8E" w14:textId="77777777">
        <w:trPr>
          <w:trHeight w:val="220"/>
        </w:trPr>
        <w:tc>
          <w:tcPr>
            <w:tcW w:w="9780" w:type="dxa"/>
            <w:gridSpan w:val="2"/>
          </w:tcPr>
          <w:p w14:paraId="03FD3B47" w14:textId="77777777" w:rsidR="000110D9" w:rsidRDefault="00000000">
            <w:pPr>
              <w:widowControl w:val="0"/>
              <w:spacing w:before="80" w:after="80"/>
              <w:rPr>
                <w:rFonts w:ascii="Open Sans" w:eastAsia="Open Sans" w:hAnsi="Open Sans" w:cs="Open Sans"/>
                <w:b/>
                <w:bCs/>
                <w:sz w:val="20"/>
                <w:szCs w:val="20"/>
              </w:rPr>
            </w:pPr>
            <w:r>
              <w:rPr>
                <w:rFonts w:ascii="Open Sans" w:eastAsia="Open Sans" w:hAnsi="Open Sans" w:cs="Open Sans"/>
                <w:b/>
                <w:bCs/>
                <w:sz w:val="20"/>
                <w:szCs w:val="20"/>
                <w:u w:val="single"/>
              </w:rPr>
              <w:lastRenderedPageBreak/>
              <w:t>Safeguarding</w:t>
            </w:r>
          </w:p>
          <w:p w14:paraId="24D7CD77" w14:textId="77777777" w:rsidR="000110D9" w:rsidRDefault="00000000">
            <w:pPr>
              <w:numPr>
                <w:ilvl w:val="0"/>
                <w:numId w:val="1"/>
              </w:numPr>
              <w:spacing w:before="80" w:after="80"/>
              <w:ind w:left="378" w:hanging="378"/>
              <w:rPr>
                <w:rFonts w:ascii="Open Sans" w:eastAsia="Open Sans" w:hAnsi="Open Sans" w:cs="Open Sans"/>
                <w:sz w:val="20"/>
                <w:szCs w:val="20"/>
              </w:rPr>
            </w:pPr>
            <w:r>
              <w:rPr>
                <w:rFonts w:ascii="Open Sans" w:eastAsia="Open Sans" w:hAnsi="Open Sans" w:cs="Open Sans"/>
                <w:sz w:val="20"/>
                <w:szCs w:val="20"/>
              </w:rPr>
              <w:t>Work in line with statutory safeguarding guidance (e.g. Keeping Children Safe in Education, Prevent) and our safeguarding and child protection policies.</w:t>
            </w:r>
          </w:p>
          <w:p w14:paraId="05F20A54" w14:textId="77777777" w:rsidR="000110D9" w:rsidRDefault="00000000">
            <w:pPr>
              <w:numPr>
                <w:ilvl w:val="0"/>
                <w:numId w:val="1"/>
              </w:numPr>
              <w:spacing w:before="80" w:after="80"/>
              <w:ind w:left="378" w:hanging="378"/>
              <w:rPr>
                <w:rFonts w:ascii="Open Sans" w:eastAsia="Open Sans" w:hAnsi="Open Sans" w:cs="Open Sans"/>
                <w:sz w:val="20"/>
                <w:szCs w:val="20"/>
              </w:rPr>
            </w:pPr>
            <w:r>
              <w:rPr>
                <w:rFonts w:ascii="Open Sans" w:eastAsia="Open Sans" w:hAnsi="Open Sans" w:cs="Open Sans"/>
                <w:sz w:val="20"/>
                <w:szCs w:val="20"/>
              </w:rPr>
              <w:t>Promote the safeguarding of all pupils in the school.</w:t>
            </w:r>
          </w:p>
        </w:tc>
      </w:tr>
      <w:tr w:rsidR="000110D9" w14:paraId="5CF845E7" w14:textId="77777777">
        <w:trPr>
          <w:trHeight w:val="220"/>
        </w:trPr>
        <w:tc>
          <w:tcPr>
            <w:tcW w:w="9780" w:type="dxa"/>
            <w:gridSpan w:val="2"/>
          </w:tcPr>
          <w:p w14:paraId="04C7166B" w14:textId="77777777" w:rsidR="000110D9" w:rsidRDefault="00000000">
            <w:pPr>
              <w:widowControl w:val="0"/>
              <w:spacing w:before="80" w:after="80"/>
              <w:rPr>
                <w:rFonts w:ascii="Open Sans" w:eastAsia="Open Sans" w:hAnsi="Open Sans" w:cs="Open Sans"/>
                <w:b/>
                <w:bCs/>
                <w:sz w:val="20"/>
                <w:szCs w:val="20"/>
                <w:u w:val="single"/>
              </w:rPr>
            </w:pPr>
            <w:r>
              <w:rPr>
                <w:rFonts w:ascii="Open Sans" w:eastAsia="Open Sans" w:hAnsi="Open Sans" w:cs="Open Sans"/>
                <w:b/>
                <w:bCs/>
                <w:sz w:val="20"/>
                <w:szCs w:val="20"/>
                <w:u w:val="single"/>
              </w:rPr>
              <w:t>Health and safety</w:t>
            </w:r>
          </w:p>
          <w:p w14:paraId="64B3B374" w14:textId="77777777" w:rsidR="000110D9" w:rsidRDefault="00000000">
            <w:pPr>
              <w:numPr>
                <w:ilvl w:val="0"/>
                <w:numId w:val="1"/>
              </w:numPr>
              <w:spacing w:before="80" w:after="80"/>
              <w:ind w:left="378" w:hanging="378"/>
              <w:rPr>
                <w:rFonts w:ascii="Open Sans" w:eastAsia="Open Sans" w:hAnsi="Open Sans" w:cs="Open Sans"/>
                <w:sz w:val="20"/>
                <w:szCs w:val="20"/>
              </w:rPr>
            </w:pPr>
            <w:r>
              <w:rPr>
                <w:rFonts w:ascii="Open Sans" w:eastAsia="Open Sans" w:hAnsi="Open Sans" w:cs="Open Sans"/>
                <w:sz w:val="20"/>
                <w:szCs w:val="20"/>
              </w:rPr>
              <w:t>Promote the safety and wellbeing of pupils, and help to safeguard pupils’ wellbeing by following the requirements of Keeping Children Safe in Education (KCSIE) and our school’s child protection policy.</w:t>
            </w:r>
          </w:p>
        </w:tc>
      </w:tr>
      <w:tr w:rsidR="000110D9" w14:paraId="09907CBB" w14:textId="77777777">
        <w:trPr>
          <w:trHeight w:val="220"/>
        </w:trPr>
        <w:tc>
          <w:tcPr>
            <w:tcW w:w="9780" w:type="dxa"/>
            <w:gridSpan w:val="2"/>
          </w:tcPr>
          <w:p w14:paraId="3B9E83D0" w14:textId="77777777" w:rsidR="000110D9" w:rsidRDefault="00000000">
            <w:pPr>
              <w:widowControl w:val="0"/>
              <w:spacing w:before="80" w:after="80"/>
              <w:rPr>
                <w:rFonts w:ascii="Open Sans" w:eastAsia="Open Sans" w:hAnsi="Open Sans" w:cs="Open Sans"/>
                <w:b/>
                <w:bCs/>
                <w:sz w:val="20"/>
                <w:szCs w:val="20"/>
                <w:u w:val="single"/>
              </w:rPr>
            </w:pPr>
            <w:r>
              <w:rPr>
                <w:rFonts w:ascii="Open Sans" w:eastAsia="Open Sans" w:hAnsi="Open Sans" w:cs="Open Sans"/>
                <w:b/>
                <w:bCs/>
                <w:sz w:val="20"/>
                <w:szCs w:val="20"/>
                <w:u w:val="single"/>
              </w:rPr>
              <w:t>Professional development</w:t>
            </w:r>
          </w:p>
          <w:p w14:paraId="4B3394AF" w14:textId="77777777" w:rsidR="000110D9" w:rsidRDefault="00000000">
            <w:pPr>
              <w:numPr>
                <w:ilvl w:val="0"/>
                <w:numId w:val="1"/>
              </w:numPr>
              <w:spacing w:before="80" w:after="80"/>
              <w:ind w:left="378" w:hanging="378"/>
              <w:rPr>
                <w:rFonts w:ascii="Open Sans" w:eastAsia="Open Sans" w:hAnsi="Open Sans" w:cs="Open Sans"/>
                <w:sz w:val="20"/>
                <w:szCs w:val="20"/>
              </w:rPr>
            </w:pPr>
            <w:r>
              <w:rPr>
                <w:rFonts w:ascii="Open Sans" w:eastAsia="Open Sans" w:hAnsi="Open Sans" w:cs="Open Sans"/>
                <w:sz w:val="20"/>
                <w:szCs w:val="20"/>
              </w:rPr>
              <w:t>Help keep their own knowledge and understanding relevant and up-to-date by reflecting on their own practice, liaising with school leaders, and identifying relevant professional development to improve personal effectiveness.</w:t>
            </w:r>
          </w:p>
          <w:p w14:paraId="14DBDA6A" w14:textId="77777777" w:rsidR="000110D9" w:rsidRDefault="00000000">
            <w:pPr>
              <w:numPr>
                <w:ilvl w:val="0"/>
                <w:numId w:val="1"/>
              </w:numPr>
              <w:spacing w:before="80" w:after="80"/>
              <w:ind w:left="378" w:hanging="378"/>
              <w:rPr>
                <w:rFonts w:ascii="Open Sans" w:eastAsia="Open Sans" w:hAnsi="Open Sans" w:cs="Open Sans"/>
                <w:sz w:val="20"/>
                <w:szCs w:val="20"/>
              </w:rPr>
            </w:pPr>
            <w:r>
              <w:rPr>
                <w:rFonts w:ascii="Open Sans" w:eastAsia="Open Sans" w:hAnsi="Open Sans" w:cs="Open Sans"/>
                <w:sz w:val="20"/>
                <w:szCs w:val="20"/>
              </w:rPr>
              <w:t>Take opportunities to build the appropriate skills, qualifications, and/or experience needed for the role, with support from the school.</w:t>
            </w:r>
          </w:p>
          <w:p w14:paraId="5156CA02" w14:textId="77777777" w:rsidR="000110D9" w:rsidRDefault="00000000">
            <w:pPr>
              <w:numPr>
                <w:ilvl w:val="0"/>
                <w:numId w:val="1"/>
              </w:numPr>
              <w:spacing w:before="80" w:after="80"/>
              <w:ind w:left="378" w:hanging="378"/>
              <w:rPr>
                <w:rFonts w:ascii="Open Sans" w:eastAsia="Open Sans" w:hAnsi="Open Sans" w:cs="Open Sans"/>
                <w:sz w:val="20"/>
                <w:szCs w:val="20"/>
              </w:rPr>
            </w:pPr>
            <w:r>
              <w:rPr>
                <w:rFonts w:ascii="Open Sans" w:eastAsia="Open Sans" w:hAnsi="Open Sans" w:cs="Open Sans"/>
                <w:sz w:val="20"/>
                <w:szCs w:val="20"/>
              </w:rPr>
              <w:t>Take part in the school’s appraisal procedures.</w:t>
            </w:r>
          </w:p>
        </w:tc>
      </w:tr>
    </w:tbl>
    <w:p w14:paraId="070DC8C9" w14:textId="77777777" w:rsidR="000110D9" w:rsidRDefault="000110D9">
      <w:pPr>
        <w:shd w:val="clear" w:color="auto" w:fill="FFFFFF"/>
        <w:spacing w:before="80" w:after="80"/>
        <w:rPr>
          <w:rFonts w:ascii="Open Sans" w:eastAsia="Open Sans" w:hAnsi="Open Sans" w:cs="Open Sans"/>
          <w:sz w:val="20"/>
          <w:szCs w:val="20"/>
          <w:highlight w:val="white"/>
        </w:rPr>
      </w:pPr>
    </w:p>
    <w:p w14:paraId="431AAE65" w14:textId="25C462AB" w:rsidR="000110D9" w:rsidRDefault="00000000">
      <w:pPr>
        <w:shd w:val="clear" w:color="auto" w:fill="FFFFFF"/>
        <w:spacing w:before="80" w:after="80"/>
        <w:rPr>
          <w:rFonts w:ascii="Open Sans" w:eastAsia="Open Sans" w:hAnsi="Open Sans" w:cs="Open Sans"/>
          <w:sz w:val="20"/>
          <w:szCs w:val="20"/>
          <w:highlight w:val="white"/>
        </w:rPr>
      </w:pPr>
      <w:r>
        <w:rPr>
          <w:rFonts w:ascii="Open Sans" w:eastAsia="Open Sans" w:hAnsi="Open Sans" w:cs="Open Sans"/>
          <w:sz w:val="20"/>
          <w:szCs w:val="20"/>
          <w:highlight w:val="white"/>
        </w:rPr>
        <w:t xml:space="preserve">Please note that this list of duties is illustrative of the general nature and level of responsibility of the role. It is not a comprehensive list of all tasks that the postholder will carry out. The postholder may be required to do other duties appropriate to the level of the role, as directed by the Headteacher or line manager.  </w:t>
      </w:r>
    </w:p>
    <w:p w14:paraId="71A137C6" w14:textId="77777777" w:rsidR="000110D9" w:rsidRDefault="00000000">
      <w:pPr>
        <w:shd w:val="clear" w:color="auto" w:fill="FFFFFF"/>
        <w:spacing w:before="80" w:after="80"/>
        <w:rPr>
          <w:rFonts w:ascii="Open Sans" w:eastAsia="Open Sans" w:hAnsi="Open Sans" w:cs="Open Sans"/>
          <w:sz w:val="20"/>
          <w:szCs w:val="20"/>
          <w:highlight w:val="white"/>
        </w:rPr>
      </w:pPr>
      <w:r>
        <w:rPr>
          <w:rFonts w:ascii="Open Sans" w:eastAsia="Open Sans" w:hAnsi="Open Sans" w:cs="Open Sans"/>
          <w:sz w:val="20"/>
          <w:szCs w:val="20"/>
          <w:highlight w:val="white"/>
        </w:rPr>
        <w:t>This job description may be amended at any time in consultation with the postholder.</w:t>
      </w:r>
    </w:p>
    <w:p w14:paraId="50E59406" w14:textId="77777777" w:rsidR="000110D9" w:rsidRDefault="000110D9">
      <w:pPr>
        <w:spacing w:before="80" w:after="80"/>
        <w:rPr>
          <w:rFonts w:ascii="Open Sans" w:eastAsia="Open Sans" w:hAnsi="Open Sans" w:cs="Open Sans"/>
          <w:b/>
          <w:bCs/>
          <w:sz w:val="20"/>
          <w:szCs w:val="20"/>
        </w:rPr>
      </w:pPr>
    </w:p>
    <w:p w14:paraId="126C9601" w14:textId="77777777" w:rsidR="000110D9" w:rsidRDefault="000110D9">
      <w:pPr>
        <w:tabs>
          <w:tab w:val="left" w:pos="225"/>
        </w:tabs>
        <w:spacing w:before="80" w:after="80"/>
        <w:rPr>
          <w:rFonts w:ascii="Open Sans" w:eastAsia="Open Sans" w:hAnsi="Open Sans" w:cs="Open Sans"/>
          <w:b/>
          <w:bCs/>
          <w:sz w:val="20"/>
          <w:szCs w:val="20"/>
        </w:rPr>
        <w:sectPr w:rsidR="000110D9">
          <w:headerReference w:type="default" r:id="rId8"/>
          <w:headerReference w:type="first" r:id="rId9"/>
          <w:pgSz w:w="11906" w:h="16838"/>
          <w:pgMar w:top="1440" w:right="1440" w:bottom="1440" w:left="1440" w:header="907" w:footer="708" w:gutter="0"/>
          <w:pgNumType w:start="1"/>
          <w:cols w:space="720"/>
        </w:sectPr>
      </w:pPr>
    </w:p>
    <w:p w14:paraId="6AC36673" w14:textId="77777777" w:rsidR="000110D9" w:rsidRDefault="000110D9">
      <w:pPr>
        <w:tabs>
          <w:tab w:val="left" w:pos="225"/>
        </w:tabs>
        <w:spacing w:before="80" w:after="80"/>
        <w:rPr>
          <w:rFonts w:ascii="Open Sans" w:eastAsia="Open Sans" w:hAnsi="Open Sans" w:cs="Open Sans"/>
          <w:b/>
          <w:bCs/>
          <w:sz w:val="2"/>
          <w:szCs w:val="2"/>
        </w:rPr>
      </w:pPr>
    </w:p>
    <w:tbl>
      <w:tblPr>
        <w:tblStyle w:val="afb"/>
        <w:tblW w:w="9780" w:type="dxa"/>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42"/>
        <w:gridCol w:w="1701"/>
        <w:gridCol w:w="1637"/>
      </w:tblGrid>
      <w:tr w:rsidR="000110D9" w14:paraId="7D0A932D" w14:textId="77777777" w:rsidTr="008D1F75">
        <w:trPr>
          <w:trHeight w:val="737"/>
        </w:trPr>
        <w:tc>
          <w:tcPr>
            <w:tcW w:w="644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tcPr>
          <w:p w14:paraId="653E2B8F" w14:textId="77777777" w:rsidR="000110D9" w:rsidRDefault="00000000">
            <w:pPr>
              <w:pBdr>
                <w:top w:val="nil"/>
                <w:left w:val="nil"/>
                <w:bottom w:val="nil"/>
                <w:right w:val="nil"/>
                <w:between w:val="nil"/>
              </w:pBdr>
              <w:spacing w:before="80" w:after="80"/>
              <w:rPr>
                <w:rFonts w:ascii="Open Sans" w:eastAsia="Open Sans" w:hAnsi="Open Sans" w:cs="Open Sans"/>
                <w:b/>
                <w:bCs/>
                <w:sz w:val="20"/>
                <w:szCs w:val="20"/>
              </w:rPr>
            </w:pPr>
            <w:r>
              <w:rPr>
                <w:rFonts w:ascii="Open Sans" w:eastAsia="Open Sans" w:hAnsi="Open Sans" w:cs="Open Sans"/>
                <w:b/>
                <w:bCs/>
                <w:sz w:val="20"/>
                <w:szCs w:val="20"/>
              </w:rPr>
              <w:t>Criteria</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tcPr>
          <w:p w14:paraId="1D19E85D" w14:textId="77777777" w:rsidR="000110D9" w:rsidRDefault="00000000">
            <w:pPr>
              <w:pBdr>
                <w:top w:val="nil"/>
                <w:left w:val="nil"/>
                <w:bottom w:val="nil"/>
                <w:right w:val="nil"/>
                <w:between w:val="nil"/>
              </w:pBdr>
              <w:spacing w:before="80" w:after="80"/>
              <w:rPr>
                <w:rFonts w:ascii="Open Sans" w:eastAsia="Open Sans" w:hAnsi="Open Sans" w:cs="Open Sans"/>
                <w:sz w:val="20"/>
                <w:szCs w:val="20"/>
              </w:rPr>
            </w:pPr>
            <w:r>
              <w:rPr>
                <w:rFonts w:ascii="Open Sans" w:eastAsia="Open Sans" w:hAnsi="Open Sans" w:cs="Open Sans"/>
                <w:b/>
                <w:bCs/>
                <w:sz w:val="20"/>
                <w:szCs w:val="20"/>
              </w:rPr>
              <w:t>Essential (E) / Desirable (D</w:t>
            </w:r>
            <w:r>
              <w:rPr>
                <w:rFonts w:ascii="Open Sans" w:eastAsia="Open Sans" w:hAnsi="Open Sans" w:cs="Open Sans"/>
                <w:sz w:val="20"/>
                <w:szCs w:val="20"/>
              </w:rPr>
              <w:t>)</w:t>
            </w:r>
          </w:p>
        </w:tc>
        <w:tc>
          <w:tcPr>
            <w:tcW w:w="1637"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tcPr>
          <w:p w14:paraId="05F40258" w14:textId="77777777" w:rsidR="000110D9" w:rsidRDefault="00000000">
            <w:pPr>
              <w:pBdr>
                <w:top w:val="nil"/>
                <w:left w:val="nil"/>
                <w:bottom w:val="nil"/>
                <w:right w:val="nil"/>
                <w:between w:val="nil"/>
              </w:pBdr>
              <w:spacing w:before="80" w:after="80"/>
              <w:rPr>
                <w:rFonts w:ascii="Open Sans" w:eastAsia="Open Sans" w:hAnsi="Open Sans" w:cs="Open Sans"/>
                <w:sz w:val="18"/>
                <w:szCs w:val="18"/>
              </w:rPr>
            </w:pPr>
            <w:r>
              <w:rPr>
                <w:rFonts w:ascii="Open Sans" w:eastAsia="Open Sans" w:hAnsi="Open Sans" w:cs="Open Sans"/>
                <w:b/>
                <w:bCs/>
                <w:sz w:val="20"/>
                <w:szCs w:val="20"/>
              </w:rPr>
              <w:t xml:space="preserve">How Tested </w:t>
            </w:r>
            <w:r>
              <w:rPr>
                <w:rFonts w:ascii="Open Sans" w:eastAsia="Open Sans" w:hAnsi="Open Sans" w:cs="Open Sans"/>
                <w:sz w:val="18"/>
                <w:szCs w:val="18"/>
              </w:rPr>
              <w:t>(A=Application, I=Interview, R=References)</w:t>
            </w:r>
          </w:p>
        </w:tc>
      </w:tr>
      <w:tr w:rsidR="000110D9" w14:paraId="07C6AA71" w14:textId="77777777" w:rsidTr="008D1F75">
        <w:trPr>
          <w:trHeight w:val="737"/>
        </w:trPr>
        <w:tc>
          <w:tcPr>
            <w:tcW w:w="9780" w:type="dxa"/>
            <w:gridSpan w:val="3"/>
            <w:shd w:val="clear" w:color="auto" w:fill="CFE2F3"/>
            <w:vAlign w:val="center"/>
          </w:tcPr>
          <w:p w14:paraId="19BD21CE" w14:textId="77777777" w:rsidR="000110D9" w:rsidRDefault="00000000">
            <w:pPr>
              <w:spacing w:before="80" w:after="80"/>
              <w:rPr>
                <w:rFonts w:ascii="Open Sans" w:eastAsia="Open Sans" w:hAnsi="Open Sans" w:cs="Open Sans"/>
                <w:b/>
                <w:bCs/>
                <w:sz w:val="20"/>
                <w:szCs w:val="20"/>
                <w:u w:val="single"/>
              </w:rPr>
            </w:pPr>
            <w:r>
              <w:rPr>
                <w:rFonts w:ascii="Open Sans" w:eastAsia="Open Sans" w:hAnsi="Open Sans" w:cs="Open Sans"/>
                <w:b/>
                <w:bCs/>
                <w:sz w:val="20"/>
                <w:szCs w:val="20"/>
              </w:rPr>
              <w:t>Qualifications &amp; Education</w:t>
            </w:r>
          </w:p>
        </w:tc>
      </w:tr>
      <w:tr w:rsidR="000110D9" w14:paraId="4E8BEA88" w14:textId="77777777" w:rsidTr="008D1F75">
        <w:trPr>
          <w:trHeight w:val="539"/>
        </w:trPr>
        <w:tc>
          <w:tcPr>
            <w:tcW w:w="644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tcPr>
          <w:p w14:paraId="6B8552EB" w14:textId="69ACC346" w:rsidR="000110D9" w:rsidRDefault="008D1F75">
            <w:pPr>
              <w:numPr>
                <w:ilvl w:val="0"/>
                <w:numId w:val="1"/>
              </w:numPr>
              <w:pBdr>
                <w:top w:val="nil"/>
                <w:left w:val="nil"/>
                <w:bottom w:val="nil"/>
                <w:right w:val="nil"/>
                <w:between w:val="nil"/>
              </w:pBdr>
              <w:spacing w:before="80" w:after="80"/>
              <w:ind w:left="378" w:hanging="378"/>
              <w:rPr>
                <w:rFonts w:ascii="Open Sans" w:eastAsia="Open Sans" w:hAnsi="Open Sans" w:cs="Open Sans"/>
                <w:sz w:val="20"/>
                <w:szCs w:val="20"/>
              </w:rPr>
            </w:pPr>
            <w:r w:rsidRPr="008D1F75">
              <w:rPr>
                <w:rFonts w:ascii="Open Sans" w:eastAsia="Open Sans" w:hAnsi="Open Sans" w:cs="Open Sans"/>
                <w:sz w:val="20"/>
                <w:szCs w:val="20"/>
              </w:rPr>
              <w:t>GCSE English and Maths at Grade C/4 or above, or equivalent.</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tcPr>
          <w:p w14:paraId="74CADF1A" w14:textId="200CB50C" w:rsidR="000110D9" w:rsidRDefault="008D1F75">
            <w:pPr>
              <w:pBdr>
                <w:top w:val="nil"/>
                <w:left w:val="nil"/>
                <w:bottom w:val="nil"/>
                <w:right w:val="nil"/>
                <w:between w:val="nil"/>
              </w:pBdr>
              <w:spacing w:before="80" w:after="80"/>
              <w:jc w:val="center"/>
              <w:rPr>
                <w:rFonts w:ascii="Open Sans" w:eastAsia="Open Sans" w:hAnsi="Open Sans" w:cs="Open Sans"/>
                <w:sz w:val="20"/>
                <w:szCs w:val="20"/>
              </w:rPr>
            </w:pPr>
            <w:r>
              <w:rPr>
                <w:rFonts w:ascii="Open Sans" w:eastAsia="Open Sans" w:hAnsi="Open Sans" w:cs="Open Sans"/>
                <w:sz w:val="20"/>
                <w:szCs w:val="20"/>
              </w:rPr>
              <w:t>E</w:t>
            </w:r>
          </w:p>
        </w:tc>
        <w:tc>
          <w:tcPr>
            <w:tcW w:w="1637"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tcPr>
          <w:p w14:paraId="25DDF1A4" w14:textId="228A4B07" w:rsidR="000110D9" w:rsidRDefault="008D1F75">
            <w:pPr>
              <w:pBdr>
                <w:top w:val="nil"/>
                <w:left w:val="nil"/>
                <w:bottom w:val="nil"/>
                <w:right w:val="nil"/>
                <w:between w:val="nil"/>
              </w:pBdr>
              <w:spacing w:before="80" w:after="80"/>
              <w:jc w:val="center"/>
              <w:rPr>
                <w:rFonts w:ascii="Open Sans" w:eastAsia="Open Sans" w:hAnsi="Open Sans" w:cs="Open Sans"/>
                <w:sz w:val="20"/>
                <w:szCs w:val="20"/>
              </w:rPr>
            </w:pPr>
            <w:r>
              <w:rPr>
                <w:rFonts w:ascii="Open Sans" w:eastAsia="Open Sans" w:hAnsi="Open Sans" w:cs="Open Sans"/>
                <w:sz w:val="20"/>
                <w:szCs w:val="20"/>
              </w:rPr>
              <w:t>A</w:t>
            </w:r>
          </w:p>
        </w:tc>
      </w:tr>
      <w:tr w:rsidR="008D1F75" w14:paraId="200A72D4" w14:textId="77777777" w:rsidTr="008D1F75">
        <w:trPr>
          <w:trHeight w:val="539"/>
        </w:trPr>
        <w:tc>
          <w:tcPr>
            <w:tcW w:w="9780" w:type="dxa"/>
            <w:gridSpan w:val="3"/>
            <w:tcBorders>
              <w:right w:val="single" w:sz="6" w:space="0" w:color="000000"/>
            </w:tcBorders>
            <w:shd w:val="clear" w:color="auto" w:fill="CFE2F3"/>
            <w:tcMar>
              <w:top w:w="120" w:type="dxa"/>
              <w:left w:w="180" w:type="dxa"/>
              <w:bottom w:w="120" w:type="dxa"/>
              <w:right w:w="180" w:type="dxa"/>
            </w:tcMar>
            <w:vAlign w:val="center"/>
          </w:tcPr>
          <w:p w14:paraId="698B4CB4" w14:textId="0C067E51" w:rsidR="008D1F75" w:rsidRDefault="008D1F75" w:rsidP="008D1F75">
            <w:pPr>
              <w:pBdr>
                <w:top w:val="nil"/>
                <w:left w:val="nil"/>
                <w:bottom w:val="nil"/>
                <w:right w:val="nil"/>
                <w:between w:val="nil"/>
              </w:pBdr>
              <w:spacing w:before="80" w:after="80"/>
              <w:rPr>
                <w:rFonts w:ascii="Open Sans" w:eastAsia="Open Sans" w:hAnsi="Open Sans" w:cs="Open Sans"/>
                <w:sz w:val="20"/>
                <w:szCs w:val="20"/>
              </w:rPr>
            </w:pPr>
            <w:r>
              <w:rPr>
                <w:rFonts w:ascii="Open Sans" w:eastAsia="Open Sans" w:hAnsi="Open Sans" w:cs="Open Sans"/>
                <w:b/>
                <w:bCs/>
                <w:sz w:val="20"/>
                <w:szCs w:val="20"/>
              </w:rPr>
              <w:t>Experience</w:t>
            </w:r>
          </w:p>
        </w:tc>
      </w:tr>
      <w:tr w:rsidR="008D1F75" w14:paraId="46A23C94" w14:textId="77777777" w:rsidTr="008D1F75">
        <w:trPr>
          <w:trHeight w:val="539"/>
        </w:trPr>
        <w:tc>
          <w:tcPr>
            <w:tcW w:w="644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tcPr>
          <w:p w14:paraId="4BE3F5E6" w14:textId="58F038B5" w:rsidR="008D1F75" w:rsidRDefault="008D1F75">
            <w:pPr>
              <w:numPr>
                <w:ilvl w:val="0"/>
                <w:numId w:val="1"/>
              </w:numPr>
              <w:pBdr>
                <w:top w:val="nil"/>
                <w:left w:val="nil"/>
                <w:bottom w:val="nil"/>
                <w:right w:val="nil"/>
                <w:between w:val="nil"/>
              </w:pBdr>
              <w:spacing w:before="80" w:after="80"/>
              <w:ind w:left="378" w:hanging="378"/>
              <w:rPr>
                <w:rFonts w:ascii="Open Sans" w:eastAsia="Open Sans" w:hAnsi="Open Sans" w:cs="Open Sans"/>
                <w:sz w:val="20"/>
                <w:szCs w:val="20"/>
              </w:rPr>
            </w:pPr>
            <w:r w:rsidRPr="008D1F75">
              <w:rPr>
                <w:rFonts w:ascii="Open Sans" w:eastAsia="Open Sans" w:hAnsi="Open Sans" w:cs="Open Sans"/>
                <w:sz w:val="20"/>
                <w:szCs w:val="20"/>
              </w:rPr>
              <w:t>Carrying out standard administrative and clerical tasks in an office environment.</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tcPr>
          <w:p w14:paraId="035D4BF4" w14:textId="0E3D6AE5" w:rsidR="008D1F75" w:rsidRDefault="008D1F75">
            <w:pPr>
              <w:pBdr>
                <w:top w:val="nil"/>
                <w:left w:val="nil"/>
                <w:bottom w:val="nil"/>
                <w:right w:val="nil"/>
                <w:between w:val="nil"/>
              </w:pBdr>
              <w:spacing w:before="80" w:after="80"/>
              <w:jc w:val="center"/>
              <w:rPr>
                <w:rFonts w:ascii="Open Sans" w:eastAsia="Open Sans" w:hAnsi="Open Sans" w:cs="Open Sans"/>
                <w:sz w:val="20"/>
                <w:szCs w:val="20"/>
              </w:rPr>
            </w:pPr>
            <w:r>
              <w:rPr>
                <w:rFonts w:ascii="Open Sans" w:eastAsia="Open Sans" w:hAnsi="Open Sans" w:cs="Open Sans"/>
                <w:sz w:val="20"/>
                <w:szCs w:val="20"/>
              </w:rPr>
              <w:t>D</w:t>
            </w:r>
          </w:p>
        </w:tc>
        <w:tc>
          <w:tcPr>
            <w:tcW w:w="1637"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tcPr>
          <w:p w14:paraId="2D37897D" w14:textId="48E0D4C1" w:rsidR="008D1F75" w:rsidRDefault="008D1F75">
            <w:pPr>
              <w:pBdr>
                <w:top w:val="nil"/>
                <w:left w:val="nil"/>
                <w:bottom w:val="nil"/>
                <w:right w:val="nil"/>
                <w:between w:val="nil"/>
              </w:pBdr>
              <w:spacing w:before="80" w:after="80"/>
              <w:jc w:val="center"/>
              <w:rPr>
                <w:rFonts w:ascii="Open Sans" w:eastAsia="Open Sans" w:hAnsi="Open Sans" w:cs="Open Sans"/>
                <w:sz w:val="20"/>
                <w:szCs w:val="20"/>
              </w:rPr>
            </w:pPr>
            <w:r>
              <w:rPr>
                <w:rFonts w:ascii="Open Sans" w:eastAsia="Open Sans" w:hAnsi="Open Sans" w:cs="Open Sans"/>
                <w:sz w:val="20"/>
                <w:szCs w:val="20"/>
              </w:rPr>
              <w:t>A, I</w:t>
            </w:r>
          </w:p>
        </w:tc>
      </w:tr>
      <w:tr w:rsidR="008D1F75" w14:paraId="446296D3" w14:textId="77777777" w:rsidTr="008D1F75">
        <w:trPr>
          <w:trHeight w:val="539"/>
        </w:trPr>
        <w:tc>
          <w:tcPr>
            <w:tcW w:w="644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tcPr>
          <w:p w14:paraId="58FACE22" w14:textId="084B3E54" w:rsidR="008D1F75" w:rsidRDefault="008D1F75">
            <w:pPr>
              <w:numPr>
                <w:ilvl w:val="0"/>
                <w:numId w:val="1"/>
              </w:numPr>
              <w:pBdr>
                <w:top w:val="nil"/>
                <w:left w:val="nil"/>
                <w:bottom w:val="nil"/>
                <w:right w:val="nil"/>
                <w:between w:val="nil"/>
              </w:pBdr>
              <w:spacing w:before="80" w:after="80"/>
              <w:ind w:left="378" w:hanging="378"/>
              <w:rPr>
                <w:rFonts w:ascii="Open Sans" w:eastAsia="Open Sans" w:hAnsi="Open Sans" w:cs="Open Sans"/>
                <w:sz w:val="20"/>
                <w:szCs w:val="20"/>
              </w:rPr>
            </w:pPr>
            <w:r w:rsidRPr="008D1F75">
              <w:rPr>
                <w:rFonts w:ascii="Open Sans" w:eastAsia="Open Sans" w:hAnsi="Open Sans" w:cs="Open Sans"/>
                <w:sz w:val="20"/>
                <w:szCs w:val="20"/>
              </w:rPr>
              <w:t>Prior experience working with or alongside children or young people.</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tcPr>
          <w:p w14:paraId="28C2DC6C" w14:textId="2F81A814" w:rsidR="008D1F75" w:rsidRDefault="008D1F75">
            <w:pPr>
              <w:pBdr>
                <w:top w:val="nil"/>
                <w:left w:val="nil"/>
                <w:bottom w:val="nil"/>
                <w:right w:val="nil"/>
                <w:between w:val="nil"/>
              </w:pBdr>
              <w:spacing w:before="80" w:after="80"/>
              <w:jc w:val="center"/>
              <w:rPr>
                <w:rFonts w:ascii="Open Sans" w:eastAsia="Open Sans" w:hAnsi="Open Sans" w:cs="Open Sans"/>
                <w:sz w:val="20"/>
                <w:szCs w:val="20"/>
              </w:rPr>
            </w:pPr>
            <w:r>
              <w:rPr>
                <w:rFonts w:ascii="Open Sans" w:eastAsia="Open Sans" w:hAnsi="Open Sans" w:cs="Open Sans"/>
                <w:sz w:val="20"/>
                <w:szCs w:val="20"/>
              </w:rPr>
              <w:t>D</w:t>
            </w:r>
          </w:p>
        </w:tc>
        <w:tc>
          <w:tcPr>
            <w:tcW w:w="1637"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tcPr>
          <w:p w14:paraId="568EEE8E" w14:textId="7FAE5B1D" w:rsidR="008D1F75" w:rsidRDefault="008D1F75">
            <w:pPr>
              <w:pBdr>
                <w:top w:val="nil"/>
                <w:left w:val="nil"/>
                <w:bottom w:val="nil"/>
                <w:right w:val="nil"/>
                <w:between w:val="nil"/>
              </w:pBdr>
              <w:spacing w:before="80" w:after="80"/>
              <w:jc w:val="center"/>
              <w:rPr>
                <w:rFonts w:ascii="Open Sans" w:eastAsia="Open Sans" w:hAnsi="Open Sans" w:cs="Open Sans"/>
                <w:sz w:val="20"/>
                <w:szCs w:val="20"/>
              </w:rPr>
            </w:pPr>
            <w:r>
              <w:rPr>
                <w:rFonts w:ascii="Open Sans" w:eastAsia="Open Sans" w:hAnsi="Open Sans" w:cs="Open Sans"/>
                <w:sz w:val="20"/>
                <w:szCs w:val="20"/>
              </w:rPr>
              <w:t>A, I</w:t>
            </w:r>
          </w:p>
        </w:tc>
      </w:tr>
      <w:tr w:rsidR="008D1F75" w14:paraId="5752D257" w14:textId="77777777" w:rsidTr="008D1F75">
        <w:trPr>
          <w:trHeight w:val="539"/>
        </w:trPr>
        <w:tc>
          <w:tcPr>
            <w:tcW w:w="6442" w:type="dxa"/>
            <w:tcBorders>
              <w:top w:val="single" w:sz="6" w:space="0" w:color="000000"/>
              <w:left w:val="single" w:sz="6" w:space="0" w:color="000000"/>
              <w:bottom w:val="single" w:sz="6" w:space="0" w:color="000000"/>
              <w:right w:val="single" w:sz="6" w:space="0" w:color="000000"/>
            </w:tcBorders>
            <w:shd w:val="clear" w:color="auto" w:fill="CFE2F3"/>
            <w:tcMar>
              <w:top w:w="120" w:type="dxa"/>
              <w:left w:w="180" w:type="dxa"/>
              <w:bottom w:w="120" w:type="dxa"/>
              <w:right w:w="180" w:type="dxa"/>
            </w:tcMar>
          </w:tcPr>
          <w:p w14:paraId="57D9CD96" w14:textId="29AFDB96" w:rsidR="008D1F75" w:rsidRDefault="008D1F75">
            <w:pPr>
              <w:numPr>
                <w:ilvl w:val="0"/>
                <w:numId w:val="1"/>
              </w:numPr>
              <w:pBdr>
                <w:top w:val="nil"/>
                <w:left w:val="nil"/>
                <w:bottom w:val="nil"/>
                <w:right w:val="nil"/>
                <w:between w:val="nil"/>
              </w:pBdr>
              <w:spacing w:before="80" w:after="80"/>
              <w:ind w:left="378" w:hanging="378"/>
              <w:rPr>
                <w:rFonts w:ascii="Open Sans" w:eastAsia="Open Sans" w:hAnsi="Open Sans" w:cs="Open Sans"/>
                <w:sz w:val="20"/>
                <w:szCs w:val="20"/>
              </w:rPr>
            </w:pPr>
            <w:r>
              <w:rPr>
                <w:rFonts w:ascii="Open Sans" w:eastAsia="Open Sans" w:hAnsi="Open Sans" w:cs="Open Sans"/>
                <w:b/>
                <w:bCs/>
                <w:sz w:val="20"/>
                <w:szCs w:val="20"/>
              </w:rPr>
              <w:t>Skills &amp; Attributes:</w:t>
            </w:r>
          </w:p>
        </w:tc>
        <w:tc>
          <w:tcPr>
            <w:tcW w:w="1701" w:type="dxa"/>
            <w:tcBorders>
              <w:top w:val="single" w:sz="6" w:space="0" w:color="000000"/>
              <w:left w:val="single" w:sz="6" w:space="0" w:color="000000"/>
              <w:bottom w:val="single" w:sz="6" w:space="0" w:color="000000"/>
              <w:right w:val="single" w:sz="6" w:space="0" w:color="000000"/>
            </w:tcBorders>
            <w:shd w:val="clear" w:color="auto" w:fill="CFE2F3"/>
            <w:tcMar>
              <w:top w:w="120" w:type="dxa"/>
              <w:left w:w="180" w:type="dxa"/>
              <w:bottom w:w="120" w:type="dxa"/>
              <w:right w:w="180" w:type="dxa"/>
            </w:tcMar>
          </w:tcPr>
          <w:p w14:paraId="59B0E2C2" w14:textId="77777777" w:rsidR="008D1F75" w:rsidRDefault="008D1F75">
            <w:pPr>
              <w:pBdr>
                <w:top w:val="nil"/>
                <w:left w:val="nil"/>
                <w:bottom w:val="nil"/>
                <w:right w:val="nil"/>
                <w:between w:val="nil"/>
              </w:pBdr>
              <w:spacing w:before="80" w:after="80"/>
              <w:jc w:val="center"/>
              <w:rPr>
                <w:rFonts w:ascii="Open Sans" w:eastAsia="Open Sans" w:hAnsi="Open Sans" w:cs="Open Sans"/>
                <w:sz w:val="20"/>
                <w:szCs w:val="20"/>
              </w:rPr>
            </w:pPr>
          </w:p>
        </w:tc>
        <w:tc>
          <w:tcPr>
            <w:tcW w:w="1637" w:type="dxa"/>
            <w:tcBorders>
              <w:top w:val="single" w:sz="6" w:space="0" w:color="000000"/>
              <w:left w:val="single" w:sz="6" w:space="0" w:color="000000"/>
              <w:bottom w:val="single" w:sz="6" w:space="0" w:color="000000"/>
              <w:right w:val="single" w:sz="6" w:space="0" w:color="000000"/>
            </w:tcBorders>
            <w:shd w:val="clear" w:color="auto" w:fill="CFE2F3"/>
            <w:tcMar>
              <w:top w:w="120" w:type="dxa"/>
              <w:left w:w="180" w:type="dxa"/>
              <w:bottom w:w="120" w:type="dxa"/>
              <w:right w:w="180" w:type="dxa"/>
            </w:tcMar>
          </w:tcPr>
          <w:p w14:paraId="71F82290" w14:textId="77777777" w:rsidR="008D1F75" w:rsidRDefault="008D1F75">
            <w:pPr>
              <w:pBdr>
                <w:top w:val="nil"/>
                <w:left w:val="nil"/>
                <w:bottom w:val="nil"/>
                <w:right w:val="nil"/>
                <w:between w:val="nil"/>
              </w:pBdr>
              <w:spacing w:before="80" w:after="80"/>
              <w:jc w:val="center"/>
              <w:rPr>
                <w:rFonts w:ascii="Open Sans" w:eastAsia="Open Sans" w:hAnsi="Open Sans" w:cs="Open Sans"/>
                <w:sz w:val="20"/>
                <w:szCs w:val="20"/>
              </w:rPr>
            </w:pPr>
          </w:p>
        </w:tc>
      </w:tr>
      <w:tr w:rsidR="008D1F75" w14:paraId="029021EE" w14:textId="77777777" w:rsidTr="008D1F75">
        <w:trPr>
          <w:trHeight w:val="539"/>
        </w:trPr>
        <w:tc>
          <w:tcPr>
            <w:tcW w:w="644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tcPr>
          <w:p w14:paraId="1F5C4054" w14:textId="64F220DC" w:rsidR="008D1F75" w:rsidRDefault="008D1F75" w:rsidP="008D1F75">
            <w:pPr>
              <w:numPr>
                <w:ilvl w:val="0"/>
                <w:numId w:val="1"/>
              </w:numPr>
              <w:pBdr>
                <w:top w:val="nil"/>
                <w:left w:val="nil"/>
                <w:bottom w:val="nil"/>
                <w:right w:val="nil"/>
                <w:between w:val="nil"/>
              </w:pBdr>
              <w:spacing w:before="80" w:after="80"/>
              <w:ind w:left="378" w:hanging="378"/>
              <w:rPr>
                <w:rFonts w:ascii="Open Sans" w:eastAsia="Open Sans" w:hAnsi="Open Sans" w:cs="Open Sans"/>
                <w:sz w:val="20"/>
                <w:szCs w:val="20"/>
              </w:rPr>
            </w:pPr>
            <w:r>
              <w:rPr>
                <w:rFonts w:ascii="Open Sans" w:eastAsia="Open Sans" w:hAnsi="Open Sans" w:cs="Open Sans"/>
                <w:sz w:val="20"/>
                <w:szCs w:val="20"/>
              </w:rPr>
              <w:t>Ability to work</w:t>
            </w:r>
            <w:r w:rsidRPr="008D1F75">
              <w:rPr>
                <w:rFonts w:ascii="Open Sans" w:eastAsia="Open Sans" w:hAnsi="Open Sans" w:cs="Open Sans"/>
                <w:sz w:val="20"/>
                <w:szCs w:val="20"/>
              </w:rPr>
              <w:t xml:space="preserve"> collaborat</w:t>
            </w:r>
            <w:r>
              <w:rPr>
                <w:rFonts w:ascii="Open Sans" w:eastAsia="Open Sans" w:hAnsi="Open Sans" w:cs="Open Sans"/>
                <w:sz w:val="20"/>
                <w:szCs w:val="20"/>
              </w:rPr>
              <w:t>ively and</w:t>
            </w:r>
            <w:r w:rsidRPr="008D1F75">
              <w:rPr>
                <w:rFonts w:ascii="Open Sans" w:eastAsia="Open Sans" w:hAnsi="Open Sans" w:cs="Open Sans"/>
                <w:sz w:val="20"/>
                <w:szCs w:val="20"/>
              </w:rPr>
              <w:t xml:space="preserve"> effectively within a team environment</w:t>
            </w:r>
            <w:r>
              <w:rPr>
                <w:rFonts w:ascii="Open Sans" w:eastAsia="Open Sans" w:hAnsi="Open Sans" w:cs="Open Sans"/>
                <w:sz w:val="20"/>
                <w:szCs w:val="20"/>
              </w:rPr>
              <w:t>.</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tcPr>
          <w:p w14:paraId="311C9F7F" w14:textId="37E385C4" w:rsidR="008D1F75" w:rsidRDefault="008D1F75" w:rsidP="008D1F75">
            <w:pPr>
              <w:pBdr>
                <w:top w:val="nil"/>
                <w:left w:val="nil"/>
                <w:bottom w:val="nil"/>
                <w:right w:val="nil"/>
                <w:between w:val="nil"/>
              </w:pBdr>
              <w:spacing w:before="80" w:after="80"/>
              <w:jc w:val="center"/>
              <w:rPr>
                <w:rFonts w:ascii="Open Sans" w:eastAsia="Open Sans" w:hAnsi="Open Sans" w:cs="Open Sans"/>
                <w:sz w:val="20"/>
                <w:szCs w:val="20"/>
              </w:rPr>
            </w:pPr>
            <w:r>
              <w:rPr>
                <w:rFonts w:ascii="Open Sans" w:eastAsia="Open Sans" w:hAnsi="Open Sans" w:cs="Open Sans"/>
                <w:sz w:val="20"/>
                <w:szCs w:val="20"/>
              </w:rPr>
              <w:t>E</w:t>
            </w:r>
          </w:p>
        </w:tc>
        <w:tc>
          <w:tcPr>
            <w:tcW w:w="1637"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tcPr>
          <w:p w14:paraId="321FA1D4" w14:textId="7AA942B3" w:rsidR="008D1F75" w:rsidRDefault="008D1F75" w:rsidP="008D1F75">
            <w:pPr>
              <w:pBdr>
                <w:top w:val="nil"/>
                <w:left w:val="nil"/>
                <w:bottom w:val="nil"/>
                <w:right w:val="nil"/>
                <w:between w:val="nil"/>
              </w:pBdr>
              <w:spacing w:before="80" w:after="80"/>
              <w:jc w:val="center"/>
              <w:rPr>
                <w:rFonts w:ascii="Open Sans" w:eastAsia="Open Sans" w:hAnsi="Open Sans" w:cs="Open Sans"/>
                <w:sz w:val="20"/>
                <w:szCs w:val="20"/>
              </w:rPr>
            </w:pPr>
            <w:r>
              <w:rPr>
                <w:rFonts w:ascii="Open Sans" w:eastAsia="Open Sans" w:hAnsi="Open Sans" w:cs="Open Sans"/>
                <w:sz w:val="20"/>
                <w:szCs w:val="20"/>
              </w:rPr>
              <w:t>A, I</w:t>
            </w:r>
          </w:p>
        </w:tc>
      </w:tr>
      <w:tr w:rsidR="008D1F75" w14:paraId="4069A68C" w14:textId="77777777" w:rsidTr="008D1F75">
        <w:trPr>
          <w:trHeight w:val="539"/>
        </w:trPr>
        <w:tc>
          <w:tcPr>
            <w:tcW w:w="644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tcPr>
          <w:p w14:paraId="6E7247C1" w14:textId="4E3E3F42" w:rsidR="008D1F75" w:rsidRDefault="008D1F75" w:rsidP="008D1F75">
            <w:pPr>
              <w:numPr>
                <w:ilvl w:val="0"/>
                <w:numId w:val="1"/>
              </w:numPr>
              <w:pBdr>
                <w:top w:val="nil"/>
                <w:left w:val="nil"/>
                <w:bottom w:val="nil"/>
                <w:right w:val="nil"/>
                <w:between w:val="nil"/>
              </w:pBdr>
              <w:spacing w:before="80" w:after="80"/>
              <w:ind w:left="378" w:hanging="378"/>
              <w:rPr>
                <w:rFonts w:ascii="Open Sans" w:eastAsia="Open Sans" w:hAnsi="Open Sans" w:cs="Open Sans"/>
                <w:sz w:val="20"/>
                <w:szCs w:val="20"/>
              </w:rPr>
            </w:pPr>
            <w:r w:rsidRPr="008D1F75">
              <w:rPr>
                <w:rFonts w:ascii="Open Sans" w:eastAsia="Open Sans" w:hAnsi="Open Sans" w:cs="Open Sans"/>
                <w:sz w:val="20"/>
                <w:szCs w:val="20"/>
              </w:rPr>
              <w:t>Good oral and written communication skills.</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tcPr>
          <w:p w14:paraId="31379BF8" w14:textId="0E369623" w:rsidR="008D1F75" w:rsidRDefault="008D1F75" w:rsidP="008D1F75">
            <w:pPr>
              <w:pBdr>
                <w:top w:val="nil"/>
                <w:left w:val="nil"/>
                <w:bottom w:val="nil"/>
                <w:right w:val="nil"/>
                <w:between w:val="nil"/>
              </w:pBdr>
              <w:spacing w:before="80" w:after="80"/>
              <w:jc w:val="center"/>
              <w:rPr>
                <w:rFonts w:ascii="Open Sans" w:eastAsia="Open Sans" w:hAnsi="Open Sans" w:cs="Open Sans"/>
                <w:sz w:val="20"/>
                <w:szCs w:val="20"/>
              </w:rPr>
            </w:pPr>
            <w:r>
              <w:rPr>
                <w:rFonts w:ascii="Open Sans" w:eastAsia="Open Sans" w:hAnsi="Open Sans" w:cs="Open Sans"/>
                <w:sz w:val="20"/>
                <w:szCs w:val="20"/>
              </w:rPr>
              <w:t>E</w:t>
            </w:r>
          </w:p>
        </w:tc>
        <w:tc>
          <w:tcPr>
            <w:tcW w:w="1637"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tcPr>
          <w:p w14:paraId="3D675661" w14:textId="6739D113" w:rsidR="008D1F75" w:rsidRDefault="008D1F75" w:rsidP="008D1F75">
            <w:pPr>
              <w:pBdr>
                <w:top w:val="nil"/>
                <w:left w:val="nil"/>
                <w:bottom w:val="nil"/>
                <w:right w:val="nil"/>
                <w:between w:val="nil"/>
              </w:pBdr>
              <w:spacing w:before="80" w:after="80"/>
              <w:jc w:val="center"/>
              <w:rPr>
                <w:rFonts w:ascii="Open Sans" w:eastAsia="Open Sans" w:hAnsi="Open Sans" w:cs="Open Sans"/>
                <w:sz w:val="20"/>
                <w:szCs w:val="20"/>
              </w:rPr>
            </w:pPr>
            <w:r>
              <w:rPr>
                <w:rFonts w:ascii="Open Sans" w:eastAsia="Open Sans" w:hAnsi="Open Sans" w:cs="Open Sans"/>
                <w:sz w:val="20"/>
                <w:szCs w:val="20"/>
              </w:rPr>
              <w:t>A, I</w:t>
            </w:r>
          </w:p>
        </w:tc>
      </w:tr>
      <w:tr w:rsidR="008D1F75" w14:paraId="26BD45F7" w14:textId="77777777" w:rsidTr="008D1F75">
        <w:trPr>
          <w:trHeight w:val="539"/>
        </w:trPr>
        <w:tc>
          <w:tcPr>
            <w:tcW w:w="644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tcPr>
          <w:p w14:paraId="3027247F" w14:textId="5CC88069" w:rsidR="008D1F75" w:rsidRDefault="008D1F75" w:rsidP="008D1F75">
            <w:pPr>
              <w:numPr>
                <w:ilvl w:val="0"/>
                <w:numId w:val="1"/>
              </w:numPr>
              <w:pBdr>
                <w:top w:val="nil"/>
                <w:left w:val="nil"/>
                <w:bottom w:val="nil"/>
                <w:right w:val="nil"/>
                <w:between w:val="nil"/>
              </w:pBdr>
              <w:spacing w:before="80" w:after="80"/>
              <w:ind w:left="378" w:hanging="378"/>
              <w:rPr>
                <w:rFonts w:ascii="Open Sans" w:eastAsia="Open Sans" w:hAnsi="Open Sans" w:cs="Open Sans"/>
                <w:sz w:val="20"/>
                <w:szCs w:val="20"/>
              </w:rPr>
            </w:pPr>
            <w:r w:rsidRPr="008D1F75">
              <w:rPr>
                <w:rFonts w:ascii="Open Sans" w:eastAsia="Open Sans" w:hAnsi="Open Sans" w:cs="Open Sans"/>
                <w:sz w:val="20"/>
                <w:szCs w:val="20"/>
              </w:rPr>
              <w:t>Ability to plan, organi</w:t>
            </w:r>
            <w:r>
              <w:rPr>
                <w:rFonts w:ascii="Open Sans" w:eastAsia="Open Sans" w:hAnsi="Open Sans" w:cs="Open Sans"/>
                <w:sz w:val="20"/>
                <w:szCs w:val="20"/>
              </w:rPr>
              <w:t>s</w:t>
            </w:r>
            <w:r w:rsidRPr="008D1F75">
              <w:rPr>
                <w:rFonts w:ascii="Open Sans" w:eastAsia="Open Sans" w:hAnsi="Open Sans" w:cs="Open Sans"/>
                <w:sz w:val="20"/>
                <w:szCs w:val="20"/>
              </w:rPr>
              <w:t>e, and prioriti</w:t>
            </w:r>
            <w:r>
              <w:rPr>
                <w:rFonts w:ascii="Open Sans" w:eastAsia="Open Sans" w:hAnsi="Open Sans" w:cs="Open Sans"/>
                <w:sz w:val="20"/>
                <w:szCs w:val="20"/>
              </w:rPr>
              <w:t>s</w:t>
            </w:r>
            <w:r w:rsidRPr="008D1F75">
              <w:rPr>
                <w:rFonts w:ascii="Open Sans" w:eastAsia="Open Sans" w:hAnsi="Open Sans" w:cs="Open Sans"/>
                <w:sz w:val="20"/>
                <w:szCs w:val="20"/>
              </w:rPr>
              <w:t>e workloads to meet strict deadlines.</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tcPr>
          <w:p w14:paraId="68AFFB98" w14:textId="5013BE03" w:rsidR="008D1F75" w:rsidRDefault="008D1F75" w:rsidP="008D1F75">
            <w:pPr>
              <w:pBdr>
                <w:top w:val="nil"/>
                <w:left w:val="nil"/>
                <w:bottom w:val="nil"/>
                <w:right w:val="nil"/>
                <w:between w:val="nil"/>
              </w:pBdr>
              <w:spacing w:before="80" w:after="80"/>
              <w:jc w:val="center"/>
              <w:rPr>
                <w:rFonts w:ascii="Open Sans" w:eastAsia="Open Sans" w:hAnsi="Open Sans" w:cs="Open Sans"/>
                <w:sz w:val="20"/>
                <w:szCs w:val="20"/>
              </w:rPr>
            </w:pPr>
            <w:r>
              <w:rPr>
                <w:rFonts w:ascii="Open Sans" w:eastAsia="Open Sans" w:hAnsi="Open Sans" w:cs="Open Sans"/>
                <w:sz w:val="20"/>
                <w:szCs w:val="20"/>
              </w:rPr>
              <w:t>E</w:t>
            </w:r>
          </w:p>
        </w:tc>
        <w:tc>
          <w:tcPr>
            <w:tcW w:w="1637"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tcPr>
          <w:p w14:paraId="4253DFCB" w14:textId="206D5F38" w:rsidR="008D1F75" w:rsidRDefault="008D1F75" w:rsidP="008D1F75">
            <w:pPr>
              <w:spacing w:before="80" w:after="80"/>
              <w:jc w:val="center"/>
              <w:rPr>
                <w:rFonts w:ascii="Open Sans" w:eastAsia="Open Sans" w:hAnsi="Open Sans" w:cs="Open Sans"/>
                <w:sz w:val="20"/>
                <w:szCs w:val="20"/>
              </w:rPr>
            </w:pPr>
            <w:r>
              <w:rPr>
                <w:rFonts w:ascii="Open Sans" w:eastAsia="Open Sans" w:hAnsi="Open Sans" w:cs="Open Sans"/>
                <w:sz w:val="20"/>
                <w:szCs w:val="20"/>
              </w:rPr>
              <w:t>A, I</w:t>
            </w:r>
          </w:p>
        </w:tc>
      </w:tr>
      <w:tr w:rsidR="008D1F75" w14:paraId="6ED3793E" w14:textId="77777777" w:rsidTr="008D1F75">
        <w:trPr>
          <w:trHeight w:val="539"/>
        </w:trPr>
        <w:tc>
          <w:tcPr>
            <w:tcW w:w="644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tcPr>
          <w:p w14:paraId="4631D8B1" w14:textId="1D21E155" w:rsidR="008D1F75" w:rsidRDefault="008D1F75" w:rsidP="008D1F75">
            <w:pPr>
              <w:numPr>
                <w:ilvl w:val="0"/>
                <w:numId w:val="1"/>
              </w:numPr>
              <w:pBdr>
                <w:top w:val="nil"/>
                <w:left w:val="nil"/>
                <w:bottom w:val="nil"/>
                <w:right w:val="nil"/>
                <w:between w:val="nil"/>
              </w:pBdr>
              <w:spacing w:before="80" w:after="80"/>
              <w:ind w:left="378" w:hanging="378"/>
              <w:rPr>
                <w:rFonts w:ascii="Open Sans" w:eastAsia="Open Sans" w:hAnsi="Open Sans" w:cs="Open Sans"/>
                <w:sz w:val="20"/>
                <w:szCs w:val="20"/>
              </w:rPr>
            </w:pPr>
            <w:r w:rsidRPr="008D1F75">
              <w:rPr>
                <w:rFonts w:ascii="Open Sans" w:eastAsia="Open Sans" w:hAnsi="Open Sans" w:cs="Open Sans"/>
                <w:sz w:val="20"/>
                <w:szCs w:val="20"/>
              </w:rPr>
              <w:t>Excellent attention to detail and high standard of accuracy.</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tcPr>
          <w:p w14:paraId="0152CE7A" w14:textId="05F09795" w:rsidR="008D1F75" w:rsidRDefault="008D1F75" w:rsidP="008D1F75">
            <w:pPr>
              <w:pBdr>
                <w:top w:val="nil"/>
                <w:left w:val="nil"/>
                <w:bottom w:val="nil"/>
                <w:right w:val="nil"/>
                <w:between w:val="nil"/>
              </w:pBdr>
              <w:spacing w:before="80" w:after="80"/>
              <w:jc w:val="center"/>
              <w:rPr>
                <w:rFonts w:ascii="Open Sans" w:eastAsia="Open Sans" w:hAnsi="Open Sans" w:cs="Open Sans"/>
                <w:sz w:val="20"/>
                <w:szCs w:val="20"/>
              </w:rPr>
            </w:pPr>
            <w:r>
              <w:rPr>
                <w:rFonts w:ascii="Open Sans" w:eastAsia="Open Sans" w:hAnsi="Open Sans" w:cs="Open Sans"/>
                <w:sz w:val="20"/>
                <w:szCs w:val="20"/>
              </w:rPr>
              <w:t>E</w:t>
            </w:r>
          </w:p>
        </w:tc>
        <w:tc>
          <w:tcPr>
            <w:tcW w:w="1637"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tcPr>
          <w:p w14:paraId="60C7DF6E" w14:textId="79F3EBD1" w:rsidR="008D1F75" w:rsidRDefault="008D1F75" w:rsidP="008D1F75">
            <w:pPr>
              <w:spacing w:before="80" w:after="80"/>
              <w:jc w:val="center"/>
              <w:rPr>
                <w:rFonts w:ascii="Open Sans" w:eastAsia="Open Sans" w:hAnsi="Open Sans" w:cs="Open Sans"/>
                <w:sz w:val="20"/>
                <w:szCs w:val="20"/>
              </w:rPr>
            </w:pPr>
            <w:r>
              <w:rPr>
                <w:rFonts w:ascii="Open Sans" w:eastAsia="Open Sans" w:hAnsi="Open Sans" w:cs="Open Sans"/>
                <w:sz w:val="20"/>
                <w:szCs w:val="20"/>
              </w:rPr>
              <w:t>A, I</w:t>
            </w:r>
          </w:p>
        </w:tc>
      </w:tr>
      <w:tr w:rsidR="008D1F75" w14:paraId="0A627EDD" w14:textId="77777777" w:rsidTr="008D1F75">
        <w:trPr>
          <w:trHeight w:val="9"/>
        </w:trPr>
        <w:tc>
          <w:tcPr>
            <w:tcW w:w="644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tcPr>
          <w:p w14:paraId="41DF359C" w14:textId="70CD35CB" w:rsidR="008D1F75" w:rsidRPr="008D1F75" w:rsidRDefault="008D1F75" w:rsidP="008D1F75">
            <w:pPr>
              <w:numPr>
                <w:ilvl w:val="0"/>
                <w:numId w:val="1"/>
              </w:numPr>
              <w:pBdr>
                <w:top w:val="nil"/>
                <w:left w:val="nil"/>
                <w:bottom w:val="nil"/>
                <w:right w:val="nil"/>
                <w:between w:val="nil"/>
              </w:pBdr>
              <w:spacing w:before="80" w:after="80"/>
              <w:ind w:left="378" w:hanging="378"/>
              <w:rPr>
                <w:rFonts w:ascii="Open Sans" w:eastAsia="Open Sans" w:hAnsi="Open Sans" w:cs="Open Sans"/>
                <w:sz w:val="20"/>
                <w:szCs w:val="20"/>
              </w:rPr>
            </w:pPr>
            <w:r w:rsidRPr="008D1F75">
              <w:rPr>
                <w:rFonts w:ascii="Open Sans" w:eastAsia="Open Sans" w:hAnsi="Open Sans" w:cs="Open Sans"/>
                <w:sz w:val="20"/>
                <w:szCs w:val="20"/>
              </w:rPr>
              <w:t>Ability to use standard IT packages effectively, including word processing, spreadsheets, and presentation software.</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tcPr>
          <w:p w14:paraId="2B1885B4" w14:textId="1FCFE08E" w:rsidR="008D1F75" w:rsidRDefault="008D1F75" w:rsidP="008D1F75">
            <w:pPr>
              <w:keepNext/>
              <w:keepLines/>
              <w:widowControl w:val="0"/>
              <w:spacing w:before="80" w:after="80"/>
              <w:jc w:val="center"/>
              <w:rPr>
                <w:rFonts w:ascii="Open Sans" w:eastAsia="Open Sans" w:hAnsi="Open Sans" w:cs="Open Sans"/>
                <w:b/>
                <w:bCs/>
                <w:color w:val="1B1C1D"/>
                <w:sz w:val="20"/>
                <w:szCs w:val="20"/>
              </w:rPr>
            </w:pPr>
            <w:r>
              <w:rPr>
                <w:rFonts w:ascii="Open Sans" w:eastAsia="Open Sans" w:hAnsi="Open Sans" w:cs="Open Sans"/>
                <w:sz w:val="20"/>
                <w:szCs w:val="20"/>
              </w:rPr>
              <w:t>D</w:t>
            </w:r>
          </w:p>
        </w:tc>
        <w:tc>
          <w:tcPr>
            <w:tcW w:w="1637"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tcPr>
          <w:p w14:paraId="66CE10AC" w14:textId="174DF192" w:rsidR="008D1F75" w:rsidRDefault="008D1F75" w:rsidP="008D1F75">
            <w:pPr>
              <w:keepNext/>
              <w:keepLines/>
              <w:widowControl w:val="0"/>
              <w:spacing w:before="80" w:after="80"/>
              <w:jc w:val="center"/>
              <w:rPr>
                <w:rFonts w:ascii="Open Sans" w:eastAsia="Open Sans" w:hAnsi="Open Sans" w:cs="Open Sans"/>
                <w:b/>
                <w:bCs/>
                <w:color w:val="1B1C1D"/>
                <w:sz w:val="20"/>
                <w:szCs w:val="20"/>
              </w:rPr>
            </w:pPr>
            <w:r>
              <w:rPr>
                <w:rFonts w:ascii="Open Sans" w:eastAsia="Open Sans" w:hAnsi="Open Sans" w:cs="Open Sans"/>
                <w:sz w:val="20"/>
                <w:szCs w:val="20"/>
              </w:rPr>
              <w:t>A, I</w:t>
            </w:r>
          </w:p>
        </w:tc>
      </w:tr>
      <w:tr w:rsidR="008D1F75" w14:paraId="37A97CEB" w14:textId="77777777" w:rsidTr="008D1F75">
        <w:trPr>
          <w:trHeight w:val="539"/>
        </w:trPr>
        <w:tc>
          <w:tcPr>
            <w:tcW w:w="644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tcPr>
          <w:p w14:paraId="7FA998BB" w14:textId="047D8850" w:rsidR="008D1F75" w:rsidRDefault="008D1F75" w:rsidP="008D1F75">
            <w:pPr>
              <w:numPr>
                <w:ilvl w:val="0"/>
                <w:numId w:val="1"/>
              </w:numPr>
              <w:pBdr>
                <w:top w:val="nil"/>
                <w:left w:val="nil"/>
                <w:bottom w:val="nil"/>
                <w:right w:val="nil"/>
                <w:between w:val="nil"/>
              </w:pBdr>
              <w:spacing w:before="80" w:after="80"/>
              <w:ind w:left="378" w:hanging="378"/>
              <w:rPr>
                <w:rFonts w:ascii="Open Sans" w:eastAsia="Open Sans" w:hAnsi="Open Sans" w:cs="Open Sans"/>
                <w:sz w:val="20"/>
                <w:szCs w:val="20"/>
              </w:rPr>
            </w:pPr>
            <w:r w:rsidRPr="008D1F75">
              <w:rPr>
                <w:rFonts w:ascii="Open Sans" w:eastAsia="Open Sans" w:hAnsi="Open Sans" w:cs="Open Sans"/>
                <w:sz w:val="20"/>
                <w:szCs w:val="20"/>
              </w:rPr>
              <w:t>Ability to build effective and cooperative working relationships with school colleagues.</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tcPr>
          <w:p w14:paraId="285543D5" w14:textId="04CF82A6" w:rsidR="008D1F75" w:rsidRDefault="008D1F75" w:rsidP="008D1F75">
            <w:pPr>
              <w:pBdr>
                <w:top w:val="nil"/>
                <w:left w:val="nil"/>
                <w:bottom w:val="nil"/>
                <w:right w:val="nil"/>
                <w:between w:val="nil"/>
              </w:pBdr>
              <w:spacing w:before="80" w:after="80"/>
              <w:jc w:val="center"/>
              <w:rPr>
                <w:rFonts w:ascii="Open Sans" w:eastAsia="Open Sans" w:hAnsi="Open Sans" w:cs="Open Sans"/>
                <w:sz w:val="20"/>
                <w:szCs w:val="20"/>
              </w:rPr>
            </w:pPr>
            <w:r>
              <w:rPr>
                <w:rFonts w:ascii="Open Sans" w:eastAsia="Open Sans" w:hAnsi="Open Sans" w:cs="Open Sans"/>
                <w:sz w:val="20"/>
                <w:szCs w:val="20"/>
              </w:rPr>
              <w:t>E</w:t>
            </w:r>
          </w:p>
        </w:tc>
        <w:tc>
          <w:tcPr>
            <w:tcW w:w="1637"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tcPr>
          <w:p w14:paraId="6A180CA1" w14:textId="27D3BEF2" w:rsidR="008D1F75" w:rsidRDefault="008D1F75" w:rsidP="008D1F75">
            <w:pPr>
              <w:spacing w:before="80" w:after="80"/>
              <w:jc w:val="center"/>
              <w:rPr>
                <w:rFonts w:ascii="Open Sans" w:eastAsia="Open Sans" w:hAnsi="Open Sans" w:cs="Open Sans"/>
                <w:sz w:val="20"/>
                <w:szCs w:val="20"/>
              </w:rPr>
            </w:pPr>
            <w:r>
              <w:rPr>
                <w:rFonts w:ascii="Open Sans" w:eastAsia="Open Sans" w:hAnsi="Open Sans" w:cs="Open Sans"/>
                <w:sz w:val="20"/>
                <w:szCs w:val="20"/>
              </w:rPr>
              <w:t>A, I</w:t>
            </w:r>
          </w:p>
        </w:tc>
      </w:tr>
    </w:tbl>
    <w:p w14:paraId="0220E540" w14:textId="77777777" w:rsidR="000110D9" w:rsidRDefault="000110D9">
      <w:pPr>
        <w:spacing w:before="80" w:after="80"/>
        <w:rPr>
          <w:rFonts w:ascii="Open Sans" w:eastAsia="Open Sans" w:hAnsi="Open Sans" w:cs="Open Sans"/>
          <w:sz w:val="20"/>
          <w:szCs w:val="20"/>
        </w:rPr>
      </w:pPr>
    </w:p>
    <w:sectPr w:rsidR="000110D9">
      <w:headerReference w:type="default" r:id="rId10"/>
      <w:pgSz w:w="11906" w:h="16838"/>
      <w:pgMar w:top="1440" w:right="1440" w:bottom="1440" w:left="1440" w:header="907"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89822" w14:textId="77777777" w:rsidR="004259D6" w:rsidRDefault="004259D6">
      <w:pPr>
        <w:spacing w:after="0"/>
      </w:pPr>
      <w:r>
        <w:separator/>
      </w:r>
    </w:p>
  </w:endnote>
  <w:endnote w:type="continuationSeparator" w:id="0">
    <w:p w14:paraId="24EE79D9" w14:textId="77777777" w:rsidR="004259D6" w:rsidRDefault="004259D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24AF0F2-A95C-4B13-9CA7-56DE64430607}"/>
    <w:embedBold r:id="rId2" w:fontKey="{4F925BB7-DDFC-494A-9371-E99FD3E059AA}"/>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3" w:fontKey="{16F4352A-479F-4C72-9C13-3DE109E980B9}"/>
  </w:font>
  <w:font w:name="Georgia">
    <w:panose1 w:val="02040502050405020303"/>
    <w:charset w:val="00"/>
    <w:family w:val="roman"/>
    <w:pitch w:val="variable"/>
    <w:sig w:usb0="00000287" w:usb1="00000000" w:usb2="00000000" w:usb3="00000000" w:csb0="0000009F" w:csb1="00000000"/>
    <w:embedItalic r:id="rId4" w:fontKey="{F26985B9-D6C1-418D-8BC0-28E4893C2D40}"/>
  </w:font>
  <w:font w:name="Open Sans">
    <w:charset w:val="00"/>
    <w:family w:val="swiss"/>
    <w:pitch w:val="variable"/>
    <w:sig w:usb0="E00002EF" w:usb1="4000205B" w:usb2="00000028" w:usb3="00000000" w:csb0="0000019F" w:csb1="00000000"/>
    <w:embedRegular r:id="rId5" w:fontKey="{E88F2AFA-2141-4ADE-AAAB-79AD052ACB1D}"/>
    <w:embedBold r:id="rId6" w:fontKey="{2CB61D5F-CB92-4D2F-A4E7-2AFF126E2A9A}"/>
  </w:font>
  <w:font w:name="Calibri Light">
    <w:panose1 w:val="020F0302020204030204"/>
    <w:charset w:val="00"/>
    <w:family w:val="swiss"/>
    <w:pitch w:val="variable"/>
    <w:sig w:usb0="E4002EFF" w:usb1="C200247B" w:usb2="00000009" w:usb3="00000000" w:csb0="000001FF" w:csb1="00000000"/>
    <w:embedRegular r:id="rId7" w:fontKey="{F2D680D9-5A55-48D4-8D47-F18F6FD9C93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5F2FD" w14:textId="77777777" w:rsidR="004259D6" w:rsidRDefault="004259D6">
      <w:pPr>
        <w:spacing w:after="0"/>
      </w:pPr>
      <w:r>
        <w:separator/>
      </w:r>
    </w:p>
  </w:footnote>
  <w:footnote w:type="continuationSeparator" w:id="0">
    <w:p w14:paraId="5E8BF2E5" w14:textId="77777777" w:rsidR="004259D6" w:rsidRDefault="004259D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EF4F1" w14:textId="77777777" w:rsidR="000110D9" w:rsidRDefault="000110D9">
    <w:pPr>
      <w:tabs>
        <w:tab w:val="left" w:pos="225"/>
      </w:tabs>
      <w:spacing w:before="80" w:after="80"/>
      <w:jc w:val="center"/>
      <w:rPr>
        <w:rFonts w:ascii="Open Sans" w:eastAsia="Open Sans" w:hAnsi="Open Sans" w:cs="Open Sans"/>
        <w:b/>
        <w:bCs/>
        <w:sz w:val="8"/>
        <w:szCs w:val="8"/>
      </w:rPr>
    </w:pPr>
  </w:p>
  <w:p w14:paraId="4A977A0C" w14:textId="77777777" w:rsidR="000110D9" w:rsidRDefault="00000000">
    <w:pPr>
      <w:tabs>
        <w:tab w:val="left" w:pos="225"/>
      </w:tabs>
      <w:spacing w:before="80" w:after="80"/>
      <w:jc w:val="center"/>
      <w:rPr>
        <w:rFonts w:ascii="Open Sans" w:eastAsia="Open Sans" w:hAnsi="Open Sans" w:cs="Open Sans"/>
        <w:b/>
        <w:bCs/>
        <w:sz w:val="28"/>
        <w:szCs w:val="28"/>
      </w:rPr>
    </w:pPr>
    <w:r>
      <w:rPr>
        <w:rFonts w:ascii="Open Sans" w:eastAsia="Open Sans" w:hAnsi="Open Sans" w:cs="Open Sans"/>
        <w:b/>
        <w:bCs/>
        <w:sz w:val="28"/>
        <w:szCs w:val="28"/>
      </w:rPr>
      <w:t>JOB DESCRIPTION</w:t>
    </w:r>
  </w:p>
  <w:p w14:paraId="3031F68D" w14:textId="77777777" w:rsidR="000110D9" w:rsidRDefault="00000000">
    <w:pPr>
      <w:tabs>
        <w:tab w:val="left" w:pos="225"/>
      </w:tabs>
      <w:spacing w:before="80" w:after="80"/>
      <w:jc w:val="center"/>
      <w:rPr>
        <w:color w:val="000000"/>
      </w:rPr>
    </w:pPr>
    <w:r>
      <w:rPr>
        <w:noProof/>
      </w:rPr>
      <w:drawing>
        <wp:anchor distT="0" distB="0" distL="114300" distR="114300" simplePos="0" relativeHeight="251658240" behindDoc="0" locked="0" layoutInCell="1" hidden="0" allowOverlap="1" wp14:anchorId="7F13F26E" wp14:editId="3B48674A">
          <wp:simplePos x="0" y="0"/>
          <wp:positionH relativeFrom="page">
            <wp:posOffset>504825</wp:posOffset>
          </wp:positionH>
          <wp:positionV relativeFrom="page">
            <wp:posOffset>2325</wp:posOffset>
          </wp:positionV>
          <wp:extent cx="1462088" cy="1462088"/>
          <wp:effectExtent l="0" t="0" r="0" b="0"/>
          <wp:wrapNone/>
          <wp:docPr id="33" name="image1.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Icon&#10;&#10;Description automatically generated"/>
                  <pic:cNvPicPr preferRelativeResize="0"/>
                </pic:nvPicPr>
                <pic:blipFill>
                  <a:blip r:embed="rId1"/>
                  <a:srcRect/>
                  <a:stretch>
                    <a:fillRect/>
                  </a:stretch>
                </pic:blipFill>
                <pic:spPr>
                  <a:xfrm>
                    <a:off x="0" y="0"/>
                    <a:ext cx="1462088" cy="1462088"/>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DFA53" w14:textId="77777777" w:rsidR="000110D9" w:rsidRDefault="00000000">
    <w:r>
      <w:rPr>
        <w:noProof/>
      </w:rPr>
      <w:drawing>
        <wp:anchor distT="0" distB="0" distL="114300" distR="114300" simplePos="0" relativeHeight="251659264" behindDoc="0" locked="0" layoutInCell="1" hidden="0" allowOverlap="1" wp14:anchorId="63AF4923" wp14:editId="5695B9F3">
          <wp:simplePos x="0" y="0"/>
          <wp:positionH relativeFrom="column">
            <wp:posOffset>-742932</wp:posOffset>
          </wp:positionH>
          <wp:positionV relativeFrom="paragraph">
            <wp:posOffset>-449983</wp:posOffset>
          </wp:positionV>
          <wp:extent cx="1462088" cy="1462088"/>
          <wp:effectExtent l="0" t="0" r="0" b="0"/>
          <wp:wrapNone/>
          <wp:docPr id="34" name="image1.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Icon&#10;&#10;Description automatically generated"/>
                  <pic:cNvPicPr preferRelativeResize="0"/>
                </pic:nvPicPr>
                <pic:blipFill>
                  <a:blip r:embed="rId1"/>
                  <a:srcRect/>
                  <a:stretch>
                    <a:fillRect/>
                  </a:stretch>
                </pic:blipFill>
                <pic:spPr>
                  <a:xfrm>
                    <a:off x="0" y="0"/>
                    <a:ext cx="1462088" cy="1462088"/>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9F337" w14:textId="77777777" w:rsidR="000110D9" w:rsidRDefault="000110D9">
    <w:pPr>
      <w:tabs>
        <w:tab w:val="left" w:pos="225"/>
      </w:tabs>
      <w:spacing w:before="80" w:after="80"/>
      <w:jc w:val="center"/>
      <w:rPr>
        <w:rFonts w:ascii="Open Sans" w:eastAsia="Open Sans" w:hAnsi="Open Sans" w:cs="Open Sans"/>
        <w:b/>
        <w:bCs/>
        <w:sz w:val="8"/>
        <w:szCs w:val="8"/>
      </w:rPr>
    </w:pPr>
  </w:p>
  <w:p w14:paraId="1AC4705B" w14:textId="77777777" w:rsidR="000110D9" w:rsidRDefault="00000000">
    <w:pPr>
      <w:tabs>
        <w:tab w:val="left" w:pos="225"/>
      </w:tabs>
      <w:spacing w:before="80" w:after="80"/>
      <w:jc w:val="center"/>
      <w:rPr>
        <w:rFonts w:ascii="Open Sans" w:eastAsia="Open Sans" w:hAnsi="Open Sans" w:cs="Open Sans"/>
        <w:b/>
        <w:bCs/>
        <w:sz w:val="28"/>
        <w:szCs w:val="28"/>
      </w:rPr>
    </w:pPr>
    <w:r>
      <w:rPr>
        <w:rFonts w:ascii="Open Sans" w:eastAsia="Open Sans" w:hAnsi="Open Sans" w:cs="Open Sans"/>
        <w:b/>
        <w:bCs/>
        <w:sz w:val="28"/>
        <w:szCs w:val="28"/>
      </w:rPr>
      <w:t>PERSON SPECIFICATION</w:t>
    </w:r>
  </w:p>
  <w:p w14:paraId="7D1711B2" w14:textId="77777777" w:rsidR="000110D9" w:rsidRDefault="00000000">
    <w:pPr>
      <w:tabs>
        <w:tab w:val="left" w:pos="225"/>
      </w:tabs>
      <w:spacing w:before="80" w:after="80"/>
      <w:jc w:val="center"/>
      <w:rPr>
        <w:rFonts w:ascii="Open Sans" w:eastAsia="Open Sans" w:hAnsi="Open Sans" w:cs="Open Sans"/>
        <w:b/>
        <w:bCs/>
        <w:sz w:val="14"/>
        <w:szCs w:val="14"/>
      </w:rPr>
    </w:pPr>
    <w:r>
      <w:rPr>
        <w:noProof/>
      </w:rPr>
      <w:drawing>
        <wp:anchor distT="0" distB="0" distL="114300" distR="114300" simplePos="0" relativeHeight="251660288" behindDoc="0" locked="0" layoutInCell="1" hidden="0" allowOverlap="1" wp14:anchorId="490B913E" wp14:editId="5BCFDBED">
          <wp:simplePos x="0" y="0"/>
          <wp:positionH relativeFrom="page">
            <wp:posOffset>504825</wp:posOffset>
          </wp:positionH>
          <wp:positionV relativeFrom="page">
            <wp:posOffset>2325</wp:posOffset>
          </wp:positionV>
          <wp:extent cx="1462088" cy="1462088"/>
          <wp:effectExtent l="0" t="0" r="0" b="0"/>
          <wp:wrapNone/>
          <wp:docPr id="32" name="image1.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Icon&#10;&#10;Description automatically generated"/>
                  <pic:cNvPicPr preferRelativeResize="0"/>
                </pic:nvPicPr>
                <pic:blipFill>
                  <a:blip r:embed="rId1"/>
                  <a:srcRect/>
                  <a:stretch>
                    <a:fillRect/>
                  </a:stretch>
                </pic:blipFill>
                <pic:spPr>
                  <a:xfrm>
                    <a:off x="0" y="0"/>
                    <a:ext cx="1462088" cy="146208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58453A"/>
    <w:multiLevelType w:val="multilevel"/>
    <w:tmpl w:val="027CAF74"/>
    <w:lvl w:ilvl="0">
      <w:start w:val="1"/>
      <w:numFmt w:val="bullet"/>
      <w:lvlText w:val="●"/>
      <w:lvlJc w:val="left"/>
      <w:pPr>
        <w:ind w:left="363" w:hanging="360"/>
      </w:pPr>
      <w:rPr>
        <w:u w:val="none"/>
      </w:rPr>
    </w:lvl>
    <w:lvl w:ilvl="1">
      <w:start w:val="1"/>
      <w:numFmt w:val="bullet"/>
      <w:lvlText w:val="○"/>
      <w:lvlJc w:val="left"/>
      <w:pPr>
        <w:ind w:left="1083" w:hanging="360"/>
      </w:pPr>
      <w:rPr>
        <w:u w:val="none"/>
      </w:rPr>
    </w:lvl>
    <w:lvl w:ilvl="2">
      <w:start w:val="1"/>
      <w:numFmt w:val="bullet"/>
      <w:lvlText w:val="■"/>
      <w:lvlJc w:val="left"/>
      <w:pPr>
        <w:ind w:left="1803" w:hanging="360"/>
      </w:pPr>
      <w:rPr>
        <w:u w:val="none"/>
      </w:rPr>
    </w:lvl>
    <w:lvl w:ilvl="3">
      <w:start w:val="1"/>
      <w:numFmt w:val="bullet"/>
      <w:lvlText w:val="●"/>
      <w:lvlJc w:val="left"/>
      <w:pPr>
        <w:ind w:left="2523" w:hanging="360"/>
      </w:pPr>
      <w:rPr>
        <w:u w:val="none"/>
      </w:rPr>
    </w:lvl>
    <w:lvl w:ilvl="4">
      <w:start w:val="1"/>
      <w:numFmt w:val="bullet"/>
      <w:lvlText w:val="○"/>
      <w:lvlJc w:val="left"/>
      <w:pPr>
        <w:ind w:left="3243" w:hanging="360"/>
      </w:pPr>
      <w:rPr>
        <w:u w:val="none"/>
      </w:rPr>
    </w:lvl>
    <w:lvl w:ilvl="5">
      <w:start w:val="1"/>
      <w:numFmt w:val="bullet"/>
      <w:pStyle w:val="NoTOCHdg1"/>
      <w:lvlText w:val="■"/>
      <w:lvlJc w:val="left"/>
      <w:pPr>
        <w:ind w:left="3963" w:hanging="360"/>
      </w:pPr>
      <w:rPr>
        <w:u w:val="none"/>
      </w:rPr>
    </w:lvl>
    <w:lvl w:ilvl="6">
      <w:start w:val="1"/>
      <w:numFmt w:val="bullet"/>
      <w:pStyle w:val="NoTOCHdg2"/>
      <w:lvlText w:val="●"/>
      <w:lvlJc w:val="left"/>
      <w:pPr>
        <w:ind w:left="4683" w:hanging="360"/>
      </w:pPr>
      <w:rPr>
        <w:u w:val="none"/>
      </w:rPr>
    </w:lvl>
    <w:lvl w:ilvl="7">
      <w:start w:val="1"/>
      <w:numFmt w:val="bullet"/>
      <w:pStyle w:val="NoTOCHdg3"/>
      <w:lvlText w:val="○"/>
      <w:lvlJc w:val="left"/>
      <w:pPr>
        <w:ind w:left="5403" w:hanging="360"/>
      </w:pPr>
      <w:rPr>
        <w:u w:val="none"/>
      </w:rPr>
    </w:lvl>
    <w:lvl w:ilvl="8">
      <w:start w:val="1"/>
      <w:numFmt w:val="bullet"/>
      <w:pStyle w:val="NoTOCHdg4"/>
      <w:lvlText w:val="■"/>
      <w:lvlJc w:val="left"/>
      <w:pPr>
        <w:ind w:left="6123" w:hanging="360"/>
      </w:pPr>
      <w:rPr>
        <w:u w:val="none"/>
      </w:rPr>
    </w:lvl>
  </w:abstractNum>
  <w:num w:numId="1" w16cid:durableId="215941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0D9"/>
    <w:rsid w:val="000110D9"/>
    <w:rsid w:val="0013098E"/>
    <w:rsid w:val="004259D6"/>
    <w:rsid w:val="008D1F75"/>
    <w:rsid w:val="008E78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CEA7B"/>
  <w15:docId w15:val="{EE5991F9-8C3D-41F4-8924-71268BD1E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pBdr>
        <w:bottom w:val="single" w:sz="8" w:space="4" w:color="000000"/>
      </w:pBdr>
      <w:spacing w:before="600" w:after="240"/>
      <w:ind w:left="720" w:hanging="360"/>
      <w:outlineLvl w:val="0"/>
    </w:pPr>
    <w:rPr>
      <w:rFonts w:ascii="Arial" w:eastAsia="Arial" w:hAnsi="Arial" w:cs="Arial"/>
      <w:sz w:val="28"/>
      <w:szCs w:val="28"/>
    </w:rPr>
  </w:style>
  <w:style w:type="paragraph" w:styleId="Heading2">
    <w:name w:val="heading 2"/>
    <w:basedOn w:val="Normal"/>
    <w:next w:val="Normal"/>
    <w:link w:val="Heading2Char"/>
    <w:uiPriority w:val="9"/>
    <w:semiHidden/>
    <w:unhideWhenUsed/>
    <w:qFormat/>
    <w:pPr>
      <w:keepNext/>
      <w:pBdr>
        <w:bottom w:val="none" w:sz="0" w:space="0" w:color="000000"/>
      </w:pBdr>
      <w:spacing w:before="240" w:after="240"/>
      <w:ind w:left="720" w:hanging="360"/>
      <w:outlineLvl w:val="1"/>
    </w:pPr>
    <w:rPr>
      <w:rFonts w:ascii="Arial" w:eastAsia="Arial" w:hAnsi="Arial" w:cs="Arial"/>
      <w:b/>
      <w:bCs/>
      <w:sz w:val="24"/>
      <w:szCs w:val="24"/>
    </w:rPr>
  </w:style>
  <w:style w:type="paragraph" w:styleId="Heading3">
    <w:name w:val="heading 3"/>
    <w:basedOn w:val="Normal"/>
    <w:next w:val="Normal"/>
    <w:link w:val="Heading3Char"/>
    <w:uiPriority w:val="9"/>
    <w:semiHidden/>
    <w:unhideWhenUsed/>
    <w:qFormat/>
    <w:pPr>
      <w:pBdr>
        <w:bottom w:val="none" w:sz="0" w:space="0" w:color="000000"/>
      </w:pBdr>
      <w:spacing w:before="120" w:after="120"/>
      <w:ind w:left="720" w:hanging="360"/>
      <w:outlineLvl w:val="2"/>
    </w:pPr>
    <w:rPr>
      <w:rFonts w:ascii="Arial" w:eastAsia="Arial" w:hAnsi="Arial" w:cs="Arial"/>
      <w:sz w:val="20"/>
      <w:szCs w:val="20"/>
    </w:rPr>
  </w:style>
  <w:style w:type="paragraph" w:styleId="Heading4">
    <w:name w:val="heading 4"/>
    <w:basedOn w:val="Normal"/>
    <w:next w:val="Normal"/>
    <w:link w:val="Heading4Char"/>
    <w:uiPriority w:val="9"/>
    <w:semiHidden/>
    <w:unhideWhenUsed/>
    <w:qFormat/>
    <w:pPr>
      <w:pBdr>
        <w:bottom w:val="none" w:sz="0" w:space="0" w:color="000000"/>
      </w:pBdr>
      <w:spacing w:before="120" w:after="120"/>
      <w:ind w:left="720" w:hanging="360"/>
      <w:outlineLvl w:val="3"/>
    </w:pPr>
    <w:rPr>
      <w:rFonts w:ascii="Arial" w:eastAsia="Arial" w:hAnsi="Arial" w:cs="Arial"/>
      <w:sz w:val="20"/>
      <w:szCs w:val="20"/>
    </w:rPr>
  </w:style>
  <w:style w:type="paragraph" w:styleId="Heading5">
    <w:name w:val="heading 5"/>
    <w:basedOn w:val="Normal"/>
    <w:next w:val="Normal"/>
    <w:link w:val="Heading5Char"/>
    <w:uiPriority w:val="9"/>
    <w:semiHidden/>
    <w:unhideWhenUsed/>
    <w:qFormat/>
    <w:pPr>
      <w:pBdr>
        <w:bottom w:val="none" w:sz="0" w:space="0" w:color="000000"/>
      </w:pBdr>
      <w:spacing w:before="120" w:after="120"/>
      <w:ind w:left="720" w:hanging="360"/>
      <w:outlineLvl w:val="4"/>
    </w:pPr>
    <w:rPr>
      <w:rFonts w:ascii="Arial" w:eastAsia="Arial" w:hAnsi="Arial" w:cs="Arial"/>
      <w:sz w:val="20"/>
      <w:szCs w:val="20"/>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table" w:customStyle="1" w:styleId="TableNormal4">
    <w:name w:val="TableNormal"/>
    <w:tblPr>
      <w:tblCellMar>
        <w:top w:w="100" w:type="dxa"/>
        <w:left w:w="100" w:type="dxa"/>
        <w:bottom w:w="100" w:type="dxa"/>
        <w:right w:w="100" w:type="dxa"/>
      </w:tblCellMar>
    </w:tblPr>
  </w:style>
  <w:style w:type="table" w:customStyle="1" w:styleId="TableNormal5">
    <w:name w:val="TableNormal"/>
    <w:tblPr>
      <w:tblCellMar>
        <w:top w:w="100" w:type="dxa"/>
        <w:left w:w="100" w:type="dxa"/>
        <w:bottom w:w="100" w:type="dxa"/>
        <w:right w:w="100" w:type="dxa"/>
      </w:tblCellMar>
    </w:tblPr>
  </w:style>
  <w:style w:type="table" w:customStyle="1" w:styleId="TableNormal6">
    <w:name w:val="TableNormal"/>
    <w:tblPr>
      <w:tblCellMar>
        <w:top w:w="0" w:type="dxa"/>
        <w:left w:w="0" w:type="dxa"/>
        <w:bottom w:w="0" w:type="dxa"/>
        <w:right w:w="0" w:type="dxa"/>
      </w:tblCellMar>
    </w:tblPr>
  </w:style>
  <w:style w:type="table" w:customStyle="1" w:styleId="TableNormal7">
    <w:name w:val="TableNormal"/>
    <w:tblPr>
      <w:tblCellMar>
        <w:top w:w="0" w:type="dxa"/>
        <w:left w:w="0" w:type="dxa"/>
        <w:bottom w:w="0" w:type="dxa"/>
        <w:right w:w="0" w:type="dxa"/>
      </w:tblCellMar>
    </w:tblPr>
  </w:style>
  <w:style w:type="table" w:styleId="TableGrid">
    <w:name w:val="Table Grid"/>
    <w:basedOn w:val="TableNormal"/>
    <w:uiPriority w:val="39"/>
    <w:rsid w:val="00305C7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305C7C"/>
    <w:rPr>
      <w:rFonts w:ascii="Arial" w:eastAsia="Times New Roman" w:hAnsi="Arial" w:cs="Times New Roman"/>
      <w:sz w:val="28"/>
      <w:szCs w:val="20"/>
      <w:lang w:val="en-AU" w:eastAsia="en-AU"/>
    </w:rPr>
  </w:style>
  <w:style w:type="character" w:customStyle="1" w:styleId="Heading2Char">
    <w:name w:val="Heading 2 Char"/>
    <w:basedOn w:val="DefaultParagraphFont"/>
    <w:link w:val="Heading2"/>
    <w:rsid w:val="00305C7C"/>
    <w:rPr>
      <w:rFonts w:ascii="Arial" w:eastAsia="Times New Roman" w:hAnsi="Arial" w:cs="Times New Roman"/>
      <w:b/>
      <w:sz w:val="24"/>
      <w:szCs w:val="20"/>
      <w:lang w:val="en-AU" w:eastAsia="en-AU"/>
    </w:rPr>
  </w:style>
  <w:style w:type="character" w:customStyle="1" w:styleId="Heading3Char">
    <w:name w:val="Heading 3 Char"/>
    <w:basedOn w:val="DefaultParagraphFont"/>
    <w:link w:val="Heading3"/>
    <w:rsid w:val="00305C7C"/>
    <w:rPr>
      <w:rFonts w:ascii="Arial" w:eastAsia="Times New Roman" w:hAnsi="Arial" w:cs="Times New Roman"/>
      <w:sz w:val="20"/>
      <w:szCs w:val="20"/>
      <w:lang w:val="en-AU" w:eastAsia="en-AU"/>
    </w:rPr>
  </w:style>
  <w:style w:type="character" w:customStyle="1" w:styleId="Heading4Char">
    <w:name w:val="Heading 4 Char"/>
    <w:basedOn w:val="DefaultParagraphFont"/>
    <w:link w:val="Heading4"/>
    <w:rsid w:val="00305C7C"/>
    <w:rPr>
      <w:rFonts w:ascii="Arial" w:eastAsia="Times New Roman" w:hAnsi="Arial" w:cs="Times New Roman"/>
      <w:sz w:val="20"/>
      <w:szCs w:val="20"/>
      <w:lang w:val="en-AU" w:eastAsia="en-AU"/>
    </w:rPr>
  </w:style>
  <w:style w:type="character" w:customStyle="1" w:styleId="Heading5Char">
    <w:name w:val="Heading 5 Char"/>
    <w:basedOn w:val="DefaultParagraphFont"/>
    <w:link w:val="Heading5"/>
    <w:rsid w:val="00305C7C"/>
    <w:rPr>
      <w:rFonts w:ascii="Arial" w:eastAsia="Times New Roman" w:hAnsi="Arial" w:cs="Times New Roman"/>
      <w:sz w:val="20"/>
      <w:szCs w:val="20"/>
      <w:lang w:val="en-AU" w:eastAsia="en-AU"/>
    </w:rPr>
  </w:style>
  <w:style w:type="paragraph" w:customStyle="1" w:styleId="NoTOCHdg1">
    <w:name w:val="NoTOCHdg 1"/>
    <w:next w:val="BodyText"/>
    <w:rsid w:val="00305C7C"/>
    <w:pPr>
      <w:keepNext/>
      <w:numPr>
        <w:ilvl w:val="5"/>
        <w:numId w:val="1"/>
      </w:numPr>
      <w:pBdr>
        <w:bottom w:val="single" w:sz="8" w:space="4" w:color="auto"/>
      </w:pBdr>
      <w:spacing w:before="600" w:after="240"/>
    </w:pPr>
    <w:rPr>
      <w:rFonts w:ascii="Arial" w:eastAsia="Times New Roman" w:hAnsi="Arial" w:cs="Times New Roman"/>
      <w:sz w:val="28"/>
      <w:szCs w:val="20"/>
      <w:lang w:val="en-AU" w:eastAsia="en-AU"/>
    </w:rPr>
  </w:style>
  <w:style w:type="paragraph" w:customStyle="1" w:styleId="NoTOCHdg2">
    <w:name w:val="NoTOCHdg 2"/>
    <w:basedOn w:val="NoTOCHdg1"/>
    <w:next w:val="BodyText"/>
    <w:rsid w:val="00305C7C"/>
    <w:pPr>
      <w:numPr>
        <w:ilvl w:val="6"/>
      </w:numPr>
      <w:pBdr>
        <w:bottom w:val="none" w:sz="0" w:space="0" w:color="auto"/>
      </w:pBdr>
      <w:spacing w:before="240"/>
    </w:pPr>
    <w:rPr>
      <w:b/>
      <w:sz w:val="24"/>
    </w:rPr>
  </w:style>
  <w:style w:type="paragraph" w:customStyle="1" w:styleId="NoTOCHdg3">
    <w:name w:val="NoTOCHdg 3"/>
    <w:basedOn w:val="NoTOCHdg2"/>
    <w:next w:val="BodyText"/>
    <w:rsid w:val="00305C7C"/>
    <w:pPr>
      <w:keepNext w:val="0"/>
      <w:numPr>
        <w:ilvl w:val="7"/>
      </w:numPr>
      <w:spacing w:before="120" w:after="120"/>
    </w:pPr>
    <w:rPr>
      <w:b w:val="0"/>
      <w:sz w:val="20"/>
    </w:rPr>
  </w:style>
  <w:style w:type="paragraph" w:customStyle="1" w:styleId="NoTOCHdg4">
    <w:name w:val="NoTOCHdg 4"/>
    <w:basedOn w:val="NoTOCHdg3"/>
    <w:next w:val="BodyTextIndent"/>
    <w:rsid w:val="00305C7C"/>
    <w:pPr>
      <w:numPr>
        <w:ilvl w:val="8"/>
      </w:numPr>
    </w:pPr>
  </w:style>
  <w:style w:type="paragraph" w:styleId="NormalWeb">
    <w:name w:val="Normal (Web)"/>
    <w:basedOn w:val="Normal"/>
    <w:uiPriority w:val="99"/>
    <w:rsid w:val="00305C7C"/>
    <w:pPr>
      <w:spacing w:after="120"/>
    </w:pPr>
    <w:rPr>
      <w:rFonts w:ascii="Arial" w:eastAsia="Times New Roman" w:hAnsi="Arial" w:cs="Times New Roman"/>
      <w:sz w:val="20"/>
      <w:szCs w:val="20"/>
      <w:lang w:val="en-AU" w:eastAsia="en-AU"/>
    </w:rPr>
  </w:style>
  <w:style w:type="paragraph" w:styleId="ListParagraph">
    <w:name w:val="List Paragraph"/>
    <w:basedOn w:val="Normal"/>
    <w:uiPriority w:val="34"/>
    <w:qFormat/>
    <w:rsid w:val="00305C7C"/>
    <w:pPr>
      <w:spacing w:after="120"/>
      <w:ind w:left="720"/>
      <w:contextualSpacing/>
    </w:pPr>
    <w:rPr>
      <w:rFonts w:ascii="Arial" w:eastAsia="Times New Roman" w:hAnsi="Arial" w:cs="Times New Roman"/>
      <w:sz w:val="20"/>
      <w:szCs w:val="20"/>
      <w:lang w:val="en-AU" w:eastAsia="en-AU"/>
    </w:rPr>
  </w:style>
  <w:style w:type="paragraph" w:styleId="BodyText">
    <w:name w:val="Body Text"/>
    <w:basedOn w:val="Normal"/>
    <w:link w:val="BodyTextChar"/>
    <w:uiPriority w:val="99"/>
    <w:semiHidden/>
    <w:unhideWhenUsed/>
    <w:rsid w:val="00305C7C"/>
    <w:pPr>
      <w:spacing w:after="120"/>
    </w:pPr>
  </w:style>
  <w:style w:type="character" w:customStyle="1" w:styleId="BodyTextChar">
    <w:name w:val="Body Text Char"/>
    <w:basedOn w:val="DefaultParagraphFont"/>
    <w:link w:val="BodyText"/>
    <w:uiPriority w:val="99"/>
    <w:semiHidden/>
    <w:rsid w:val="00305C7C"/>
  </w:style>
  <w:style w:type="paragraph" w:styleId="BodyTextIndent">
    <w:name w:val="Body Text Indent"/>
    <w:basedOn w:val="Normal"/>
    <w:link w:val="BodyTextIndentChar"/>
    <w:uiPriority w:val="99"/>
    <w:semiHidden/>
    <w:unhideWhenUsed/>
    <w:rsid w:val="00305C7C"/>
    <w:pPr>
      <w:spacing w:after="120"/>
      <w:ind w:left="283"/>
    </w:pPr>
  </w:style>
  <w:style w:type="character" w:customStyle="1" w:styleId="BodyTextIndentChar">
    <w:name w:val="Body Text Indent Char"/>
    <w:basedOn w:val="DefaultParagraphFont"/>
    <w:link w:val="BodyTextIndent"/>
    <w:uiPriority w:val="99"/>
    <w:semiHidden/>
    <w:rsid w:val="00305C7C"/>
  </w:style>
  <w:style w:type="paragraph" w:styleId="BodyTextIndent2">
    <w:name w:val="Body Text Indent 2"/>
    <w:basedOn w:val="Normal"/>
    <w:link w:val="BodyTextIndent2Char"/>
    <w:uiPriority w:val="99"/>
    <w:semiHidden/>
    <w:unhideWhenUsed/>
    <w:rsid w:val="00305C7C"/>
    <w:pPr>
      <w:spacing w:after="120" w:line="480" w:lineRule="auto"/>
      <w:ind w:left="283"/>
    </w:pPr>
  </w:style>
  <w:style w:type="character" w:customStyle="1" w:styleId="BodyTextIndent2Char">
    <w:name w:val="Body Text Indent 2 Char"/>
    <w:basedOn w:val="DefaultParagraphFont"/>
    <w:link w:val="BodyTextIndent2"/>
    <w:uiPriority w:val="99"/>
    <w:semiHidden/>
    <w:rsid w:val="00305C7C"/>
  </w:style>
  <w:style w:type="paragraph" w:styleId="BalloonText">
    <w:name w:val="Balloon Text"/>
    <w:basedOn w:val="Normal"/>
    <w:link w:val="BalloonTextChar"/>
    <w:uiPriority w:val="99"/>
    <w:semiHidden/>
    <w:unhideWhenUsed/>
    <w:rsid w:val="004874F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74F3"/>
    <w:rPr>
      <w:rFonts w:ascii="Segoe UI" w:hAnsi="Segoe UI" w:cs="Segoe UI"/>
      <w:sz w:val="18"/>
      <w:szCs w:val="18"/>
    </w:rPr>
  </w:style>
  <w:style w:type="table" w:customStyle="1" w:styleId="a">
    <w:basedOn w:val="TableNormal"/>
    <w:pPr>
      <w:spacing w:after="0"/>
    </w:pPr>
    <w:tblPr>
      <w:tblStyleRowBandSize w:val="1"/>
      <w:tblStyleColBandSize w:val="1"/>
    </w:tblPr>
  </w:style>
  <w:style w:type="paragraph" w:customStyle="1" w:styleId="Default">
    <w:name w:val="Default"/>
    <w:rsid w:val="00415BE6"/>
    <w:pPr>
      <w:autoSpaceDE w:val="0"/>
      <w:autoSpaceDN w:val="0"/>
      <w:adjustRightInd w:val="0"/>
      <w:spacing w:after="0"/>
    </w:pPr>
    <w:rPr>
      <w:rFonts w:ascii="Arial" w:eastAsia="Times New Roman" w:hAnsi="Arial" w:cs="Arial"/>
      <w:color w:val="000000"/>
      <w:sz w:val="24"/>
      <w:szCs w:val="24"/>
      <w:lang w:eastAsia="en-AU"/>
    </w:rPr>
  </w:style>
  <w:style w:type="table" w:customStyle="1" w:styleId="a0">
    <w:basedOn w:val="TableNormal"/>
    <w:pPr>
      <w:spacing w:after="0"/>
    </w:pPr>
    <w:tblPr>
      <w:tblStyleRowBandSize w:val="1"/>
      <w:tblStyleColBandSize w:val="1"/>
    </w:tblPr>
  </w:style>
  <w:style w:type="paragraph" w:styleId="Header">
    <w:name w:val="header"/>
    <w:basedOn w:val="Normal"/>
    <w:link w:val="HeaderChar"/>
    <w:uiPriority w:val="99"/>
    <w:unhideWhenUsed/>
    <w:rsid w:val="00F35978"/>
    <w:pPr>
      <w:tabs>
        <w:tab w:val="center" w:pos="4680"/>
        <w:tab w:val="right" w:pos="9360"/>
      </w:tabs>
      <w:spacing w:after="0"/>
    </w:pPr>
  </w:style>
  <w:style w:type="character" w:customStyle="1" w:styleId="HeaderChar">
    <w:name w:val="Header Char"/>
    <w:basedOn w:val="DefaultParagraphFont"/>
    <w:link w:val="Header"/>
    <w:uiPriority w:val="99"/>
    <w:rsid w:val="00F35978"/>
  </w:style>
  <w:style w:type="paragraph" w:styleId="Footer">
    <w:name w:val="footer"/>
    <w:basedOn w:val="Normal"/>
    <w:link w:val="FooterChar"/>
    <w:uiPriority w:val="99"/>
    <w:unhideWhenUsed/>
    <w:rsid w:val="00F35978"/>
    <w:pPr>
      <w:tabs>
        <w:tab w:val="center" w:pos="4680"/>
        <w:tab w:val="right" w:pos="9360"/>
      </w:tabs>
      <w:spacing w:after="0"/>
    </w:pPr>
  </w:style>
  <w:style w:type="character" w:customStyle="1" w:styleId="FooterChar">
    <w:name w:val="Footer Char"/>
    <w:basedOn w:val="DefaultParagraphFont"/>
    <w:link w:val="Footer"/>
    <w:uiPriority w:val="99"/>
    <w:rsid w:val="00F35978"/>
  </w:style>
  <w:style w:type="table" w:customStyle="1" w:styleId="a1">
    <w:basedOn w:val="TableNormal"/>
    <w:pPr>
      <w:spacing w:after="0"/>
    </w:pPr>
    <w:tblPr>
      <w:tblStyleRowBandSize w:val="1"/>
      <w:tblStyleColBandSize w:val="1"/>
    </w:tblPr>
  </w:style>
  <w:style w:type="table" w:customStyle="1" w:styleId="a2">
    <w:basedOn w:val="TableNormal"/>
    <w:pPr>
      <w:spacing w:after="0"/>
    </w:pPr>
    <w:tblPr>
      <w:tblStyleRowBandSize w:val="1"/>
      <w:tblStyleColBandSize w:val="1"/>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pPr>
      <w:spacing w:after="0"/>
    </w:pPr>
    <w:tblPr>
      <w:tblStyleRowBandSize w:val="1"/>
      <w:tblStyleColBandSize w:val="1"/>
      <w:tblCellMar>
        <w:top w:w="100" w:type="dxa"/>
        <w:left w:w="100" w:type="dxa"/>
        <w:bottom w:w="100" w:type="dxa"/>
        <w:right w:w="100" w:type="dxa"/>
      </w:tblCellMar>
    </w:tblPr>
  </w:style>
  <w:style w:type="table" w:customStyle="1" w:styleId="a5">
    <w:basedOn w:val="TableNormal"/>
    <w:pPr>
      <w:spacing w:after="0"/>
    </w:pPr>
    <w:tblPr>
      <w:tblStyleRowBandSize w:val="1"/>
      <w:tblStyleColBandSize w:val="1"/>
      <w:tblCellMar>
        <w:top w:w="100" w:type="dxa"/>
        <w:left w:w="100" w:type="dxa"/>
        <w:bottom w:w="100" w:type="dxa"/>
        <w:right w:w="100" w:type="dxa"/>
      </w:tblCellMar>
    </w:tblPr>
  </w:style>
  <w:style w:type="table" w:customStyle="1" w:styleId="a6">
    <w:basedOn w:val="TableNormal"/>
    <w:pPr>
      <w:spacing w:after="0"/>
    </w:pPr>
    <w:tblPr>
      <w:tblStyleRowBandSize w:val="1"/>
      <w:tblStyleColBandSize w:val="1"/>
      <w:tblCellMar>
        <w:top w:w="100" w:type="dxa"/>
        <w:left w:w="100" w:type="dxa"/>
        <w:bottom w:w="100" w:type="dxa"/>
        <w:right w:w="100" w:type="dxa"/>
      </w:tblCellMar>
    </w:tblPr>
  </w:style>
  <w:style w:type="table" w:customStyle="1" w:styleId="a7">
    <w:basedOn w:val="TableNormal"/>
    <w:pPr>
      <w:spacing w:after="0"/>
    </w:pPr>
    <w:tblPr>
      <w:tblStyleRowBandSize w:val="1"/>
      <w:tblStyleColBandSize w:val="1"/>
      <w:tblCellMar>
        <w:top w:w="100" w:type="dxa"/>
        <w:left w:w="100" w:type="dxa"/>
        <w:bottom w:w="100" w:type="dxa"/>
        <w:right w:w="100" w:type="dxa"/>
      </w:tblCellMar>
    </w:tblPr>
  </w:style>
  <w:style w:type="table" w:customStyle="1" w:styleId="a8">
    <w:basedOn w:val="TableNormal"/>
    <w:pPr>
      <w:spacing w:after="0"/>
    </w:pPr>
    <w:tblPr>
      <w:tblStyleRowBandSize w:val="1"/>
      <w:tblStyleColBandSize w:val="1"/>
      <w:tblCellMar>
        <w:top w:w="100" w:type="dxa"/>
        <w:left w:w="100" w:type="dxa"/>
        <w:bottom w:w="100" w:type="dxa"/>
        <w:right w:w="100" w:type="dxa"/>
      </w:tblCellMar>
    </w:tblPr>
  </w:style>
  <w:style w:type="table" w:customStyle="1" w:styleId="a9">
    <w:basedOn w:val="TableNormal"/>
    <w:pPr>
      <w:spacing w:after="0"/>
    </w:pPr>
    <w:tblPr>
      <w:tblStyleRowBandSize w:val="1"/>
      <w:tblStyleColBandSize w:val="1"/>
      <w:tblCellMar>
        <w:top w:w="100" w:type="dxa"/>
        <w:left w:w="100" w:type="dxa"/>
        <w:bottom w:w="100" w:type="dxa"/>
        <w:right w:w="100" w:type="dxa"/>
      </w:tblCellMar>
    </w:tblPr>
  </w:style>
  <w:style w:type="table" w:customStyle="1" w:styleId="aa">
    <w:basedOn w:val="TableNormal"/>
    <w:pPr>
      <w:spacing w:after="0"/>
    </w:pPr>
    <w:tblPr>
      <w:tblStyleRowBandSize w:val="1"/>
      <w:tblStyleColBandSize w:val="1"/>
      <w:tblCellMar>
        <w:top w:w="100" w:type="dxa"/>
        <w:left w:w="100" w:type="dxa"/>
        <w:bottom w:w="100" w:type="dxa"/>
        <w:right w:w="100" w:type="dxa"/>
      </w:tblCellMar>
    </w:tblPr>
  </w:style>
  <w:style w:type="table" w:customStyle="1" w:styleId="ab">
    <w:basedOn w:val="TableNormal"/>
    <w:pPr>
      <w:spacing w:after="0"/>
    </w:pPr>
    <w:tblPr>
      <w:tblStyleRowBandSize w:val="1"/>
      <w:tblStyleColBandSize w:val="1"/>
      <w:tblCellMar>
        <w:top w:w="100" w:type="dxa"/>
        <w:left w:w="100" w:type="dxa"/>
        <w:bottom w:w="100" w:type="dxa"/>
        <w:right w:w="100" w:type="dxa"/>
      </w:tblCellMar>
    </w:tblPr>
  </w:style>
  <w:style w:type="table" w:customStyle="1" w:styleId="ac">
    <w:basedOn w:val="TableNormal"/>
    <w:pPr>
      <w:spacing w:after="0"/>
    </w:pPr>
    <w:tblPr>
      <w:tblStyleRowBandSize w:val="1"/>
      <w:tblStyleColBandSize w:val="1"/>
      <w:tblCellMar>
        <w:top w:w="100" w:type="dxa"/>
        <w:left w:w="100" w:type="dxa"/>
        <w:bottom w:w="100" w:type="dxa"/>
        <w:right w:w="100" w:type="dxa"/>
      </w:tblCellMar>
    </w:tblPr>
  </w:style>
  <w:style w:type="table" w:customStyle="1" w:styleId="ad">
    <w:basedOn w:val="TableNormal"/>
    <w:pPr>
      <w:spacing w:after="0"/>
    </w:pPr>
    <w:tblPr>
      <w:tblStyleRowBandSize w:val="1"/>
      <w:tblStyleColBandSize w:val="1"/>
      <w:tblCellMar>
        <w:top w:w="100" w:type="dxa"/>
        <w:left w:w="100" w:type="dxa"/>
        <w:bottom w:w="100" w:type="dxa"/>
        <w:right w:w="100" w:type="dxa"/>
      </w:tblCellMar>
    </w:tblPr>
  </w:style>
  <w:style w:type="table" w:customStyle="1" w:styleId="ae">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0">
    <w:basedOn w:val="TableNormal"/>
    <w:pPr>
      <w:spacing w:after="0"/>
    </w:pPr>
    <w:tblPr>
      <w:tblStyleRowBandSize w:val="1"/>
      <w:tblStyleColBandSize w:val="1"/>
    </w:tblPr>
  </w:style>
  <w:style w:type="table" w:customStyle="1" w:styleId="af1">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2">
    <w:basedOn w:val="TableNormal"/>
    <w:pPr>
      <w:spacing w:after="0"/>
    </w:pPr>
    <w:tblPr>
      <w:tblStyleRowBandSize w:val="1"/>
      <w:tblStyleColBandSize w:val="1"/>
    </w:tblPr>
  </w:style>
  <w:style w:type="table" w:customStyle="1" w:styleId="af3">
    <w:basedOn w:val="TableNormal"/>
    <w:pPr>
      <w:spacing w:after="0"/>
    </w:pPr>
    <w:tblPr>
      <w:tblStyleRowBandSize w:val="1"/>
      <w:tblStyleColBandSize w:val="1"/>
    </w:tblPr>
  </w:style>
  <w:style w:type="table" w:customStyle="1" w:styleId="af4">
    <w:basedOn w:val="TableNormal"/>
    <w:pPr>
      <w:spacing w:after="0"/>
    </w:pPr>
    <w:tblPr>
      <w:tblStyleRowBandSize w:val="1"/>
      <w:tblStyleColBandSize w:val="1"/>
    </w:tblPr>
  </w:style>
  <w:style w:type="table" w:customStyle="1" w:styleId="af5">
    <w:basedOn w:val="TableNormal"/>
    <w:pPr>
      <w:spacing w:after="0"/>
    </w:pPr>
    <w:tblPr>
      <w:tblStyleRowBandSize w:val="1"/>
      <w:tblStyleColBandSize w:val="1"/>
    </w:tblPr>
  </w:style>
  <w:style w:type="table" w:customStyle="1" w:styleId="af6">
    <w:basedOn w:val="TableNormal"/>
    <w:pPr>
      <w:spacing w:after="0"/>
    </w:pPr>
    <w:tblPr>
      <w:tblStyleRowBandSize w:val="1"/>
      <w:tblStyleColBandSize w:val="1"/>
    </w:tblPr>
  </w:style>
  <w:style w:type="table" w:customStyle="1" w:styleId="af7">
    <w:basedOn w:val="TableNormal"/>
    <w:pPr>
      <w:spacing w:after="0"/>
    </w:pPr>
    <w:tblPr>
      <w:tblStyleRowBandSize w:val="1"/>
      <w:tblStyleColBandSize w:val="1"/>
    </w:tblPr>
  </w:style>
  <w:style w:type="table" w:customStyle="1" w:styleId="af8">
    <w:basedOn w:val="TableNormal"/>
    <w:pPr>
      <w:spacing w:after="0"/>
    </w:pPr>
    <w:tblPr>
      <w:tblStyleRowBandSize w:val="1"/>
      <w:tblStyleColBandSize w:val="1"/>
    </w:tblPr>
  </w:style>
  <w:style w:type="table" w:customStyle="1" w:styleId="af9">
    <w:basedOn w:val="TableNormal"/>
    <w:pPr>
      <w:spacing w:after="0"/>
    </w:pPr>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a">
    <w:basedOn w:val="TableNormal"/>
    <w:pPr>
      <w:spacing w:after="0"/>
    </w:pPr>
    <w:tblPr>
      <w:tblStyleRowBandSize w:val="1"/>
      <w:tblStyleColBandSize w:val="1"/>
    </w:tblPr>
  </w:style>
  <w:style w:type="table" w:customStyle="1" w:styleId="afb">
    <w:basedOn w:val="TableNormal"/>
    <w:pPr>
      <w:spacing w:after="0"/>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37823">
      <w:bodyDiv w:val="1"/>
      <w:marLeft w:val="0"/>
      <w:marRight w:val="0"/>
      <w:marTop w:val="0"/>
      <w:marBottom w:val="0"/>
      <w:divBdr>
        <w:top w:val="none" w:sz="0" w:space="0" w:color="auto"/>
        <w:left w:val="none" w:sz="0" w:space="0" w:color="auto"/>
        <w:bottom w:val="none" w:sz="0" w:space="0" w:color="auto"/>
        <w:right w:val="none" w:sz="0" w:space="0" w:color="auto"/>
      </w:divBdr>
    </w:div>
    <w:div w:id="127434653">
      <w:bodyDiv w:val="1"/>
      <w:marLeft w:val="0"/>
      <w:marRight w:val="0"/>
      <w:marTop w:val="0"/>
      <w:marBottom w:val="0"/>
      <w:divBdr>
        <w:top w:val="none" w:sz="0" w:space="0" w:color="auto"/>
        <w:left w:val="none" w:sz="0" w:space="0" w:color="auto"/>
        <w:bottom w:val="none" w:sz="0" w:space="0" w:color="auto"/>
        <w:right w:val="none" w:sz="0" w:space="0" w:color="auto"/>
      </w:divBdr>
    </w:div>
    <w:div w:id="135535563">
      <w:bodyDiv w:val="1"/>
      <w:marLeft w:val="0"/>
      <w:marRight w:val="0"/>
      <w:marTop w:val="0"/>
      <w:marBottom w:val="0"/>
      <w:divBdr>
        <w:top w:val="none" w:sz="0" w:space="0" w:color="auto"/>
        <w:left w:val="none" w:sz="0" w:space="0" w:color="auto"/>
        <w:bottom w:val="none" w:sz="0" w:space="0" w:color="auto"/>
        <w:right w:val="none" w:sz="0" w:space="0" w:color="auto"/>
      </w:divBdr>
    </w:div>
    <w:div w:id="684130780">
      <w:bodyDiv w:val="1"/>
      <w:marLeft w:val="0"/>
      <w:marRight w:val="0"/>
      <w:marTop w:val="0"/>
      <w:marBottom w:val="0"/>
      <w:divBdr>
        <w:top w:val="none" w:sz="0" w:space="0" w:color="auto"/>
        <w:left w:val="none" w:sz="0" w:space="0" w:color="auto"/>
        <w:bottom w:val="none" w:sz="0" w:space="0" w:color="auto"/>
        <w:right w:val="none" w:sz="0" w:space="0" w:color="auto"/>
      </w:divBdr>
    </w:div>
    <w:div w:id="1824856701">
      <w:bodyDiv w:val="1"/>
      <w:marLeft w:val="0"/>
      <w:marRight w:val="0"/>
      <w:marTop w:val="0"/>
      <w:marBottom w:val="0"/>
      <w:divBdr>
        <w:top w:val="none" w:sz="0" w:space="0" w:color="auto"/>
        <w:left w:val="none" w:sz="0" w:space="0" w:color="auto"/>
        <w:bottom w:val="none" w:sz="0" w:space="0" w:color="auto"/>
        <w:right w:val="none" w:sz="0" w:space="0" w:color="auto"/>
      </w:divBdr>
    </w:div>
    <w:div w:id="1829514719">
      <w:bodyDiv w:val="1"/>
      <w:marLeft w:val="0"/>
      <w:marRight w:val="0"/>
      <w:marTop w:val="0"/>
      <w:marBottom w:val="0"/>
      <w:divBdr>
        <w:top w:val="none" w:sz="0" w:space="0" w:color="auto"/>
        <w:left w:val="none" w:sz="0" w:space="0" w:color="auto"/>
        <w:bottom w:val="none" w:sz="0" w:space="0" w:color="auto"/>
        <w:right w:val="none" w:sz="0" w:space="0" w:color="auto"/>
      </w:divBdr>
    </w:div>
    <w:div w:id="1987465379">
      <w:bodyDiv w:val="1"/>
      <w:marLeft w:val="0"/>
      <w:marRight w:val="0"/>
      <w:marTop w:val="0"/>
      <w:marBottom w:val="0"/>
      <w:divBdr>
        <w:top w:val="none" w:sz="0" w:space="0" w:color="auto"/>
        <w:left w:val="none" w:sz="0" w:space="0" w:color="auto"/>
        <w:bottom w:val="none" w:sz="0" w:space="0" w:color="auto"/>
        <w:right w:val="none" w:sz="0" w:space="0" w:color="auto"/>
      </w:divBdr>
    </w:div>
    <w:div w:id="20090128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glH8nsb6W9985Q0FcNBIiR6YzQ==">CgMxLjA4AHIhMVdudWJTVFhYYWhudGpHWjdFZGZ5QTlXUV91UVVReW0t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762</Words>
  <Characters>4346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Parker-McGee</dc:creator>
  <cp:lastModifiedBy>becky.downing</cp:lastModifiedBy>
  <cp:revision>2</cp:revision>
  <dcterms:created xsi:type="dcterms:W3CDTF">2021-09-30T11:18:00Z</dcterms:created>
  <dcterms:modified xsi:type="dcterms:W3CDTF">2026-07-20T11:28:00Z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0x0101005B65E1B324C3FF46B863B5593D59BBC4</vt:lpwstr>
  </property>
  <property fmtid="{D5CDD505-2E9C-101B-9397-08002B2CF9AE}" pid="3" name="AuthorIds_UIVersion_1024">
    <vt:lpwstr>676</vt:lpwstr>
  </property>
</Properties>
</file>