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0234" w14:textId="2133BD46" w:rsidR="003F56FC" w:rsidRPr="003F56FC" w:rsidRDefault="003F56FC" w:rsidP="003F56FC">
      <w:pPr>
        <w:widowControl w:val="0"/>
        <w:spacing w:after="0" w:line="240" w:lineRule="auto"/>
        <w:rPr>
          <w:rFonts w:ascii="Segoe UI Emoji L" w:hAnsi="Segoe UI Emoji L"/>
          <w:b/>
          <w:bCs/>
          <w:color w:val="73308A"/>
          <w:sz w:val="72"/>
          <w:szCs w:val="72"/>
          <w14:ligatures w14:val="none"/>
        </w:rPr>
      </w:pPr>
      <w:r>
        <w:rPr>
          <w:noProof/>
        </w:rPr>
        <w:drawing>
          <wp:anchor distT="0" distB="0" distL="114300" distR="114300" simplePos="0" relativeHeight="251657216" behindDoc="1" locked="0" layoutInCell="1" allowOverlap="1" wp14:anchorId="47C80142" wp14:editId="72DCE1F7">
            <wp:simplePos x="0" y="0"/>
            <wp:positionH relativeFrom="column">
              <wp:posOffset>5155905</wp:posOffset>
            </wp:positionH>
            <wp:positionV relativeFrom="paragraph">
              <wp:posOffset>109501</wp:posOffset>
            </wp:positionV>
            <wp:extent cx="990600" cy="1009650"/>
            <wp:effectExtent l="0" t="0" r="0" b="0"/>
            <wp:wrapNone/>
            <wp:docPr id="2117008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009650"/>
                    </a:xfrm>
                    <a:prstGeom prst="rect">
                      <a:avLst/>
                    </a:prstGeom>
                    <a:noFill/>
                  </pic:spPr>
                </pic:pic>
              </a:graphicData>
            </a:graphic>
          </wp:anchor>
        </w:drawing>
      </w:r>
      <w:r w:rsidRPr="003F56FC">
        <w:rPr>
          <w:rFonts w:ascii="Segoe UI Emoji L" w:hAnsi="Segoe UI Emoji L"/>
          <w:b/>
          <w:bCs/>
          <w:color w:val="73308A"/>
          <w:sz w:val="72"/>
          <w:szCs w:val="72"/>
          <w14:ligatures w14:val="none"/>
        </w:rPr>
        <w:t>JOB</w:t>
      </w:r>
    </w:p>
    <w:p w14:paraId="1EB77536" w14:textId="783E71B8" w:rsidR="003F56FC" w:rsidRPr="003F56FC" w:rsidRDefault="003F56FC" w:rsidP="003F56FC">
      <w:pPr>
        <w:widowControl w:val="0"/>
        <w:spacing w:after="0" w:line="240" w:lineRule="auto"/>
        <w:rPr>
          <w:rFonts w:ascii="Segoe UI Emoji L" w:hAnsi="Segoe UI Emoji L"/>
          <w:b/>
          <w:bCs/>
          <w:color w:val="00A5B6"/>
          <w:sz w:val="72"/>
          <w:szCs w:val="72"/>
          <w14:ligatures w14:val="none"/>
        </w:rPr>
      </w:pPr>
      <w:r w:rsidRPr="003F56FC">
        <w:rPr>
          <w:rFonts w:ascii="Segoe UI Emoji L" w:hAnsi="Segoe UI Emoji L"/>
          <w:b/>
          <w:bCs/>
          <w:color w:val="00A5B6"/>
          <w:sz w:val="72"/>
          <w:szCs w:val="72"/>
          <w14:ligatures w14:val="none"/>
        </w:rPr>
        <w:t>DESCRIPTION</w:t>
      </w:r>
    </w:p>
    <w:p w14:paraId="7F1856E1" w14:textId="58F0E90A" w:rsidR="003F56FC" w:rsidRPr="005657D0" w:rsidRDefault="003F56FC" w:rsidP="003F56FC">
      <w:pPr>
        <w:widowControl w:val="0"/>
        <w:spacing w:after="0" w:line="240" w:lineRule="auto"/>
        <w:rPr>
          <w:rFonts w:ascii="Segoe UI" w:hAnsi="Segoe UI" w:cs="Segoe UI"/>
          <w:sz w:val="10"/>
          <w:szCs w:val="10"/>
          <w14:ligatures w14:val="none"/>
        </w:rPr>
      </w:pPr>
    </w:p>
    <w:p w14:paraId="192DA34A" w14:textId="048A55D6" w:rsidR="00D75030" w:rsidRPr="003F56FC" w:rsidRDefault="00920098" w:rsidP="007C37C5">
      <w:pPr>
        <w:spacing w:after="0" w:line="240" w:lineRule="auto"/>
        <w:rPr>
          <w:rFonts w:ascii="Segoe UI Semibold" w:hAnsi="Segoe UI Semibold" w:cs="Segoe UI Semibold"/>
          <w:color w:val="73308A"/>
          <w:sz w:val="44"/>
          <w:szCs w:val="44"/>
        </w:rPr>
      </w:pPr>
      <w:r>
        <w:rPr>
          <w:rFonts w:ascii="Segoe UI Semibold" w:hAnsi="Segoe UI Semibold" w:cs="Segoe UI Semibold"/>
          <w:color w:val="73308A"/>
          <w:sz w:val="44"/>
          <w:szCs w:val="44"/>
        </w:rPr>
        <w:t>HUMAN RESOURCES OFFICER</w:t>
      </w:r>
    </w:p>
    <w:p w14:paraId="1B57B0A5" w14:textId="77777777" w:rsidR="003F56FC" w:rsidRPr="003F56FC" w:rsidRDefault="003F56FC" w:rsidP="003F56FC">
      <w:pPr>
        <w:spacing w:after="0" w:line="240" w:lineRule="auto"/>
        <w:rPr>
          <w:color w:val="7F7F7F" w:themeColor="text1" w:themeTint="80"/>
        </w:rPr>
      </w:pPr>
    </w:p>
    <w:p w14:paraId="20E3F7E0" w14:textId="77777777" w:rsidR="00920098" w:rsidRPr="00436F68" w:rsidRDefault="00920098" w:rsidP="00920098">
      <w:pPr>
        <w:pStyle w:val="Text"/>
        <w:spacing w:line="360" w:lineRule="auto"/>
        <w:rPr>
          <w:rFonts w:ascii="Segoe UI" w:hAnsi="Segoe UI" w:cs="Segoe UI"/>
          <w:sz w:val="22"/>
          <w:szCs w:val="22"/>
        </w:rPr>
      </w:pPr>
      <w:r w:rsidRPr="00436F68">
        <w:rPr>
          <w:rFonts w:ascii="Segoe UI Semibold" w:hAnsi="Segoe UI Semibold" w:cs="Segoe UI Semibold"/>
          <w:sz w:val="22"/>
          <w:szCs w:val="22"/>
        </w:rPr>
        <w:t>Responsible to:</w:t>
      </w:r>
      <w:r>
        <w:rPr>
          <w:rFonts w:ascii="Segoe UI" w:hAnsi="Segoe UI" w:cs="Segoe UI"/>
          <w:sz w:val="22"/>
          <w:szCs w:val="22"/>
        </w:rPr>
        <w:t xml:space="preserve"> Human Resources Manager</w:t>
      </w:r>
    </w:p>
    <w:p w14:paraId="64A91E32" w14:textId="4A0BB820" w:rsidR="00920098" w:rsidRPr="00E438FD" w:rsidRDefault="00920098" w:rsidP="00920098">
      <w:pPr>
        <w:pStyle w:val="Heading"/>
      </w:pPr>
      <w:r w:rsidRPr="00E438FD">
        <w:t>Main purpose</w:t>
      </w:r>
      <w:r>
        <w:t>:</w:t>
      </w:r>
    </w:p>
    <w:p w14:paraId="46F84B7D" w14:textId="77777777" w:rsidR="00920098" w:rsidRDefault="00920098" w:rsidP="00920098">
      <w:pPr>
        <w:pStyle w:val="Heading"/>
        <w:rPr>
          <w:lang w:val="en-GB"/>
        </w:rPr>
      </w:pPr>
    </w:p>
    <w:p w14:paraId="3E74E6C2" w14:textId="77777777" w:rsidR="00920098" w:rsidRDefault="00920098" w:rsidP="00920098">
      <w:pPr>
        <w:pStyle w:val="Heading"/>
        <w:rPr>
          <w:lang w:val="en-GB"/>
        </w:rPr>
      </w:pPr>
      <w:r w:rsidRPr="00337C80">
        <w:rPr>
          <w:lang w:val="en-GB"/>
        </w:rPr>
        <w:t xml:space="preserve">To provide </w:t>
      </w:r>
      <w:r>
        <w:rPr>
          <w:lang w:val="en-GB"/>
        </w:rPr>
        <w:t>high-quality operational and administrative support ensuring all HR processes are delivered efficiently and compliantly across the school including resourcing, performance management and HR transactional activities.</w:t>
      </w:r>
    </w:p>
    <w:p w14:paraId="25C56CFB" w14:textId="77777777" w:rsidR="00920098" w:rsidRPr="00337C80" w:rsidRDefault="00920098" w:rsidP="00920098">
      <w:pPr>
        <w:pStyle w:val="Heading"/>
        <w:rPr>
          <w:lang w:val="en-GB"/>
        </w:rPr>
      </w:pPr>
    </w:p>
    <w:p w14:paraId="21F29E1F" w14:textId="77777777" w:rsidR="00920098" w:rsidRPr="00E438FD" w:rsidRDefault="00920098" w:rsidP="00920098">
      <w:pPr>
        <w:pStyle w:val="Heading"/>
      </w:pPr>
      <w:r w:rsidRPr="00E438FD">
        <w:t>Duties and responsibilities</w:t>
      </w:r>
      <w:r>
        <w:t>:</w:t>
      </w:r>
    </w:p>
    <w:p w14:paraId="73A8C2EE" w14:textId="77777777" w:rsidR="00920098" w:rsidRDefault="00920098" w:rsidP="00920098">
      <w:pPr>
        <w:pStyle w:val="Heading"/>
      </w:pPr>
    </w:p>
    <w:p w14:paraId="2C4B2317" w14:textId="77777777" w:rsidR="00920098" w:rsidRDefault="00920098" w:rsidP="00920098">
      <w:pPr>
        <w:pStyle w:val="Heading"/>
        <w:spacing w:after="120"/>
      </w:pPr>
      <w:r w:rsidRPr="00DB5F66">
        <w:t>Generalist HR</w:t>
      </w:r>
    </w:p>
    <w:p w14:paraId="598E024B" w14:textId="77777777" w:rsidR="00920098" w:rsidRPr="00E10EE7" w:rsidRDefault="00920098" w:rsidP="00920098">
      <w:pPr>
        <w:pStyle w:val="Heading"/>
        <w:numPr>
          <w:ilvl w:val="0"/>
          <w:numId w:val="3"/>
        </w:numPr>
        <w:spacing w:after="120"/>
        <w:rPr>
          <w:rFonts w:ascii="Segoe UI" w:eastAsia="Calibri" w:hAnsi="Segoe UI" w:cs="Segoe UI"/>
          <w:lang w:val="en-GB"/>
        </w:rPr>
      </w:pPr>
      <w:r w:rsidRPr="00E10EE7">
        <w:rPr>
          <w:rFonts w:ascii="Segoe UI" w:eastAsia="Calibri" w:hAnsi="Segoe UI" w:cs="Segoe UI"/>
          <w:lang w:val="en-GB"/>
        </w:rPr>
        <w:t>Provide accurate and timely administrative support across all HR functions and support with general employee relations matters ensuring queries are dealt with promptly and reliably.</w:t>
      </w:r>
    </w:p>
    <w:p w14:paraId="2FB20272" w14:textId="14E1A0BA" w:rsidR="00920098" w:rsidRPr="007D2327" w:rsidRDefault="00920098" w:rsidP="007D2327">
      <w:pPr>
        <w:pStyle w:val="Heading"/>
        <w:numPr>
          <w:ilvl w:val="0"/>
          <w:numId w:val="3"/>
        </w:numPr>
        <w:spacing w:after="120"/>
        <w:rPr>
          <w:rFonts w:ascii="Segoe UI" w:eastAsia="Calibri" w:hAnsi="Segoe UI" w:cs="Segoe UI"/>
          <w:lang w:val="en-GB"/>
        </w:rPr>
      </w:pPr>
      <w:r w:rsidRPr="00E10EE7">
        <w:rPr>
          <w:rFonts w:ascii="Segoe UI" w:eastAsia="Calibri" w:hAnsi="Segoe UI" w:cs="Segoe UI"/>
          <w:lang w:val="en-GB"/>
        </w:rPr>
        <w:t>Support the administration of the employee lifecycle processes including onboarding, changes to employment and leavers.</w:t>
      </w:r>
    </w:p>
    <w:p w14:paraId="5B149924" w14:textId="77777777" w:rsidR="00920098" w:rsidRDefault="00920098" w:rsidP="007D2327">
      <w:pPr>
        <w:pStyle w:val="Heading"/>
        <w:numPr>
          <w:ilvl w:val="0"/>
          <w:numId w:val="3"/>
        </w:numPr>
        <w:spacing w:after="120"/>
        <w:rPr>
          <w:rFonts w:ascii="Segoe UI" w:hAnsi="Segoe UI" w:cs="Segoe UI"/>
        </w:rPr>
      </w:pPr>
      <w:r w:rsidRPr="007D2327">
        <w:rPr>
          <w:rFonts w:ascii="Segoe UI" w:eastAsia="Calibri" w:hAnsi="Segoe UI" w:cs="Segoe UI"/>
          <w:lang w:val="en-GB"/>
        </w:rPr>
        <w:t>Coordinate staff</w:t>
      </w:r>
      <w:r>
        <w:rPr>
          <w:rFonts w:ascii="Segoe UI" w:hAnsi="Segoe UI" w:cs="Segoe UI"/>
        </w:rPr>
        <w:t xml:space="preserve"> probation processes, appraisals and internal promotion.</w:t>
      </w:r>
    </w:p>
    <w:p w14:paraId="4043F017" w14:textId="77777777" w:rsidR="00920098" w:rsidRDefault="00920098" w:rsidP="00920098">
      <w:pPr>
        <w:pStyle w:val="NoSpacing"/>
        <w:numPr>
          <w:ilvl w:val="0"/>
          <w:numId w:val="3"/>
        </w:numPr>
        <w:spacing w:after="120"/>
        <w:ind w:left="709" w:hanging="283"/>
        <w:jc w:val="both"/>
        <w:rPr>
          <w:rFonts w:ascii="Segoe UI" w:hAnsi="Segoe UI" w:cs="Segoe UI"/>
          <w:sz w:val="22"/>
          <w:lang w:eastAsia="en-GB"/>
        </w:rPr>
      </w:pPr>
      <w:r>
        <w:rPr>
          <w:rFonts w:ascii="Segoe UI" w:hAnsi="Segoe UI" w:cs="Segoe UI"/>
          <w:sz w:val="22"/>
          <w:lang w:eastAsia="en-GB"/>
        </w:rPr>
        <w:t>Monitor staff absence and report on absence metrics.</w:t>
      </w:r>
    </w:p>
    <w:p w14:paraId="095E7F6C" w14:textId="77777777" w:rsidR="00920098" w:rsidRDefault="00920098" w:rsidP="00920098">
      <w:pPr>
        <w:pStyle w:val="NoSpacing"/>
        <w:numPr>
          <w:ilvl w:val="0"/>
          <w:numId w:val="3"/>
        </w:numPr>
        <w:spacing w:after="120"/>
        <w:ind w:left="709" w:hanging="283"/>
        <w:jc w:val="both"/>
        <w:rPr>
          <w:rFonts w:ascii="Segoe UI" w:hAnsi="Segoe UI" w:cs="Segoe UI"/>
          <w:sz w:val="22"/>
          <w:lang w:eastAsia="en-GB"/>
        </w:rPr>
      </w:pPr>
      <w:r>
        <w:rPr>
          <w:rFonts w:ascii="Segoe UI" w:hAnsi="Segoe UI" w:cs="Segoe UI"/>
          <w:sz w:val="22"/>
          <w:lang w:eastAsia="en-GB"/>
        </w:rPr>
        <w:t>Undertake ad hoc HR projects as required.</w:t>
      </w:r>
    </w:p>
    <w:p w14:paraId="094AF647" w14:textId="77777777" w:rsidR="00920098" w:rsidRDefault="00920098" w:rsidP="00920098">
      <w:pPr>
        <w:pStyle w:val="NoSpacing"/>
        <w:numPr>
          <w:ilvl w:val="0"/>
          <w:numId w:val="3"/>
        </w:numPr>
        <w:spacing w:after="120"/>
        <w:ind w:left="709" w:hanging="283"/>
        <w:jc w:val="both"/>
        <w:rPr>
          <w:rFonts w:ascii="Segoe UI" w:hAnsi="Segoe UI" w:cs="Segoe UI"/>
          <w:sz w:val="22"/>
          <w:lang w:eastAsia="en-GB"/>
        </w:rPr>
      </w:pPr>
      <w:r>
        <w:rPr>
          <w:rFonts w:ascii="Segoe UI" w:hAnsi="Segoe UI" w:cs="Segoe UI"/>
          <w:sz w:val="22"/>
          <w:lang w:eastAsia="en-GB"/>
        </w:rPr>
        <w:t>Support HR Manager with employee relations casework (capability, disciplinary, grievance, absence) and provide operational support in HR Manager’s absence.</w:t>
      </w:r>
    </w:p>
    <w:p w14:paraId="1BD6C36F" w14:textId="77777777" w:rsidR="00920098" w:rsidRPr="00CB32C0" w:rsidRDefault="00920098" w:rsidP="00920098">
      <w:pPr>
        <w:pStyle w:val="NoSpacing"/>
        <w:spacing w:after="120"/>
        <w:rPr>
          <w:rFonts w:ascii="Segoe UI Semibold" w:hAnsi="Segoe UI Semibold" w:cs="Segoe UI Semibold"/>
          <w:sz w:val="22"/>
          <w:lang w:eastAsia="en-GB"/>
        </w:rPr>
      </w:pPr>
      <w:r w:rsidRPr="00CB32C0">
        <w:rPr>
          <w:rFonts w:ascii="Segoe UI Semibold" w:hAnsi="Segoe UI Semibold" w:cs="Segoe UI Semibold"/>
          <w:sz w:val="22"/>
          <w:lang w:eastAsia="en-GB"/>
        </w:rPr>
        <w:t>Recruitment &amp; Compliance</w:t>
      </w:r>
    </w:p>
    <w:p w14:paraId="1914314C" w14:textId="77777777" w:rsidR="00920098" w:rsidRDefault="00920098" w:rsidP="00920098">
      <w:pPr>
        <w:pStyle w:val="NoSpacing"/>
        <w:numPr>
          <w:ilvl w:val="0"/>
          <w:numId w:val="4"/>
        </w:numPr>
        <w:spacing w:after="120"/>
        <w:ind w:left="709" w:hanging="283"/>
        <w:jc w:val="both"/>
        <w:rPr>
          <w:rFonts w:ascii="Segoe UI" w:hAnsi="Segoe UI" w:cs="Segoe UI"/>
          <w:sz w:val="22"/>
          <w:lang w:eastAsia="en-GB"/>
        </w:rPr>
      </w:pPr>
      <w:r>
        <w:rPr>
          <w:rFonts w:ascii="Segoe UI" w:hAnsi="Segoe UI" w:cs="Segoe UI"/>
          <w:sz w:val="22"/>
          <w:lang w:eastAsia="en-GB"/>
        </w:rPr>
        <w:t>Manage the operational activities relating to recruitment and selection to include advising on best recruitment strategies to maximise talent pool.</w:t>
      </w:r>
    </w:p>
    <w:p w14:paraId="36B3FE63" w14:textId="77777777" w:rsidR="00920098" w:rsidRDefault="00920098" w:rsidP="00920098">
      <w:pPr>
        <w:pStyle w:val="NoSpacing"/>
        <w:numPr>
          <w:ilvl w:val="0"/>
          <w:numId w:val="4"/>
        </w:numPr>
        <w:spacing w:after="120"/>
        <w:ind w:left="709" w:hanging="283"/>
        <w:jc w:val="both"/>
        <w:rPr>
          <w:rFonts w:ascii="Segoe UI" w:hAnsi="Segoe UI" w:cs="Segoe UI"/>
          <w:sz w:val="22"/>
          <w:lang w:eastAsia="en-GB"/>
        </w:rPr>
      </w:pPr>
      <w:r>
        <w:rPr>
          <w:rFonts w:ascii="Segoe UI" w:hAnsi="Segoe UI" w:cs="Segoe UI"/>
          <w:sz w:val="22"/>
          <w:lang w:eastAsia="en-GB"/>
        </w:rPr>
        <w:t>Coordinate the recruitment processes for staff and volunteer vacancies including advertising, preparing candidate information, interviews and managing pre-employment checks.</w:t>
      </w:r>
    </w:p>
    <w:p w14:paraId="3232E446" w14:textId="77777777" w:rsidR="00920098" w:rsidRPr="00644F4D" w:rsidRDefault="00920098" w:rsidP="00920098">
      <w:pPr>
        <w:pStyle w:val="NoSpacing"/>
        <w:numPr>
          <w:ilvl w:val="0"/>
          <w:numId w:val="4"/>
        </w:numPr>
        <w:spacing w:after="120"/>
        <w:ind w:left="709" w:hanging="283"/>
        <w:jc w:val="both"/>
        <w:rPr>
          <w:rFonts w:ascii="Segoe UI" w:hAnsi="Segoe UI" w:cs="Segoe UI"/>
          <w:sz w:val="22"/>
          <w:lang w:eastAsia="en-GB"/>
        </w:rPr>
      </w:pPr>
      <w:r>
        <w:rPr>
          <w:rFonts w:ascii="Segoe UI" w:hAnsi="Segoe UI" w:cs="Segoe UI"/>
          <w:sz w:val="22"/>
          <w:lang w:eastAsia="en-GB"/>
        </w:rPr>
        <w:t xml:space="preserve">Ensure </w:t>
      </w:r>
      <w:r w:rsidRPr="00644F4D">
        <w:rPr>
          <w:rFonts w:ascii="Segoe UI" w:hAnsi="Segoe UI" w:cs="Segoe UI"/>
          <w:sz w:val="22"/>
          <w:lang w:eastAsia="en-GB"/>
        </w:rPr>
        <w:t>vetting and</w:t>
      </w:r>
      <w:r>
        <w:rPr>
          <w:rFonts w:ascii="Segoe UI" w:hAnsi="Segoe UI" w:cs="Segoe UI"/>
          <w:sz w:val="22"/>
          <w:lang w:eastAsia="en-GB"/>
        </w:rPr>
        <w:t xml:space="preserve"> onboarding processes meet </w:t>
      </w:r>
      <w:r w:rsidRPr="00644F4D">
        <w:rPr>
          <w:rFonts w:ascii="Segoe UI" w:hAnsi="Segoe UI" w:cs="Segoe UI"/>
          <w:sz w:val="22"/>
          <w:lang w:eastAsia="en-GB"/>
        </w:rPr>
        <w:t>safer recruitment requirements at all times.</w:t>
      </w:r>
    </w:p>
    <w:p w14:paraId="656C0FC5" w14:textId="77777777" w:rsidR="00920098" w:rsidRDefault="00920098" w:rsidP="00920098">
      <w:pPr>
        <w:pStyle w:val="NoSpacing"/>
        <w:numPr>
          <w:ilvl w:val="0"/>
          <w:numId w:val="4"/>
        </w:numPr>
        <w:spacing w:after="120"/>
        <w:jc w:val="both"/>
        <w:rPr>
          <w:rFonts w:ascii="Segoe UI" w:hAnsi="Segoe UI" w:cs="Segoe UI"/>
          <w:sz w:val="22"/>
          <w:lang w:eastAsia="en-GB"/>
        </w:rPr>
      </w:pPr>
      <w:r>
        <w:rPr>
          <w:rFonts w:ascii="Segoe UI" w:hAnsi="Segoe UI" w:cs="Segoe UI"/>
          <w:sz w:val="22"/>
          <w:lang w:eastAsia="en-GB"/>
        </w:rPr>
        <w:t>Coordinate the Single Central Record (SCR) ensuring it is accurate and inspection ready at all times.</w:t>
      </w:r>
    </w:p>
    <w:p w14:paraId="7DA5D733" w14:textId="77777777" w:rsidR="00920098" w:rsidRPr="00D272AD" w:rsidRDefault="00920098" w:rsidP="00920098">
      <w:pPr>
        <w:pStyle w:val="NoSpacing"/>
        <w:spacing w:after="120"/>
        <w:jc w:val="both"/>
        <w:rPr>
          <w:rFonts w:ascii="Segoe UI Semibold" w:hAnsi="Segoe UI Semibold" w:cs="Segoe UI Semibold"/>
          <w:sz w:val="22"/>
          <w:lang w:eastAsia="en-GB"/>
        </w:rPr>
      </w:pPr>
      <w:r w:rsidRPr="00D272AD">
        <w:rPr>
          <w:rFonts w:ascii="Segoe UI Semibold" w:hAnsi="Segoe UI Semibold" w:cs="Segoe UI Semibold"/>
          <w:sz w:val="22"/>
          <w:lang w:eastAsia="en-GB"/>
        </w:rPr>
        <w:t>HR</w:t>
      </w:r>
      <w:r>
        <w:rPr>
          <w:rFonts w:ascii="Segoe UI Semibold" w:hAnsi="Segoe UI Semibold" w:cs="Segoe UI Semibold"/>
          <w:sz w:val="22"/>
          <w:lang w:eastAsia="en-GB"/>
        </w:rPr>
        <w:t xml:space="preserve"> Systems, Data and Reporting</w:t>
      </w:r>
    </w:p>
    <w:p w14:paraId="5E3DA92D" w14:textId="77777777" w:rsidR="00920098" w:rsidRDefault="00920098" w:rsidP="00920098">
      <w:pPr>
        <w:pStyle w:val="NoSpacing"/>
        <w:numPr>
          <w:ilvl w:val="0"/>
          <w:numId w:val="5"/>
        </w:numPr>
        <w:spacing w:after="120"/>
        <w:jc w:val="both"/>
        <w:rPr>
          <w:rFonts w:ascii="Segoe UI" w:hAnsi="Segoe UI" w:cs="Segoe UI"/>
          <w:sz w:val="22"/>
          <w:lang w:eastAsia="en-GB"/>
        </w:rPr>
      </w:pPr>
      <w:r>
        <w:rPr>
          <w:rFonts w:ascii="Segoe UI" w:hAnsi="Segoe UI" w:cs="Segoe UI"/>
          <w:sz w:val="22"/>
          <w:lang w:eastAsia="en-GB"/>
        </w:rPr>
        <w:t>Maintain HR systems and personnel records, electronic and manual, are processed in accordance with relevant data protection legislation.</w:t>
      </w:r>
    </w:p>
    <w:p w14:paraId="7E9001AE" w14:textId="77777777" w:rsidR="00920098" w:rsidRDefault="00920098" w:rsidP="00920098">
      <w:pPr>
        <w:pStyle w:val="NoSpacing"/>
        <w:numPr>
          <w:ilvl w:val="0"/>
          <w:numId w:val="5"/>
        </w:numPr>
        <w:spacing w:after="120"/>
        <w:jc w:val="both"/>
        <w:rPr>
          <w:rFonts w:ascii="Segoe UI" w:hAnsi="Segoe UI" w:cs="Segoe UI"/>
          <w:sz w:val="22"/>
          <w:lang w:eastAsia="en-GB"/>
        </w:rPr>
      </w:pPr>
      <w:r>
        <w:rPr>
          <w:rFonts w:ascii="Segoe UI" w:hAnsi="Segoe UI" w:cs="Segoe UI"/>
          <w:sz w:val="22"/>
          <w:lang w:eastAsia="en-GB"/>
        </w:rPr>
        <w:lastRenderedPageBreak/>
        <w:t>Support the HR Manager with the compilation of the annual School Workforce Census.</w:t>
      </w:r>
    </w:p>
    <w:p w14:paraId="759D6459" w14:textId="77777777" w:rsidR="00920098" w:rsidRDefault="00920098" w:rsidP="00920098">
      <w:pPr>
        <w:pStyle w:val="NoSpacing"/>
        <w:numPr>
          <w:ilvl w:val="0"/>
          <w:numId w:val="5"/>
        </w:numPr>
        <w:spacing w:after="120"/>
        <w:jc w:val="both"/>
        <w:rPr>
          <w:rFonts w:ascii="Segoe UI" w:hAnsi="Segoe UI" w:cs="Segoe UI"/>
          <w:sz w:val="22"/>
          <w:lang w:eastAsia="en-GB"/>
        </w:rPr>
      </w:pPr>
      <w:r>
        <w:rPr>
          <w:rFonts w:ascii="Segoe UI" w:hAnsi="Segoe UI" w:cs="Segoe UI"/>
          <w:sz w:val="22"/>
          <w:lang w:eastAsia="en-GB"/>
        </w:rPr>
        <w:t>Support with compilation of monthly and annual reporting on absences, equality monitoring and recruitment/retention metrics</w:t>
      </w:r>
    </w:p>
    <w:p w14:paraId="321F9927" w14:textId="77777777" w:rsidR="00920098" w:rsidRDefault="00920098" w:rsidP="00920098">
      <w:pPr>
        <w:pStyle w:val="NoSpacing"/>
        <w:numPr>
          <w:ilvl w:val="0"/>
          <w:numId w:val="5"/>
        </w:numPr>
        <w:spacing w:after="120"/>
        <w:jc w:val="both"/>
        <w:rPr>
          <w:rFonts w:ascii="Segoe UI" w:hAnsi="Segoe UI" w:cs="Segoe UI"/>
          <w:sz w:val="22"/>
          <w:lang w:eastAsia="en-GB"/>
        </w:rPr>
      </w:pPr>
      <w:r>
        <w:rPr>
          <w:rFonts w:ascii="Segoe UI" w:hAnsi="Segoe UI" w:cs="Segoe UI"/>
          <w:sz w:val="22"/>
          <w:lang w:eastAsia="en-GB"/>
        </w:rPr>
        <w:t>Contribute toward the continuous improvement of HR systems, processes and data quality.</w:t>
      </w:r>
    </w:p>
    <w:p w14:paraId="01433986" w14:textId="77777777" w:rsidR="00920098" w:rsidRPr="00E438FD" w:rsidRDefault="00920098" w:rsidP="00920098">
      <w:pPr>
        <w:pStyle w:val="NoSpacing"/>
        <w:spacing w:after="120"/>
        <w:jc w:val="both"/>
        <w:rPr>
          <w:rFonts w:ascii="Segoe UI Semibold" w:hAnsi="Segoe UI Semibold" w:cs="Segoe UI Semibold"/>
          <w:sz w:val="22"/>
          <w:lang w:eastAsia="en-GB"/>
        </w:rPr>
      </w:pPr>
      <w:r w:rsidRPr="00E438FD">
        <w:rPr>
          <w:rFonts w:ascii="Segoe UI Semibold" w:hAnsi="Segoe UI Semibold" w:cs="Segoe UI Semibold"/>
          <w:sz w:val="22"/>
          <w:lang w:eastAsia="en-GB"/>
        </w:rPr>
        <w:t>General</w:t>
      </w:r>
    </w:p>
    <w:p w14:paraId="0B0280AE" w14:textId="77777777" w:rsidR="00920098" w:rsidRDefault="00920098" w:rsidP="009D0EB9">
      <w:pPr>
        <w:pStyle w:val="NoSpacing"/>
        <w:numPr>
          <w:ilvl w:val="0"/>
          <w:numId w:val="3"/>
        </w:numPr>
        <w:spacing w:after="120"/>
        <w:ind w:left="709" w:hanging="283"/>
        <w:jc w:val="both"/>
        <w:rPr>
          <w:rFonts w:ascii="Segoe UI" w:hAnsi="Segoe UI" w:cs="Segoe UI"/>
          <w:sz w:val="22"/>
          <w:lang w:eastAsia="en-GB"/>
        </w:rPr>
      </w:pPr>
      <w:r>
        <w:rPr>
          <w:rFonts w:ascii="Segoe UI" w:hAnsi="Segoe UI" w:cs="Segoe UI"/>
          <w:sz w:val="22"/>
          <w:lang w:eastAsia="en-GB"/>
        </w:rPr>
        <w:t>Maintain up to date knowledge in relation to employment law and HR best practice.</w:t>
      </w:r>
    </w:p>
    <w:p w14:paraId="7A0F531F" w14:textId="77777777" w:rsidR="00920098" w:rsidRDefault="00920098" w:rsidP="009D0EB9">
      <w:pPr>
        <w:pStyle w:val="NoSpacing"/>
        <w:numPr>
          <w:ilvl w:val="0"/>
          <w:numId w:val="3"/>
        </w:numPr>
        <w:spacing w:after="120"/>
        <w:jc w:val="both"/>
        <w:rPr>
          <w:rFonts w:ascii="Segoe UI" w:hAnsi="Segoe UI" w:cs="Segoe UI"/>
          <w:sz w:val="22"/>
          <w:lang w:eastAsia="en-GB"/>
        </w:rPr>
      </w:pPr>
      <w:r>
        <w:rPr>
          <w:rFonts w:ascii="Segoe UI" w:hAnsi="Segoe UI" w:cs="Segoe UI"/>
          <w:sz w:val="22"/>
          <w:lang w:eastAsia="en-GB"/>
        </w:rPr>
        <w:t xml:space="preserve">Work collaboratively with colleagues across the school to support effective people management and maintain professional, clear and confidential communication at all times. </w:t>
      </w:r>
    </w:p>
    <w:p w14:paraId="38F4D5A5" w14:textId="16D6F2C1" w:rsidR="00920098" w:rsidRPr="009D0EB9" w:rsidRDefault="00781EDA" w:rsidP="009D0EB9">
      <w:pPr>
        <w:pStyle w:val="ListParagraph"/>
        <w:numPr>
          <w:ilvl w:val="0"/>
          <w:numId w:val="3"/>
        </w:numPr>
        <w:jc w:val="both"/>
        <w:rPr>
          <w:rFonts w:ascii="Segoe UI" w:eastAsia="Calibri" w:hAnsi="Segoe UI" w:cs="Segoe UI"/>
          <w:color w:val="auto"/>
          <w:kern w:val="0"/>
          <w:sz w:val="22"/>
          <w:szCs w:val="22"/>
          <w:lang w:bidi="ar-SA"/>
          <w14:ligatures w14:val="none"/>
        </w:rPr>
      </w:pPr>
      <w:r>
        <w:rPr>
          <w:rFonts w:ascii="Segoe UI" w:hAnsi="Segoe UI" w:cs="Segoe UI"/>
          <w:sz w:val="22"/>
        </w:rPr>
        <w:t>P</w:t>
      </w:r>
      <w:r w:rsidR="00920098" w:rsidRPr="009D0EB9">
        <w:rPr>
          <w:rFonts w:ascii="Segoe UI" w:hAnsi="Segoe UI" w:cs="Segoe UI"/>
          <w:sz w:val="22"/>
        </w:rPr>
        <w:t>ro-actively observe and comply with all school policies and procedures relating to child protection, equality and diversity, health, safety and security, confidentiality and data protection reporting all concerns to an appropriate person</w:t>
      </w:r>
      <w:r w:rsidR="009D0EB9" w:rsidRPr="009D0EB9">
        <w:t xml:space="preserve"> </w:t>
      </w:r>
      <w:r w:rsidR="009D0EB9" w:rsidRPr="009D0EB9">
        <w:rPr>
          <w:rFonts w:ascii="Segoe UI" w:eastAsia="Calibri" w:hAnsi="Segoe UI" w:cs="Segoe UI"/>
          <w:color w:val="auto"/>
          <w:kern w:val="0"/>
          <w:sz w:val="22"/>
          <w:szCs w:val="22"/>
          <w:lang w:bidi="ar-SA"/>
          <w14:ligatures w14:val="none"/>
        </w:rPr>
        <w:t>following the relevant recording and reporting processes.</w:t>
      </w:r>
    </w:p>
    <w:p w14:paraId="7D78FE15" w14:textId="682DB46E" w:rsidR="00920098" w:rsidRPr="009D0EB9" w:rsidRDefault="00920098" w:rsidP="007C37C5">
      <w:pPr>
        <w:pStyle w:val="NoSpacing"/>
        <w:numPr>
          <w:ilvl w:val="0"/>
          <w:numId w:val="3"/>
        </w:numPr>
        <w:tabs>
          <w:tab w:val="left" w:pos="1701"/>
        </w:tabs>
        <w:spacing w:after="120"/>
        <w:jc w:val="both"/>
        <w:rPr>
          <w:rFonts w:ascii="Segoe UI Semibold" w:hAnsi="Segoe UI Semibold" w:cs="Segoe UI Semibold"/>
          <w:color w:val="3A3A3A" w:themeColor="background2" w:themeShade="40"/>
          <w:sz w:val="22"/>
        </w:rPr>
      </w:pPr>
      <w:r w:rsidRPr="009D0EB9">
        <w:rPr>
          <w:rFonts w:ascii="Segoe UI" w:hAnsi="Segoe UI" w:cs="Segoe UI"/>
          <w:sz w:val="22"/>
          <w:lang w:eastAsia="en-GB"/>
        </w:rPr>
        <w:t>Undertake additional duties appropriate to the role as reasonable required.</w:t>
      </w:r>
    </w:p>
    <w:p w14:paraId="5EBA3B58" w14:textId="77777777" w:rsidR="005657D0" w:rsidRPr="009D0EB9" w:rsidRDefault="005657D0" w:rsidP="009D0EB9">
      <w:pPr>
        <w:pStyle w:val="NoSpacing"/>
        <w:numPr>
          <w:ilvl w:val="0"/>
          <w:numId w:val="3"/>
        </w:numPr>
        <w:tabs>
          <w:tab w:val="left" w:pos="1701"/>
        </w:tabs>
        <w:spacing w:after="120"/>
        <w:jc w:val="both"/>
        <w:rPr>
          <w:rFonts w:ascii="Segoe UI" w:hAnsi="Segoe UI" w:cs="Segoe UI"/>
          <w:sz w:val="22"/>
          <w:lang w:eastAsia="en-GB"/>
        </w:rPr>
      </w:pPr>
      <w:r w:rsidRPr="009D0EB9">
        <w:rPr>
          <w:rFonts w:ascii="Segoe UI" w:hAnsi="Segoe UI" w:cs="Segoe UI"/>
          <w:sz w:val="22"/>
          <w:lang w:eastAsia="en-GB"/>
        </w:rPr>
        <w:t>M</w:t>
      </w:r>
      <w:r w:rsidR="00CD2878" w:rsidRPr="009D0EB9">
        <w:rPr>
          <w:rFonts w:ascii="Segoe UI" w:hAnsi="Segoe UI" w:cs="Segoe UI"/>
          <w:sz w:val="22"/>
          <w:lang w:eastAsia="en-GB"/>
        </w:rPr>
        <w:t>aintain high standards of safety and observe good practice in relation to health and safety and safeguarding in all issues and report any concerns to line management a Designated Safeguarding Lead (DSL).</w:t>
      </w:r>
    </w:p>
    <w:p w14:paraId="086E5CCE" w14:textId="260C63B9" w:rsidR="005657D0" w:rsidRPr="009D0EB9" w:rsidRDefault="005657D0" w:rsidP="009D0EB9">
      <w:pPr>
        <w:pStyle w:val="NoSpacing"/>
        <w:numPr>
          <w:ilvl w:val="0"/>
          <w:numId w:val="3"/>
        </w:numPr>
        <w:tabs>
          <w:tab w:val="left" w:pos="1701"/>
        </w:tabs>
        <w:spacing w:after="120"/>
        <w:jc w:val="both"/>
        <w:rPr>
          <w:rFonts w:ascii="Segoe UI" w:hAnsi="Segoe UI" w:cs="Segoe UI"/>
          <w:sz w:val="22"/>
          <w:lang w:eastAsia="en-GB"/>
        </w:rPr>
      </w:pPr>
      <w:r w:rsidRPr="009D0EB9">
        <w:rPr>
          <w:rFonts w:ascii="Segoe UI" w:hAnsi="Segoe UI" w:cs="Segoe UI"/>
          <w:sz w:val="22"/>
          <w:lang w:eastAsia="en-GB"/>
        </w:rPr>
        <w:t>B</w:t>
      </w:r>
      <w:r w:rsidR="00CD2878" w:rsidRPr="009D0EB9">
        <w:rPr>
          <w:rFonts w:ascii="Segoe UI" w:hAnsi="Segoe UI" w:cs="Segoe UI"/>
          <w:sz w:val="22"/>
          <w:lang w:eastAsia="en-GB"/>
        </w:rPr>
        <w:t>e aware</w:t>
      </w:r>
      <w:r w:rsidR="00E05FE7" w:rsidRPr="009D0EB9">
        <w:rPr>
          <w:rFonts w:ascii="Segoe UI" w:hAnsi="Segoe UI" w:cs="Segoe UI"/>
          <w:sz w:val="22"/>
          <w:lang w:eastAsia="en-GB"/>
        </w:rPr>
        <w:t xml:space="preserve"> of</w:t>
      </w:r>
      <w:r w:rsidR="00CD2878" w:rsidRPr="009D0EB9">
        <w:rPr>
          <w:rFonts w:ascii="Segoe UI" w:hAnsi="Segoe UI" w:cs="Segoe UI"/>
          <w:sz w:val="22"/>
          <w:lang w:eastAsia="en-GB"/>
        </w:rPr>
        <w:t xml:space="preserve"> and integrate in own practice the principles of Keeping Children Safe in Education.</w:t>
      </w:r>
    </w:p>
    <w:p w14:paraId="01B12544" w14:textId="593B58FF" w:rsidR="00CD2878" w:rsidRPr="009D0EB9" w:rsidRDefault="005657D0" w:rsidP="009D0EB9">
      <w:pPr>
        <w:pStyle w:val="NoSpacing"/>
        <w:numPr>
          <w:ilvl w:val="0"/>
          <w:numId w:val="3"/>
        </w:numPr>
        <w:tabs>
          <w:tab w:val="left" w:pos="1701"/>
        </w:tabs>
        <w:spacing w:after="120"/>
        <w:jc w:val="both"/>
        <w:rPr>
          <w:rFonts w:ascii="Segoe UI" w:hAnsi="Segoe UI" w:cs="Segoe UI"/>
          <w:sz w:val="22"/>
          <w:lang w:eastAsia="en-GB"/>
        </w:rPr>
      </w:pPr>
      <w:r w:rsidRPr="009D0EB9">
        <w:rPr>
          <w:rFonts w:ascii="Segoe UI" w:hAnsi="Segoe UI" w:cs="Segoe UI"/>
          <w:sz w:val="22"/>
          <w:lang w:eastAsia="en-GB"/>
        </w:rPr>
        <w:t>M</w:t>
      </w:r>
      <w:r w:rsidR="00CD2878" w:rsidRPr="009D0EB9">
        <w:rPr>
          <w:rFonts w:ascii="Segoe UI" w:hAnsi="Segoe UI" w:cs="Segoe UI"/>
          <w:sz w:val="22"/>
          <w:lang w:eastAsia="en-GB"/>
        </w:rPr>
        <w:t xml:space="preserve">aintain a flexible “can do” approach. </w:t>
      </w:r>
    </w:p>
    <w:p w14:paraId="2887B8FF" w14:textId="77777777" w:rsidR="009D0EB9" w:rsidRDefault="009D0EB9" w:rsidP="009D0EB9">
      <w:pPr>
        <w:spacing w:line="240" w:lineRule="auto"/>
        <w:jc w:val="both"/>
        <w:rPr>
          <w:rFonts w:ascii="Segoe UI" w:hAnsi="Segoe UI" w:cs="Segoe UI"/>
          <w:color w:val="3A3A3A" w:themeColor="background2" w:themeShade="40"/>
        </w:rPr>
      </w:pPr>
    </w:p>
    <w:p w14:paraId="03EF49CB" w14:textId="3C6FCFE8" w:rsidR="00CD2878" w:rsidRDefault="00CD2878" w:rsidP="009D0EB9">
      <w:pPr>
        <w:spacing w:line="240" w:lineRule="auto"/>
        <w:jc w:val="both"/>
        <w:rPr>
          <w:rFonts w:ascii="Segoe UI" w:hAnsi="Segoe UI" w:cs="Segoe UI"/>
          <w:color w:val="3A3A3A" w:themeColor="background2" w:themeShade="40"/>
        </w:rPr>
      </w:pPr>
      <w:r w:rsidRPr="00CD2878">
        <w:rPr>
          <w:rFonts w:ascii="Segoe UI" w:hAnsi="Segoe UI" w:cs="Segoe UI"/>
          <w:color w:val="3A3A3A" w:themeColor="background2" w:themeShade="40"/>
        </w:rPr>
        <w:t xml:space="preserve">Please note that this is illustrative of the general nature and level of responsibility of the work to be undertaken, commensurate with the </w:t>
      </w:r>
      <w:r w:rsidR="00E05FE7">
        <w:rPr>
          <w:rFonts w:ascii="Segoe UI" w:hAnsi="Segoe UI" w:cs="Segoe UI"/>
          <w:color w:val="3A3A3A" w:themeColor="background2" w:themeShade="40"/>
        </w:rPr>
        <w:t>post</w:t>
      </w:r>
      <w:r w:rsidRPr="00CD2878">
        <w:rPr>
          <w:rFonts w:ascii="Segoe UI" w:hAnsi="Segoe UI" w:cs="Segoe UI"/>
          <w:color w:val="3A3A3A" w:themeColor="background2" w:themeShade="40"/>
        </w:rPr>
        <w:t>.  It is not a comprehensive list of all tasks that the postholder will carry out.  This job description may be amended at any time in consultation with the postholder.</w:t>
      </w:r>
    </w:p>
    <w:p w14:paraId="0AB82307" w14:textId="1C566988" w:rsidR="003F56FC" w:rsidRPr="00CD2878" w:rsidRDefault="00CD2878" w:rsidP="009D0EB9">
      <w:pPr>
        <w:spacing w:line="240" w:lineRule="auto"/>
        <w:jc w:val="both"/>
        <w:rPr>
          <w:rFonts w:ascii="Segoe UI" w:hAnsi="Segoe UI" w:cs="Segoe UI"/>
          <w:color w:val="3A3A3A" w:themeColor="background2" w:themeShade="40"/>
        </w:rPr>
      </w:pPr>
      <w:r w:rsidRPr="00CD2878">
        <w:rPr>
          <w:rFonts w:ascii="Segoe UI" w:hAnsi="Segoe UI" w:cs="Segoe UI"/>
          <w:color w:val="3A3A3A" w:themeColor="background2" w:themeShade="40"/>
        </w:rPr>
        <w:t xml:space="preserve">This role involves contact with and responsibility for children and young people and will be engaged in regulated activity.  The law requires this position to have an enhanced criminal background check.  This is to protect children and vulnerable adults and to safeguard positions of trust.  The position is therefore exempt from the Rehabilitation of Offenders Act.  If your application is taken </w:t>
      </w:r>
      <w:r w:rsidR="00E05FE7" w:rsidRPr="00CD2878">
        <w:rPr>
          <w:rFonts w:ascii="Segoe UI" w:hAnsi="Segoe UI" w:cs="Segoe UI"/>
          <w:color w:val="3A3A3A" w:themeColor="background2" w:themeShade="40"/>
        </w:rPr>
        <w:t>further,</w:t>
      </w:r>
      <w:r w:rsidRPr="00CD2878">
        <w:rPr>
          <w:rFonts w:ascii="Segoe UI" w:hAnsi="Segoe UI" w:cs="Segoe UI"/>
          <w:color w:val="3A3A3A" w:themeColor="background2" w:themeShade="40"/>
        </w:rPr>
        <w:t xml:space="preserve"> you will be asked to declare details of any criminal record, even convictions that are 'spent’ according to the act.  If you are offered the post this information will be checked against DBS.</w:t>
      </w:r>
    </w:p>
    <w:sectPr w:rsidR="003F56FC" w:rsidRPr="00CD2878" w:rsidSect="005657D0">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L">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17468"/>
    <w:multiLevelType w:val="hybridMultilevel"/>
    <w:tmpl w:val="F2D6AC72"/>
    <w:lvl w:ilvl="0" w:tplc="A30CA7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D26A6A"/>
    <w:multiLevelType w:val="hybridMultilevel"/>
    <w:tmpl w:val="88768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437862"/>
    <w:multiLevelType w:val="hybridMultilevel"/>
    <w:tmpl w:val="E5BE4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952B74"/>
    <w:multiLevelType w:val="hybridMultilevel"/>
    <w:tmpl w:val="832A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875100"/>
    <w:multiLevelType w:val="hybridMultilevel"/>
    <w:tmpl w:val="74D8E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9220862">
    <w:abstractNumId w:val="1"/>
  </w:num>
  <w:num w:numId="2" w16cid:durableId="1443721879">
    <w:abstractNumId w:val="0"/>
  </w:num>
  <w:num w:numId="3" w16cid:durableId="359477500">
    <w:abstractNumId w:val="2"/>
  </w:num>
  <w:num w:numId="4" w16cid:durableId="37824984">
    <w:abstractNumId w:val="3"/>
  </w:num>
  <w:num w:numId="5" w16cid:durableId="6517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FC"/>
    <w:rsid w:val="00023135"/>
    <w:rsid w:val="001135FB"/>
    <w:rsid w:val="001A0A8B"/>
    <w:rsid w:val="002660D9"/>
    <w:rsid w:val="00382F67"/>
    <w:rsid w:val="003F56FC"/>
    <w:rsid w:val="004E1CF8"/>
    <w:rsid w:val="004F3807"/>
    <w:rsid w:val="005023B4"/>
    <w:rsid w:val="005657D0"/>
    <w:rsid w:val="00624763"/>
    <w:rsid w:val="00681BC8"/>
    <w:rsid w:val="00712A27"/>
    <w:rsid w:val="00781EDA"/>
    <w:rsid w:val="007C37C5"/>
    <w:rsid w:val="007D2327"/>
    <w:rsid w:val="007F6DB7"/>
    <w:rsid w:val="00877BE7"/>
    <w:rsid w:val="00920098"/>
    <w:rsid w:val="009B0DEE"/>
    <w:rsid w:val="009D0EB9"/>
    <w:rsid w:val="00A9094D"/>
    <w:rsid w:val="00B35CE6"/>
    <w:rsid w:val="00C22552"/>
    <w:rsid w:val="00C7119C"/>
    <w:rsid w:val="00CB7878"/>
    <w:rsid w:val="00CD2878"/>
    <w:rsid w:val="00D75030"/>
    <w:rsid w:val="00E05FE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3BD26"/>
  <w15:chartTrackingRefBased/>
  <w15:docId w15:val="{01718871-2947-43FF-B05C-959B42DA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FC"/>
    <w:pPr>
      <w:spacing w:after="120" w:line="285" w:lineRule="auto"/>
    </w:pPr>
    <w:rPr>
      <w:rFonts w:ascii="Calibri" w:eastAsia="Times New Roman" w:hAnsi="Calibri" w:cs="Calibri"/>
      <w:color w:val="000000"/>
      <w:kern w:val="28"/>
      <w:sz w:val="20"/>
      <w:szCs w:val="20"/>
      <w:lang w:eastAsia="en-GB"/>
    </w:rPr>
  </w:style>
  <w:style w:type="paragraph" w:styleId="Heading1">
    <w:name w:val="heading 1"/>
    <w:basedOn w:val="Normal"/>
    <w:next w:val="Normal"/>
    <w:link w:val="Heading1Char"/>
    <w:uiPriority w:val="9"/>
    <w:qFormat/>
    <w:rsid w:val="003F5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6FC"/>
    <w:rPr>
      <w:rFonts w:eastAsiaTheme="majorEastAsia" w:cstheme="majorBidi"/>
      <w:color w:val="272727" w:themeColor="text1" w:themeTint="D8"/>
    </w:rPr>
  </w:style>
  <w:style w:type="paragraph" w:styleId="Title">
    <w:name w:val="Title"/>
    <w:basedOn w:val="Normal"/>
    <w:next w:val="Normal"/>
    <w:link w:val="TitleChar"/>
    <w:uiPriority w:val="10"/>
    <w:qFormat/>
    <w:rsid w:val="003F56FC"/>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F5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6FC"/>
    <w:pPr>
      <w:spacing w:before="160"/>
      <w:jc w:val="center"/>
    </w:pPr>
    <w:rPr>
      <w:i/>
      <w:iCs/>
      <w:color w:val="404040" w:themeColor="text1" w:themeTint="BF"/>
    </w:rPr>
  </w:style>
  <w:style w:type="character" w:customStyle="1" w:styleId="QuoteChar">
    <w:name w:val="Quote Char"/>
    <w:basedOn w:val="DefaultParagraphFont"/>
    <w:link w:val="Quote"/>
    <w:uiPriority w:val="29"/>
    <w:rsid w:val="003F56FC"/>
    <w:rPr>
      <w:i/>
      <w:iCs/>
      <w:color w:val="404040" w:themeColor="text1" w:themeTint="BF"/>
    </w:rPr>
  </w:style>
  <w:style w:type="paragraph" w:styleId="ListParagraph">
    <w:name w:val="List Paragraph"/>
    <w:basedOn w:val="Normal"/>
    <w:uiPriority w:val="34"/>
    <w:qFormat/>
    <w:rsid w:val="003F56FC"/>
    <w:pPr>
      <w:ind w:left="720"/>
      <w:contextualSpacing/>
    </w:pPr>
  </w:style>
  <w:style w:type="character" w:styleId="IntenseEmphasis">
    <w:name w:val="Intense Emphasis"/>
    <w:basedOn w:val="DefaultParagraphFont"/>
    <w:uiPriority w:val="21"/>
    <w:qFormat/>
    <w:rsid w:val="003F56FC"/>
    <w:rPr>
      <w:i/>
      <w:iCs/>
      <w:color w:val="0F4761" w:themeColor="accent1" w:themeShade="BF"/>
    </w:rPr>
  </w:style>
  <w:style w:type="paragraph" w:styleId="IntenseQuote">
    <w:name w:val="Intense Quote"/>
    <w:basedOn w:val="Normal"/>
    <w:next w:val="Normal"/>
    <w:link w:val="IntenseQuoteChar"/>
    <w:uiPriority w:val="30"/>
    <w:qFormat/>
    <w:rsid w:val="003F5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6FC"/>
    <w:rPr>
      <w:i/>
      <w:iCs/>
      <w:color w:val="0F4761" w:themeColor="accent1" w:themeShade="BF"/>
    </w:rPr>
  </w:style>
  <w:style w:type="character" w:styleId="IntenseReference">
    <w:name w:val="Intense Reference"/>
    <w:basedOn w:val="DefaultParagraphFont"/>
    <w:uiPriority w:val="32"/>
    <w:qFormat/>
    <w:rsid w:val="003F56FC"/>
    <w:rPr>
      <w:b/>
      <w:bCs/>
      <w:smallCaps/>
      <w:color w:val="0F4761" w:themeColor="accent1" w:themeShade="BF"/>
      <w:spacing w:val="5"/>
    </w:rPr>
  </w:style>
  <w:style w:type="paragraph" w:customStyle="1" w:styleId="Text">
    <w:name w:val="Text"/>
    <w:basedOn w:val="BodyText"/>
    <w:link w:val="TextChar"/>
    <w:qFormat/>
    <w:rsid w:val="00920098"/>
    <w:pPr>
      <w:spacing w:line="240" w:lineRule="auto"/>
    </w:pPr>
    <w:rPr>
      <w:rFonts w:ascii="Arial" w:eastAsia="MS Mincho" w:hAnsi="Arial" w:cs="Arial"/>
      <w:color w:val="auto"/>
      <w:kern w:val="0"/>
      <w:lang w:val="en-US" w:eastAsia="en-US" w:bidi="ar-SA"/>
      <w14:ligatures w14:val="none"/>
    </w:rPr>
  </w:style>
  <w:style w:type="character" w:customStyle="1" w:styleId="TextChar">
    <w:name w:val="Text Char"/>
    <w:link w:val="Text"/>
    <w:rsid w:val="00920098"/>
    <w:rPr>
      <w:rFonts w:ascii="Arial" w:eastAsia="MS Mincho" w:hAnsi="Arial" w:cs="Arial"/>
      <w:kern w:val="0"/>
      <w:sz w:val="20"/>
      <w:szCs w:val="20"/>
      <w:lang w:val="en-US" w:bidi="ar-SA"/>
      <w14:ligatures w14:val="none"/>
    </w:rPr>
  </w:style>
  <w:style w:type="paragraph" w:customStyle="1" w:styleId="Heading">
    <w:name w:val="Heading"/>
    <w:basedOn w:val="BodyText"/>
    <w:link w:val="HeadingChar"/>
    <w:autoRedefine/>
    <w:qFormat/>
    <w:rsid w:val="00920098"/>
    <w:pPr>
      <w:spacing w:after="0" w:line="240" w:lineRule="auto"/>
      <w:jc w:val="both"/>
    </w:pPr>
    <w:rPr>
      <w:rFonts w:ascii="Segoe UI Semibold" w:eastAsia="MS Mincho" w:hAnsi="Segoe UI Semibold" w:cs="Segoe UI Semibold"/>
      <w:color w:val="auto"/>
      <w:kern w:val="0"/>
      <w:sz w:val="22"/>
      <w:szCs w:val="22"/>
      <w:lang w:val="en-US" w:bidi="ar-SA"/>
      <w14:ligatures w14:val="none"/>
    </w:rPr>
  </w:style>
  <w:style w:type="character" w:customStyle="1" w:styleId="HeadingChar">
    <w:name w:val="Heading Char"/>
    <w:link w:val="Heading"/>
    <w:rsid w:val="00920098"/>
    <w:rPr>
      <w:rFonts w:ascii="Segoe UI Semibold" w:eastAsia="MS Mincho" w:hAnsi="Segoe UI Semibold" w:cs="Segoe UI Semibold"/>
      <w:kern w:val="0"/>
      <w:lang w:val="en-US" w:eastAsia="en-GB" w:bidi="ar-SA"/>
      <w14:ligatures w14:val="none"/>
    </w:rPr>
  </w:style>
  <w:style w:type="paragraph" w:styleId="NoSpacing">
    <w:name w:val="No Spacing"/>
    <w:uiPriority w:val="1"/>
    <w:qFormat/>
    <w:rsid w:val="00920098"/>
    <w:pPr>
      <w:spacing w:after="0" w:line="240" w:lineRule="auto"/>
    </w:pPr>
    <w:rPr>
      <w:rFonts w:ascii="Tahoma" w:eastAsia="Calibri" w:hAnsi="Tahoma" w:cs="Times New Roman"/>
      <w:kern w:val="0"/>
      <w:sz w:val="24"/>
      <w:lang w:bidi="ar-SA"/>
      <w14:ligatures w14:val="none"/>
    </w:rPr>
  </w:style>
  <w:style w:type="paragraph" w:styleId="BodyText">
    <w:name w:val="Body Text"/>
    <w:basedOn w:val="Normal"/>
    <w:link w:val="BodyTextChar"/>
    <w:uiPriority w:val="99"/>
    <w:semiHidden/>
    <w:unhideWhenUsed/>
    <w:rsid w:val="00920098"/>
  </w:style>
  <w:style w:type="character" w:customStyle="1" w:styleId="BodyTextChar">
    <w:name w:val="Body Text Char"/>
    <w:basedOn w:val="DefaultParagraphFont"/>
    <w:link w:val="BodyText"/>
    <w:uiPriority w:val="99"/>
    <w:semiHidden/>
    <w:rsid w:val="00920098"/>
    <w:rPr>
      <w:rFonts w:ascii="Calibri" w:eastAsia="Times New Roman" w:hAnsi="Calibri" w:cs="Calibri"/>
      <w:color w:val="00000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F299477C94A4786A7C7CC2B8434DC" ma:contentTypeVersion="18" ma:contentTypeDescription="Create a new document." ma:contentTypeScope="" ma:versionID="ce90f6be528f88f2a973f796510e7f9e">
  <xsd:schema xmlns:xsd="http://www.w3.org/2001/XMLSchema" xmlns:xs="http://www.w3.org/2001/XMLSchema" xmlns:p="http://schemas.microsoft.com/office/2006/metadata/properties" xmlns:ns2="4ff3eee7-675f-4c27-a3fa-b127906c8d3f" xmlns:ns3="8e576802-bbec-457f-9924-d46a7d7608b3" targetNamespace="http://schemas.microsoft.com/office/2006/metadata/properties" ma:root="true" ma:fieldsID="b2edd29d92c346ad6e47321f7d17da1d" ns2:_="" ns3:_="">
    <xsd:import namespace="4ff3eee7-675f-4c27-a3fa-b127906c8d3f"/>
    <xsd:import namespace="8e576802-bbec-457f-9924-d46a7d7608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3eee7-675f-4c27-a3fa-b127906c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8db17a-9bfb-4c38-9ed4-f72f71954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76802-bbec-457f-9924-d46a7d760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cb4a9e-f24d-4c4a-a341-533f241ea96f}" ma:internalName="TaxCatchAll" ma:showField="CatchAllData" ma:web="8e576802-bbec-457f-9924-d46a7d760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f3eee7-675f-4c27-a3fa-b127906c8d3f">
      <Terms xmlns="http://schemas.microsoft.com/office/infopath/2007/PartnerControls"/>
    </lcf76f155ced4ddcb4097134ff3c332f>
    <TaxCatchAll xmlns="8e576802-bbec-457f-9924-d46a7d7608b3" xsi:nil="true"/>
  </documentManagement>
</p:properties>
</file>

<file path=customXml/itemProps1.xml><?xml version="1.0" encoding="utf-8"?>
<ds:datastoreItem xmlns:ds="http://schemas.openxmlformats.org/officeDocument/2006/customXml" ds:itemID="{F680B767-1811-460A-9C62-61B0434F6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3eee7-675f-4c27-a3fa-b127906c8d3f"/>
    <ds:schemaRef ds:uri="8e576802-bbec-457f-9924-d46a7d760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A3250-EF9A-416A-A564-EE952DEAAE97}">
  <ds:schemaRefs>
    <ds:schemaRef ds:uri="http://schemas.microsoft.com/sharepoint/v3/contenttype/forms"/>
  </ds:schemaRefs>
</ds:datastoreItem>
</file>

<file path=customXml/itemProps3.xml><?xml version="1.0" encoding="utf-8"?>
<ds:datastoreItem xmlns:ds="http://schemas.openxmlformats.org/officeDocument/2006/customXml" ds:itemID="{CD4F37C8-3B86-4AFE-A04E-DDEC8E7167F7}">
  <ds:schemaRefs>
    <ds:schemaRef ds:uri="http://schemas.microsoft.com/office/2006/metadata/properties"/>
    <ds:schemaRef ds:uri="http://schemas.microsoft.com/office/infopath/2007/PartnerControls"/>
    <ds:schemaRef ds:uri="4ff3eee7-675f-4c27-a3fa-b127906c8d3f"/>
    <ds:schemaRef ds:uri="8e576802-bbec-457f-9924-d46a7d7608b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Lowndes</dc:creator>
  <cp:keywords/>
  <dc:description/>
  <cp:lastModifiedBy>Laura Ritchie</cp:lastModifiedBy>
  <cp:revision>5</cp:revision>
  <cp:lastPrinted>2026-04-02T12:30:00Z</cp:lastPrinted>
  <dcterms:created xsi:type="dcterms:W3CDTF">2026-04-02T11:17:00Z</dcterms:created>
  <dcterms:modified xsi:type="dcterms:W3CDTF">2026-04-02T12:30:00Z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0x010100BD3F299477C94A4786A7C7CC2B8434DC</vt:lpwstr>
  </property>
  <property fmtid="{D5CDD505-2E9C-101B-9397-08002B2CF9AE}" pid="3" name="MediaServiceImageTags">
    <vt:lpwstr/>
  </property>
</Properties>
</file>