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19DEE" w14:textId="2A3EC960" w:rsidR="00F06F04" w:rsidRDefault="00F06F04" w:rsidP="00F06F04">
      <w:pPr>
        <w:jc w:val="center"/>
        <w:rPr>
          <w:rFonts w:ascii="Arial" w:hAnsi="Arial" w:cs="Arial"/>
          <w:b/>
          <w:lang w:val="en-GB"/>
        </w:rPr>
      </w:pPr>
      <w:r>
        <w:rPr>
          <w:rFonts w:ascii="Arial" w:hAnsi="Arial" w:cs="Arial"/>
          <w:b/>
          <w:noProof/>
          <w:lang w:val="en-GB" w:eastAsia="en-GB"/>
        </w:rPr>
        <w:drawing>
          <wp:anchor distT="0" distB="0" distL="114300" distR="114300" simplePos="0" relativeHeight="251659264" behindDoc="0" locked="0" layoutInCell="1" allowOverlap="1" wp14:anchorId="3771FE32" wp14:editId="730537E9">
            <wp:simplePos x="0" y="0"/>
            <wp:positionH relativeFrom="margin">
              <wp:posOffset>2710815</wp:posOffset>
            </wp:positionH>
            <wp:positionV relativeFrom="paragraph">
              <wp:posOffset>-426085</wp:posOffset>
            </wp:positionV>
            <wp:extent cx="610235" cy="700405"/>
            <wp:effectExtent l="0" t="0" r="0" b="4445"/>
            <wp:wrapNone/>
            <wp:docPr id="1" name="Picture 1"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47E2B" w14:textId="77777777" w:rsidR="00F06F04" w:rsidRDefault="00F06F04" w:rsidP="00F06F04">
      <w:pPr>
        <w:jc w:val="center"/>
        <w:rPr>
          <w:rFonts w:ascii="Arial" w:hAnsi="Arial" w:cs="Arial"/>
          <w:b/>
          <w:lang w:val="en-GB"/>
        </w:rPr>
      </w:pPr>
    </w:p>
    <w:p w14:paraId="5AE8EEC4" w14:textId="77777777" w:rsidR="00F06F04" w:rsidRPr="009E3BF7" w:rsidRDefault="00F06F04" w:rsidP="00F06F04">
      <w:pPr>
        <w:jc w:val="center"/>
        <w:rPr>
          <w:rFonts w:ascii="Comic Sans MS" w:hAnsi="Comic Sans MS"/>
          <w:b/>
          <w:sz w:val="16"/>
          <w:szCs w:val="20"/>
          <w:lang w:val="en-GB" w:eastAsia="en-GB"/>
        </w:rPr>
      </w:pPr>
      <w:r w:rsidRPr="009E3BF7">
        <w:rPr>
          <w:rFonts w:ascii="Comic Sans MS" w:hAnsi="Comic Sans MS"/>
          <w:b/>
          <w:sz w:val="16"/>
          <w:szCs w:val="20"/>
          <w:lang w:val="en-GB" w:eastAsia="en-GB"/>
        </w:rPr>
        <w:t>“I called you by your name, you are mine.” Isaiah 43</w:t>
      </w:r>
    </w:p>
    <w:p w14:paraId="351CC96B" w14:textId="77777777" w:rsidR="00F06F04" w:rsidRPr="009E3BF7" w:rsidRDefault="00F06F04" w:rsidP="00F06F04">
      <w:pPr>
        <w:autoSpaceDE w:val="0"/>
        <w:autoSpaceDN w:val="0"/>
        <w:adjustRightInd w:val="0"/>
        <w:jc w:val="center"/>
        <w:rPr>
          <w:rFonts w:ascii="Comic Sans MS" w:hAnsi="Comic Sans MS"/>
          <w:b/>
          <w:bCs/>
          <w:sz w:val="20"/>
          <w:szCs w:val="20"/>
          <w:lang w:val="en-GB"/>
        </w:rPr>
      </w:pPr>
    </w:p>
    <w:p w14:paraId="2C67DD26" w14:textId="77777777" w:rsidR="00F06F04" w:rsidRPr="00A67DD5" w:rsidRDefault="00F06F04" w:rsidP="00F06F04">
      <w:pPr>
        <w:autoSpaceDE w:val="0"/>
        <w:autoSpaceDN w:val="0"/>
        <w:adjustRightInd w:val="0"/>
        <w:jc w:val="center"/>
        <w:rPr>
          <w:rFonts w:ascii="Comic Sans MS" w:hAnsi="Comic Sans MS"/>
          <w:b/>
          <w:bCs/>
          <w:sz w:val="20"/>
          <w:szCs w:val="20"/>
          <w:lang w:val="en-GB"/>
        </w:rPr>
      </w:pPr>
      <w:r w:rsidRPr="009E3BF7">
        <w:rPr>
          <w:rFonts w:ascii="Comic Sans MS" w:hAnsi="Comic Sans MS"/>
          <w:b/>
          <w:bCs/>
          <w:sz w:val="20"/>
          <w:szCs w:val="20"/>
          <w:lang w:val="en-GB"/>
        </w:rPr>
        <w:t>ST. AUGUSTINE OF CANTERBURY CATHOLIC PRIMARY SCHOOL</w:t>
      </w:r>
    </w:p>
    <w:p w14:paraId="279BB507" w14:textId="77777777" w:rsidR="00F06F04" w:rsidRPr="00A67DD5" w:rsidRDefault="00F06F04" w:rsidP="00F06F04">
      <w:pPr>
        <w:jc w:val="center"/>
        <w:rPr>
          <w:rFonts w:ascii="Comic Sans MS" w:hAnsi="Comic Sans MS" w:cs="Arial"/>
          <w:b/>
          <w:sz w:val="20"/>
          <w:szCs w:val="20"/>
          <w:lang w:val="en-GB"/>
        </w:rPr>
      </w:pPr>
    </w:p>
    <w:p w14:paraId="1B7C8631" w14:textId="77777777" w:rsidR="00F06F04" w:rsidRPr="00A67DD5" w:rsidRDefault="00F06F04" w:rsidP="00F06F04">
      <w:pPr>
        <w:jc w:val="center"/>
        <w:rPr>
          <w:rFonts w:ascii="Comic Sans MS" w:hAnsi="Comic Sans MS" w:cs="Arial"/>
          <w:b/>
          <w:sz w:val="20"/>
          <w:szCs w:val="20"/>
          <w:lang w:val="en-GB"/>
        </w:rPr>
      </w:pPr>
      <w:r w:rsidRPr="00A67DD5">
        <w:rPr>
          <w:rFonts w:ascii="Comic Sans MS" w:hAnsi="Comic Sans MS" w:cs="Arial"/>
          <w:b/>
          <w:sz w:val="20"/>
          <w:szCs w:val="20"/>
          <w:lang w:val="en-GB"/>
        </w:rPr>
        <w:t>Person Specification - Class Teacher</w:t>
      </w:r>
    </w:p>
    <w:p w14:paraId="1334C591" w14:textId="77777777" w:rsidR="00F06F04" w:rsidRPr="000D0750" w:rsidRDefault="00F06F04" w:rsidP="00F06F04">
      <w:pPr>
        <w:rPr>
          <w:rFonts w:ascii="Comic Sans MS" w:hAnsi="Comic Sans MS" w:cs="Arial"/>
          <w:b/>
          <w:sz w:val="19"/>
          <w:szCs w:val="19"/>
          <w:lang w:val="en-GB"/>
        </w:rPr>
      </w:pPr>
      <w:r w:rsidRPr="000D0750">
        <w:rPr>
          <w:rFonts w:ascii="Comic Sans MS" w:hAnsi="Comic Sans MS"/>
          <w:sz w:val="19"/>
          <w:szCs w:val="19"/>
        </w:rPr>
        <w:t>This person specification is related to the requirements of the post as determined by the job description.  Short-listing is carried out on the basi</w:t>
      </w:r>
      <w:bookmarkStart w:id="0" w:name="_GoBack"/>
      <w:bookmarkEnd w:id="0"/>
      <w:r w:rsidRPr="000D0750">
        <w:rPr>
          <w:rFonts w:ascii="Comic Sans MS" w:hAnsi="Comic Sans MS"/>
          <w:sz w:val="19"/>
          <w:szCs w:val="19"/>
        </w:rPr>
        <w:t>s of how well you meet the requirements of the person specification.</w:t>
      </w:r>
    </w:p>
    <w:p w14:paraId="6A8C1541" w14:textId="77777777" w:rsidR="00F06F04" w:rsidRPr="0076425D" w:rsidRDefault="00F06F04" w:rsidP="00F06F04">
      <w:pPr>
        <w:rPr>
          <w:rFonts w:ascii="Comic Sans MS" w:hAnsi="Comic Sans MS" w:cs="Arial"/>
          <w:b/>
          <w:sz w:val="18"/>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8360"/>
      </w:tblGrid>
      <w:tr w:rsidR="00F06F04" w:rsidRPr="00C251AE" w14:paraId="38551B2E" w14:textId="77777777" w:rsidTr="00094829">
        <w:tc>
          <w:tcPr>
            <w:tcW w:w="1671" w:type="dxa"/>
            <w:vAlign w:val="center"/>
          </w:tcPr>
          <w:p w14:paraId="1B1846B1" w14:textId="77777777" w:rsidR="00F06F04" w:rsidRPr="00C251AE" w:rsidRDefault="00F06F04" w:rsidP="00094829">
            <w:pPr>
              <w:rPr>
                <w:rFonts w:ascii="Comic Sans MS" w:hAnsi="Comic Sans MS" w:cs="Arial"/>
                <w:b/>
                <w:sz w:val="18"/>
                <w:szCs w:val="18"/>
                <w:lang w:val="en-GB"/>
              </w:rPr>
            </w:pPr>
            <w:r w:rsidRPr="00C251AE">
              <w:rPr>
                <w:rFonts w:ascii="Comic Sans MS" w:hAnsi="Comic Sans MS" w:cs="Arial"/>
                <w:b/>
                <w:sz w:val="18"/>
                <w:szCs w:val="18"/>
                <w:lang w:val="en-GB"/>
              </w:rPr>
              <w:t>Requirement:</w:t>
            </w:r>
          </w:p>
        </w:tc>
        <w:tc>
          <w:tcPr>
            <w:tcW w:w="8360" w:type="dxa"/>
            <w:vAlign w:val="center"/>
          </w:tcPr>
          <w:p w14:paraId="0D5CB33E" w14:textId="77777777" w:rsidR="00F06F04" w:rsidRPr="00C251AE" w:rsidRDefault="00F06F04" w:rsidP="00094829">
            <w:pPr>
              <w:rPr>
                <w:rFonts w:ascii="Comic Sans MS" w:hAnsi="Comic Sans MS" w:cs="Arial"/>
                <w:b/>
                <w:sz w:val="18"/>
                <w:szCs w:val="18"/>
                <w:lang w:val="en-GB"/>
              </w:rPr>
            </w:pPr>
            <w:r w:rsidRPr="00C251AE">
              <w:rPr>
                <w:rFonts w:ascii="Comic Sans MS" w:hAnsi="Comic Sans MS" w:cs="Arial"/>
                <w:b/>
                <w:sz w:val="18"/>
                <w:szCs w:val="18"/>
                <w:lang w:val="en-GB"/>
              </w:rPr>
              <w:t>Essential:</w:t>
            </w:r>
          </w:p>
        </w:tc>
      </w:tr>
      <w:tr w:rsidR="00F06F04" w:rsidRPr="00C251AE" w14:paraId="4AFB109E" w14:textId="77777777" w:rsidTr="00094829">
        <w:tc>
          <w:tcPr>
            <w:tcW w:w="1671" w:type="dxa"/>
          </w:tcPr>
          <w:p w14:paraId="34007C64" w14:textId="77777777" w:rsidR="00F06F04" w:rsidRPr="00C251AE" w:rsidRDefault="00F06F04" w:rsidP="00094829">
            <w:pPr>
              <w:rPr>
                <w:rFonts w:ascii="Comic Sans MS" w:hAnsi="Comic Sans MS" w:cs="Arial"/>
                <w:b/>
                <w:sz w:val="18"/>
                <w:szCs w:val="18"/>
                <w:lang w:val="en-GB"/>
              </w:rPr>
            </w:pPr>
            <w:r w:rsidRPr="00C251AE">
              <w:rPr>
                <w:rFonts w:ascii="Comic Sans MS" w:hAnsi="Comic Sans MS" w:cs="Arial"/>
                <w:b/>
                <w:sz w:val="18"/>
                <w:szCs w:val="18"/>
                <w:lang w:val="en-GB"/>
              </w:rPr>
              <w:t>Qualifications</w:t>
            </w:r>
          </w:p>
        </w:tc>
        <w:tc>
          <w:tcPr>
            <w:tcW w:w="8360" w:type="dxa"/>
          </w:tcPr>
          <w:p w14:paraId="11B0E983" w14:textId="1CCCD108" w:rsidR="00F06F04" w:rsidRPr="00C251AE" w:rsidRDefault="00F06F04" w:rsidP="00094829">
            <w:pPr>
              <w:numPr>
                <w:ilvl w:val="0"/>
                <w:numId w:val="1"/>
              </w:numPr>
              <w:rPr>
                <w:rFonts w:ascii="Comic Sans MS" w:hAnsi="Comic Sans MS" w:cs="Arial"/>
                <w:sz w:val="18"/>
                <w:szCs w:val="18"/>
                <w:lang w:val="en-GB"/>
              </w:rPr>
            </w:pPr>
            <w:r w:rsidRPr="00C251AE">
              <w:rPr>
                <w:rFonts w:ascii="Comic Sans MS" w:hAnsi="Comic Sans MS" w:cs="Arial"/>
                <w:sz w:val="18"/>
                <w:szCs w:val="18"/>
                <w:lang w:val="en-GB"/>
              </w:rPr>
              <w:t xml:space="preserve">Teaching qualification – </w:t>
            </w:r>
            <w:r w:rsidR="00F82C5E" w:rsidRPr="00C251AE">
              <w:rPr>
                <w:rFonts w:ascii="Comic Sans MS" w:hAnsi="Comic Sans MS" w:cs="Arial"/>
                <w:sz w:val="18"/>
                <w:szCs w:val="18"/>
                <w:lang w:val="en-GB"/>
              </w:rPr>
              <w:t xml:space="preserve">QTS with </w:t>
            </w:r>
            <w:r w:rsidRPr="00C251AE">
              <w:rPr>
                <w:rFonts w:ascii="Comic Sans MS" w:hAnsi="Comic Sans MS" w:cs="Arial"/>
                <w:sz w:val="18"/>
                <w:szCs w:val="18"/>
                <w:lang w:val="en-GB"/>
              </w:rPr>
              <w:t>teaching degree, or degree with PGCE</w:t>
            </w:r>
          </w:p>
        </w:tc>
      </w:tr>
      <w:tr w:rsidR="00F06F04" w:rsidRPr="00C251AE" w14:paraId="0428AC66" w14:textId="77777777" w:rsidTr="00094829">
        <w:tc>
          <w:tcPr>
            <w:tcW w:w="1671" w:type="dxa"/>
          </w:tcPr>
          <w:p w14:paraId="1CB968EC" w14:textId="77777777" w:rsidR="00F06F04" w:rsidRPr="00C251AE" w:rsidRDefault="00F06F04" w:rsidP="00094829">
            <w:pPr>
              <w:rPr>
                <w:rFonts w:ascii="Comic Sans MS" w:hAnsi="Comic Sans MS" w:cs="Arial"/>
                <w:b/>
                <w:sz w:val="18"/>
                <w:szCs w:val="18"/>
                <w:lang w:val="en-GB"/>
              </w:rPr>
            </w:pPr>
            <w:r w:rsidRPr="00C251AE">
              <w:rPr>
                <w:rFonts w:ascii="Comic Sans MS" w:hAnsi="Comic Sans MS" w:cs="Arial"/>
                <w:b/>
                <w:sz w:val="18"/>
                <w:szCs w:val="18"/>
                <w:lang w:val="en-GB"/>
              </w:rPr>
              <w:t>Professional Knowledge and Experience</w:t>
            </w:r>
          </w:p>
        </w:tc>
        <w:tc>
          <w:tcPr>
            <w:tcW w:w="8360" w:type="dxa"/>
          </w:tcPr>
          <w:p w14:paraId="443E85AF" w14:textId="0A4CE653" w:rsidR="00F82C5E" w:rsidRPr="00C251AE" w:rsidRDefault="00C251AE" w:rsidP="00C251AE">
            <w:pPr>
              <w:numPr>
                <w:ilvl w:val="0"/>
                <w:numId w:val="1"/>
              </w:numPr>
              <w:rPr>
                <w:rFonts w:ascii="Comic Sans MS" w:hAnsi="Comic Sans MS" w:cs="Arial"/>
                <w:sz w:val="18"/>
                <w:szCs w:val="18"/>
              </w:rPr>
            </w:pPr>
            <w:r w:rsidRPr="00C251AE">
              <w:rPr>
                <w:rFonts w:ascii="Comic Sans MS" w:hAnsi="Comic Sans MS" w:cs="Arial"/>
                <w:sz w:val="18"/>
                <w:szCs w:val="18"/>
              </w:rPr>
              <w:t>Early Years or primary teaching experience (including school placement).</w:t>
            </w:r>
          </w:p>
          <w:p w14:paraId="457F645A" w14:textId="6BE3EACC" w:rsidR="00C251AE" w:rsidRPr="00C251AE" w:rsidRDefault="00C251AE"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Experience of teaching </w:t>
            </w:r>
            <w:r w:rsidRPr="00C251AE">
              <w:rPr>
                <w:rFonts w:ascii="Comic Sans MS" w:hAnsi="Comic Sans MS"/>
                <w:sz w:val="18"/>
                <w:szCs w:val="18"/>
              </w:rPr>
              <w:t>systematic synthetic phonics.</w:t>
            </w:r>
          </w:p>
          <w:p w14:paraId="292EB2F7"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Ability to demonstrate a sound knowledge of teaching National Curriculum subjects.</w:t>
            </w:r>
          </w:p>
          <w:p w14:paraId="7F9487A4"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Knowledge of relevant legislation and guidance in relation to working with the protection of children.</w:t>
            </w:r>
          </w:p>
          <w:p w14:paraId="00249D96"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Displays commitment to the protection and safeguarding of children. </w:t>
            </w:r>
          </w:p>
          <w:p w14:paraId="17BE327A"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sz w:val="18"/>
                <w:szCs w:val="18"/>
              </w:rPr>
              <w:t>Understanding of a diverse range of teaching and learning styles and techniques.</w:t>
            </w:r>
          </w:p>
          <w:p w14:paraId="76A32186"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Proven record of delivering quality first teaching - is judged to be a good or outstanding teacher – or has the ability to achieve this in the first year of teaching.</w:t>
            </w:r>
          </w:p>
          <w:p w14:paraId="6B4A0A85"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Knowledge of the characteristics of effective teaching and learning.</w:t>
            </w:r>
          </w:p>
          <w:p w14:paraId="12827180" w14:textId="77777777" w:rsidR="00F06F04" w:rsidRPr="00C251AE" w:rsidRDefault="00F06F04" w:rsidP="00094829">
            <w:pPr>
              <w:numPr>
                <w:ilvl w:val="0"/>
                <w:numId w:val="1"/>
              </w:numPr>
              <w:rPr>
                <w:rFonts w:ascii="Comic Sans MS" w:hAnsi="Comic Sans MS" w:cs="Arial"/>
                <w:sz w:val="18"/>
                <w:szCs w:val="18"/>
                <w:lang w:val="en-GB"/>
              </w:rPr>
            </w:pPr>
            <w:r w:rsidRPr="00C251AE">
              <w:rPr>
                <w:rFonts w:ascii="Comic Sans MS" w:hAnsi="Comic Sans MS" w:cs="Arial"/>
                <w:sz w:val="18"/>
                <w:szCs w:val="18"/>
                <w:lang w:val="en-GB"/>
              </w:rPr>
              <w:t>Knowledge of assessment for learning, use of marking and feedback.</w:t>
            </w:r>
          </w:p>
          <w:p w14:paraId="3149059B"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Ability to use ICT for teaching, learning and assessment record keeping.</w:t>
            </w:r>
          </w:p>
          <w:p w14:paraId="43BF0D60" w14:textId="34461769" w:rsidR="00F82C5E" w:rsidRPr="00C251AE" w:rsidRDefault="00F06F04" w:rsidP="00F82C5E">
            <w:pPr>
              <w:numPr>
                <w:ilvl w:val="0"/>
                <w:numId w:val="1"/>
              </w:numPr>
              <w:rPr>
                <w:rFonts w:ascii="Comic Sans MS" w:hAnsi="Comic Sans MS" w:cs="Arial"/>
                <w:sz w:val="18"/>
                <w:szCs w:val="18"/>
              </w:rPr>
            </w:pPr>
            <w:r w:rsidRPr="00C251AE">
              <w:rPr>
                <w:rFonts w:ascii="Comic Sans MS" w:hAnsi="Comic Sans MS" w:cs="Arial"/>
                <w:sz w:val="18"/>
                <w:szCs w:val="18"/>
              </w:rPr>
              <w:t xml:space="preserve">Ability </w:t>
            </w:r>
            <w:r w:rsidR="00F82C5E" w:rsidRPr="00C251AE">
              <w:rPr>
                <w:rFonts w:ascii="Comic Sans MS" w:hAnsi="Comic Sans MS" w:cs="Arial"/>
                <w:sz w:val="18"/>
                <w:szCs w:val="18"/>
              </w:rPr>
              <w:t>to effectively use adaptive teaching</w:t>
            </w:r>
            <w:r w:rsidRPr="00C251AE">
              <w:rPr>
                <w:rFonts w:ascii="Comic Sans MS" w:hAnsi="Comic Sans MS" w:cs="Arial"/>
                <w:sz w:val="18"/>
                <w:szCs w:val="18"/>
              </w:rPr>
              <w:t>, where pupils are actively involved in their own learning.</w:t>
            </w:r>
          </w:p>
          <w:p w14:paraId="261DAC25"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Experience in using a range of strategies to meet individual learning needs.</w:t>
            </w:r>
          </w:p>
          <w:p w14:paraId="5B61D3B8"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Understanding of Special Educational Needs Disability (SEND)</w:t>
            </w:r>
          </w:p>
          <w:p w14:paraId="5304103C"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A knowledge of effective ways of working with parents and </w:t>
            </w:r>
            <w:proofErr w:type="spellStart"/>
            <w:r w:rsidRPr="00C251AE">
              <w:rPr>
                <w:rFonts w:ascii="Comic Sans MS" w:hAnsi="Comic Sans MS" w:cs="Arial"/>
                <w:sz w:val="18"/>
                <w:szCs w:val="18"/>
              </w:rPr>
              <w:t>carers</w:t>
            </w:r>
            <w:proofErr w:type="spellEnd"/>
            <w:r w:rsidRPr="00C251AE">
              <w:rPr>
                <w:rFonts w:ascii="Comic Sans MS" w:hAnsi="Comic Sans MS" w:cs="Arial"/>
                <w:sz w:val="18"/>
                <w:szCs w:val="18"/>
              </w:rPr>
              <w:t>.</w:t>
            </w:r>
          </w:p>
          <w:p w14:paraId="5DEFB832"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sz w:val="18"/>
                <w:szCs w:val="18"/>
              </w:rPr>
              <w:t>Good understanding of effective procedures for managing and promoting positive behaviour among pupils.</w:t>
            </w:r>
          </w:p>
          <w:p w14:paraId="507A2D4E" w14:textId="77777777" w:rsidR="00F06F04" w:rsidRPr="00C251AE" w:rsidRDefault="00F06F04" w:rsidP="00094829">
            <w:pPr>
              <w:pStyle w:val="Tablecopybulleted"/>
              <w:numPr>
                <w:ilvl w:val="0"/>
                <w:numId w:val="1"/>
              </w:numPr>
              <w:rPr>
                <w:rFonts w:ascii="Comic Sans MS" w:hAnsi="Comic Sans MS"/>
                <w:sz w:val="18"/>
                <w:szCs w:val="18"/>
              </w:rPr>
            </w:pPr>
            <w:r w:rsidRPr="00C251AE">
              <w:rPr>
                <w:rFonts w:ascii="Comic Sans MS" w:hAnsi="Comic Sans MS"/>
                <w:sz w:val="18"/>
                <w:szCs w:val="18"/>
              </w:rPr>
              <w:t>Knowledge of effective behaviour management strategies</w:t>
            </w:r>
          </w:p>
          <w:p w14:paraId="7A28ECB0"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sz w:val="18"/>
                <w:szCs w:val="18"/>
              </w:rPr>
              <w:t>Commitment to the distinctive ethos of Catholic Schools.</w:t>
            </w:r>
          </w:p>
          <w:p w14:paraId="0F0D1699"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sz w:val="18"/>
                <w:szCs w:val="18"/>
              </w:rPr>
              <w:t>The knowledge and understanding of current theory and best practice in learning and teaching, particularly as this relates to high achievement and attainment.</w:t>
            </w:r>
          </w:p>
        </w:tc>
      </w:tr>
      <w:tr w:rsidR="00F06F04" w:rsidRPr="00C251AE" w14:paraId="2ADED398" w14:textId="77777777" w:rsidTr="00094829">
        <w:tc>
          <w:tcPr>
            <w:tcW w:w="1671" w:type="dxa"/>
          </w:tcPr>
          <w:p w14:paraId="276A7D1A" w14:textId="77777777" w:rsidR="00F06F04" w:rsidRPr="00C251AE" w:rsidRDefault="00F06F04" w:rsidP="00094829">
            <w:pPr>
              <w:rPr>
                <w:rFonts w:ascii="Comic Sans MS" w:hAnsi="Comic Sans MS" w:cs="Arial"/>
                <w:b/>
                <w:sz w:val="18"/>
                <w:szCs w:val="18"/>
                <w:lang w:val="en-GB"/>
              </w:rPr>
            </w:pPr>
            <w:r w:rsidRPr="00C251AE">
              <w:rPr>
                <w:rFonts w:ascii="Comic Sans MS" w:hAnsi="Comic Sans MS" w:cs="Arial"/>
                <w:b/>
                <w:sz w:val="18"/>
                <w:szCs w:val="18"/>
                <w:lang w:val="en-GB"/>
              </w:rPr>
              <w:t>Personal Qualities and Skills</w:t>
            </w:r>
          </w:p>
        </w:tc>
        <w:tc>
          <w:tcPr>
            <w:tcW w:w="8360" w:type="dxa"/>
          </w:tcPr>
          <w:p w14:paraId="3B4E2331"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Demonstrate effective classroom practice and thorough planning, demanding expectations, clear targets for learning, effective use of assessment.</w:t>
            </w:r>
          </w:p>
          <w:p w14:paraId="3FA8D2FC"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Values and respects the views and needs of children. </w:t>
            </w:r>
          </w:p>
          <w:p w14:paraId="4AB2F2A0"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Works collaboratively and supportively with colleagues.</w:t>
            </w:r>
          </w:p>
          <w:p w14:paraId="4E12BF3D"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Respects and values the different experiences, ideas and backgrounds others can bring to work and to teams. </w:t>
            </w:r>
          </w:p>
          <w:p w14:paraId="403F5C34"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Demonstrate a commitment to fundamental British Values and an awareness of how these can be promoted in direct work with children. </w:t>
            </w:r>
          </w:p>
          <w:p w14:paraId="59C116F3"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Is resilient and demonstrates an ability to manage time effectively. </w:t>
            </w:r>
          </w:p>
          <w:p w14:paraId="5F9A3CDF"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Ensure high levels of pupil engagement and motivation.</w:t>
            </w:r>
          </w:p>
          <w:p w14:paraId="3B1E13A0" w14:textId="2976840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 xml:space="preserve">Work as an effective team member to ensure the delivery of </w:t>
            </w:r>
            <w:r w:rsidR="00C251AE" w:rsidRPr="00C251AE">
              <w:rPr>
                <w:rFonts w:ascii="Comic Sans MS" w:hAnsi="Comic Sans MS" w:cs="Arial"/>
                <w:sz w:val="18"/>
                <w:szCs w:val="18"/>
              </w:rPr>
              <w:t>high-quality</w:t>
            </w:r>
            <w:r w:rsidRPr="00C251AE">
              <w:rPr>
                <w:rFonts w:ascii="Comic Sans MS" w:hAnsi="Comic Sans MS" w:cs="Arial"/>
                <w:sz w:val="18"/>
                <w:szCs w:val="18"/>
              </w:rPr>
              <w:t xml:space="preserve"> teaching and learning.</w:t>
            </w:r>
          </w:p>
          <w:p w14:paraId="0BE3A816"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Promote consistent and positive behaviour for learning.</w:t>
            </w:r>
          </w:p>
          <w:p w14:paraId="37B407FE"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Committed to safeguarding, equality and promoting the welfare of children.</w:t>
            </w:r>
          </w:p>
          <w:p w14:paraId="10A3775D"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Have good personal organisation.</w:t>
            </w:r>
          </w:p>
          <w:p w14:paraId="6A26E753" w14:textId="77777777" w:rsidR="00F06F04" w:rsidRPr="00C251AE" w:rsidRDefault="00F06F04" w:rsidP="00094829">
            <w:pPr>
              <w:pStyle w:val="Tablecopybulleted"/>
              <w:numPr>
                <w:ilvl w:val="0"/>
                <w:numId w:val="1"/>
              </w:numPr>
              <w:rPr>
                <w:rFonts w:ascii="Comic Sans MS" w:hAnsi="Comic Sans MS"/>
                <w:sz w:val="18"/>
                <w:szCs w:val="18"/>
              </w:rPr>
            </w:pPr>
            <w:r w:rsidRPr="00C251AE">
              <w:rPr>
                <w:rFonts w:ascii="Comic Sans MS" w:hAnsi="Comic Sans MS"/>
                <w:sz w:val="18"/>
                <w:szCs w:val="18"/>
              </w:rPr>
              <w:t>Commitment to maintaining confidentiality at all times</w:t>
            </w:r>
          </w:p>
          <w:p w14:paraId="7185525C"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Be positive, creative and energetic.</w:t>
            </w:r>
          </w:p>
          <w:p w14:paraId="22B59340" w14:textId="77777777" w:rsidR="00F06F04" w:rsidRPr="00C251AE" w:rsidRDefault="00F06F04" w:rsidP="00094829">
            <w:pPr>
              <w:numPr>
                <w:ilvl w:val="0"/>
                <w:numId w:val="1"/>
              </w:numPr>
              <w:rPr>
                <w:rFonts w:ascii="Comic Sans MS" w:hAnsi="Comic Sans MS" w:cs="Arial"/>
                <w:sz w:val="18"/>
                <w:szCs w:val="18"/>
              </w:rPr>
            </w:pPr>
            <w:r w:rsidRPr="00C251AE">
              <w:rPr>
                <w:rFonts w:ascii="Comic Sans MS" w:hAnsi="Comic Sans MS" w:cs="Arial"/>
                <w:sz w:val="18"/>
                <w:szCs w:val="18"/>
              </w:rPr>
              <w:t>Committed to continuing professional development.</w:t>
            </w:r>
          </w:p>
        </w:tc>
      </w:tr>
    </w:tbl>
    <w:p w14:paraId="416843C9" w14:textId="77777777" w:rsidR="00F06F04" w:rsidRPr="00C251AE" w:rsidRDefault="00F06F04" w:rsidP="00F06F04">
      <w:pPr>
        <w:rPr>
          <w:rFonts w:ascii="Comic Sans MS" w:hAnsi="Comic Sans MS" w:cs="Arial"/>
          <w:sz w:val="18"/>
          <w:szCs w:val="18"/>
          <w:lang w:val="en-GB"/>
        </w:rPr>
      </w:pPr>
      <w:r w:rsidRPr="00C251AE">
        <w:rPr>
          <w:rFonts w:ascii="Comic Sans MS" w:hAnsi="Comic Sans MS" w:cs="Arial"/>
          <w:sz w:val="18"/>
          <w:szCs w:val="18"/>
          <w:lang w:val="en-GB"/>
        </w:rPr>
        <w:t>At interview, candidates will be expected to answer questions about professional knowledge and experience, along with personal qualities and skills. The interview will also explore issues relating to safeguarding and promoting the welfare of children.</w:t>
      </w:r>
    </w:p>
    <w:p w14:paraId="57688142" w14:textId="77777777" w:rsidR="00B42DD7" w:rsidRDefault="00B42DD7"/>
    <w:sectPr w:rsidR="00B42DD7" w:rsidSect="00F06F04">
      <w:pgSz w:w="11907" w:h="16840" w:code="9"/>
      <w:pgMar w:top="1134" w:right="1134"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341"/>
    <w:multiLevelType w:val="hybridMultilevel"/>
    <w:tmpl w:val="09B0F0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04"/>
    <w:rsid w:val="00A703F5"/>
    <w:rsid w:val="00B42DD7"/>
    <w:rsid w:val="00C251AE"/>
    <w:rsid w:val="00F06F04"/>
    <w:rsid w:val="00F82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1E2C"/>
  <w15:chartTrackingRefBased/>
  <w15:docId w15:val="{56A29B5C-F59E-4DE3-A8FB-4CFEB77E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F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pybulleted">
    <w:name w:val="Table copy bulleted"/>
    <w:basedOn w:val="Normal"/>
    <w:qFormat/>
    <w:rsid w:val="00F06F04"/>
    <w:pPr>
      <w:keepLines/>
      <w:numPr>
        <w:numId w:val="2"/>
      </w:numPr>
      <w:spacing w:after="60"/>
      <w:textboxTightWrap w:val="allLines"/>
    </w:pPr>
    <w:rPr>
      <w:rFonts w:ascii="Arial" w:eastAsia="MS Mincho" w:hAnsi="Arial"/>
      <w:sz w:val="20"/>
    </w:rPr>
  </w:style>
  <w:style w:type="character" w:styleId="Strong">
    <w:name w:val="Strong"/>
    <w:basedOn w:val="DefaultParagraphFont"/>
    <w:uiPriority w:val="22"/>
    <w:qFormat/>
    <w:rsid w:val="00F82C5E"/>
    <w:rPr>
      <w:b/>
      <w:bCs/>
    </w:rPr>
  </w:style>
  <w:style w:type="paragraph" w:styleId="ListParagraph">
    <w:name w:val="List Paragraph"/>
    <w:basedOn w:val="Normal"/>
    <w:uiPriority w:val="34"/>
    <w:qFormat/>
    <w:rsid w:val="00C25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a5afe284b568a7859eb35ae6543b6d6e">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5d876c0bd33c22f0477eebbc58973c5"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CCE2C-7F27-455C-90F3-EB6D6012FBDC}">
  <ds:schemaRefs>
    <ds:schemaRef ds:uri="http://www.w3.org/XML/1998/namespace"/>
    <ds:schemaRef ds:uri="http://purl.org/dc/dcmitype/"/>
    <ds:schemaRef ds:uri="http://schemas.openxmlformats.org/package/2006/metadata/core-properties"/>
    <ds:schemaRef ds:uri="e6481237-a615-4f1f-916d-c0649bf9718f"/>
    <ds:schemaRef ds:uri="http://purl.org/dc/elements/1.1/"/>
    <ds:schemaRef ds:uri="http://schemas.microsoft.com/office/2006/documentManagement/types"/>
    <ds:schemaRef ds:uri="faab9465-d1cd-4909-a4f3-be8ea7e4eac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949E7AF-8034-4575-99C3-4B28D9F8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BBDA8-EB16-4870-920C-617BBB3C9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Tummon</dc:creator>
  <cp:keywords/>
  <dc:description/>
  <cp:lastModifiedBy>Louise Prestidge</cp:lastModifiedBy>
  <cp:revision>2</cp:revision>
  <dcterms:created xsi:type="dcterms:W3CDTF">2026-05-21T13:07:00Z</dcterms:created>
  <dcterms:modified xsi:type="dcterms:W3CDTF">2026-05-21T13:07:00Z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