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591B" w14:textId="77777777" w:rsidR="00666CAA" w:rsidRPr="000903F3" w:rsidRDefault="0074053A" w:rsidP="0074053A">
      <w:pPr>
        <w:rPr>
          <w:rFonts w:ascii="Verdana" w:hAnsi="Verdana"/>
          <w:b/>
          <w:color w:val="000000" w:themeColor="text1"/>
          <w:sz w:val="36"/>
          <w:szCs w:val="36"/>
        </w:rPr>
      </w:pPr>
      <w:r w:rsidRPr="000903F3">
        <w:rPr>
          <w:rFonts w:ascii="Verdana" w:hAnsi="Verdana" w:cs="Arial"/>
          <w:noProof/>
          <w:lang w:eastAsia="en-GB"/>
        </w:rPr>
        <w:drawing>
          <wp:anchor distT="0" distB="0" distL="114300" distR="114300" simplePos="0" relativeHeight="251659264" behindDoc="0" locked="0" layoutInCell="1" allowOverlap="1" wp14:anchorId="1B658620" wp14:editId="1AD91024">
            <wp:simplePos x="0" y="0"/>
            <wp:positionH relativeFrom="margin">
              <wp:posOffset>-632460</wp:posOffset>
            </wp:positionH>
            <wp:positionV relativeFrom="margin">
              <wp:posOffset>-563880</wp:posOffset>
            </wp:positionV>
            <wp:extent cx="811530" cy="87757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luminate Minds Trust - Logo -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530" cy="877570"/>
                    </a:xfrm>
                    <a:prstGeom prst="rect">
                      <a:avLst/>
                    </a:prstGeom>
                  </pic:spPr>
                </pic:pic>
              </a:graphicData>
            </a:graphic>
          </wp:anchor>
        </w:drawing>
      </w:r>
      <w:r w:rsidRPr="000903F3">
        <w:rPr>
          <w:rFonts w:ascii="Verdana" w:hAnsi="Verdana"/>
          <w:color w:val="2E74B5" w:themeColor="accent1" w:themeShade="BF"/>
          <w:sz w:val="24"/>
          <w:szCs w:val="24"/>
        </w:rPr>
        <w:t xml:space="preserve">                                        </w:t>
      </w:r>
      <w:r w:rsidR="00666CAA" w:rsidRPr="000903F3">
        <w:rPr>
          <w:rFonts w:ascii="Verdana" w:hAnsi="Verdana"/>
          <w:b/>
          <w:color w:val="000000" w:themeColor="text1"/>
          <w:sz w:val="36"/>
          <w:szCs w:val="36"/>
        </w:rPr>
        <w:t>Illuminate Minds Trust</w:t>
      </w:r>
    </w:p>
    <w:p w14:paraId="79F03506" w14:textId="77777777" w:rsidR="00052D06" w:rsidRPr="000903F3" w:rsidRDefault="0074053A" w:rsidP="0074053A">
      <w:pPr>
        <w:rPr>
          <w:rFonts w:ascii="Verdana" w:hAnsi="Verdana"/>
          <w:b/>
          <w:color w:val="000000" w:themeColor="text1"/>
          <w:sz w:val="28"/>
          <w:szCs w:val="28"/>
        </w:rPr>
      </w:pPr>
      <w:r w:rsidRPr="000903F3">
        <w:rPr>
          <w:rFonts w:ascii="Verdana" w:hAnsi="Verdana"/>
          <w:b/>
          <w:color w:val="000000" w:themeColor="text1"/>
          <w:sz w:val="28"/>
          <w:szCs w:val="28"/>
        </w:rPr>
        <w:t xml:space="preserve">                                                      </w:t>
      </w:r>
      <w:r w:rsidR="00052D06" w:rsidRPr="000903F3">
        <w:rPr>
          <w:rFonts w:ascii="Verdana" w:hAnsi="Verdana"/>
          <w:b/>
          <w:color w:val="000000" w:themeColor="text1"/>
          <w:sz w:val="28"/>
          <w:szCs w:val="28"/>
        </w:rPr>
        <w:t>Job Description</w:t>
      </w:r>
    </w:p>
    <w:p w14:paraId="0F2F2DAE" w14:textId="77777777" w:rsidR="00052D06" w:rsidRPr="000903F3" w:rsidRDefault="00052D06">
      <w:pPr>
        <w:rPr>
          <w:rFonts w:ascii="Verdana" w:hAnsi="Verdana"/>
          <w:color w:val="000000" w:themeColor="text1"/>
        </w:rPr>
      </w:pPr>
    </w:p>
    <w:p w14:paraId="1FF8217D" w14:textId="598B7EAF" w:rsidR="00052D06" w:rsidRPr="000903F3" w:rsidRDefault="00052D06" w:rsidP="00666CAA">
      <w:pPr>
        <w:rPr>
          <w:rFonts w:ascii="Verdana" w:hAnsi="Verdana"/>
          <w:b/>
          <w:color w:val="000000" w:themeColor="text1"/>
          <w:sz w:val="24"/>
          <w:szCs w:val="24"/>
        </w:rPr>
      </w:pPr>
      <w:r w:rsidRPr="000903F3">
        <w:rPr>
          <w:rFonts w:ascii="Verdana" w:hAnsi="Verdana"/>
          <w:b/>
          <w:color w:val="000000" w:themeColor="text1"/>
          <w:sz w:val="24"/>
          <w:szCs w:val="24"/>
          <w:u w:val="single"/>
        </w:rPr>
        <w:t>P</w:t>
      </w:r>
      <w:r w:rsidR="00E03310" w:rsidRPr="000903F3">
        <w:rPr>
          <w:rFonts w:ascii="Verdana" w:hAnsi="Verdana"/>
          <w:b/>
          <w:color w:val="000000" w:themeColor="text1"/>
          <w:sz w:val="24"/>
          <w:szCs w:val="24"/>
          <w:u w:val="single"/>
        </w:rPr>
        <w:t>ost title:</w:t>
      </w:r>
      <w:r w:rsidR="00E03310" w:rsidRPr="000903F3">
        <w:rPr>
          <w:rFonts w:ascii="Verdana" w:hAnsi="Verdana"/>
          <w:b/>
          <w:color w:val="000000" w:themeColor="text1"/>
          <w:sz w:val="24"/>
          <w:szCs w:val="24"/>
        </w:rPr>
        <w:t xml:space="preserve"> </w:t>
      </w:r>
      <w:r w:rsidR="003F40F2">
        <w:rPr>
          <w:rFonts w:ascii="Verdana" w:hAnsi="Verdana"/>
          <w:b/>
          <w:color w:val="000000" w:themeColor="text1"/>
          <w:sz w:val="24"/>
          <w:szCs w:val="24"/>
        </w:rPr>
        <w:t xml:space="preserve">Deputy </w:t>
      </w:r>
      <w:r w:rsidR="000903F3" w:rsidRPr="000903F3">
        <w:rPr>
          <w:rFonts w:ascii="Verdana" w:hAnsi="Verdana"/>
          <w:b/>
          <w:sz w:val="24"/>
          <w:szCs w:val="24"/>
        </w:rPr>
        <w:t>Nursery Manager</w:t>
      </w:r>
    </w:p>
    <w:p w14:paraId="0D297182" w14:textId="001F2903" w:rsidR="00052D06" w:rsidRPr="000903F3" w:rsidRDefault="00052D06">
      <w:pPr>
        <w:rPr>
          <w:rFonts w:ascii="Verdana" w:hAnsi="Verdana"/>
          <w:b/>
          <w:color w:val="000000" w:themeColor="text1"/>
          <w:sz w:val="24"/>
          <w:szCs w:val="24"/>
        </w:rPr>
      </w:pPr>
      <w:r w:rsidRPr="000903F3">
        <w:rPr>
          <w:rFonts w:ascii="Verdana" w:hAnsi="Verdana"/>
          <w:b/>
          <w:color w:val="000000" w:themeColor="text1"/>
          <w:sz w:val="24"/>
          <w:szCs w:val="24"/>
          <w:u w:val="single"/>
        </w:rPr>
        <w:t xml:space="preserve">Salary </w:t>
      </w:r>
      <w:r w:rsidR="007E5950">
        <w:rPr>
          <w:rFonts w:ascii="Verdana" w:hAnsi="Verdana"/>
          <w:b/>
          <w:color w:val="000000" w:themeColor="text1"/>
          <w:sz w:val="24"/>
          <w:szCs w:val="24"/>
          <w:u w:val="single"/>
        </w:rPr>
        <w:t>Grade</w:t>
      </w:r>
      <w:r w:rsidRPr="000903F3">
        <w:rPr>
          <w:rFonts w:ascii="Verdana" w:hAnsi="Verdana"/>
          <w:b/>
          <w:color w:val="000000" w:themeColor="text1"/>
          <w:sz w:val="24"/>
          <w:szCs w:val="24"/>
          <w:u w:val="single"/>
        </w:rPr>
        <w:t>:</w:t>
      </w:r>
      <w:r w:rsidRPr="000903F3">
        <w:rPr>
          <w:rFonts w:ascii="Verdana" w:hAnsi="Verdana"/>
          <w:b/>
          <w:color w:val="000000" w:themeColor="text1"/>
          <w:sz w:val="24"/>
          <w:szCs w:val="24"/>
        </w:rPr>
        <w:t xml:space="preserve">  </w:t>
      </w:r>
      <w:r w:rsidR="00117CCA" w:rsidRPr="002A095C">
        <w:rPr>
          <w:rFonts w:ascii="Verdana" w:hAnsi="Verdana"/>
          <w:bCs/>
          <w:color w:val="000000" w:themeColor="text1"/>
          <w:sz w:val="24"/>
          <w:szCs w:val="24"/>
        </w:rPr>
        <w:t>Bexley0</w:t>
      </w:r>
      <w:r w:rsidR="003F40F2">
        <w:rPr>
          <w:rFonts w:ascii="Verdana" w:hAnsi="Verdana"/>
          <w:bCs/>
          <w:color w:val="000000" w:themeColor="text1"/>
          <w:sz w:val="24"/>
          <w:szCs w:val="24"/>
        </w:rPr>
        <w:t>8</w:t>
      </w:r>
    </w:p>
    <w:p w14:paraId="4E129092" w14:textId="6AB4D80F" w:rsidR="00C23C66" w:rsidRPr="000903F3" w:rsidRDefault="00C23C66">
      <w:pPr>
        <w:rPr>
          <w:rFonts w:ascii="Verdana" w:hAnsi="Verdana"/>
          <w:b/>
          <w:color w:val="000000" w:themeColor="text1"/>
          <w:sz w:val="24"/>
          <w:szCs w:val="24"/>
        </w:rPr>
      </w:pPr>
      <w:r w:rsidRPr="000903F3">
        <w:rPr>
          <w:rFonts w:ascii="Verdana" w:hAnsi="Verdana"/>
          <w:b/>
          <w:color w:val="000000" w:themeColor="text1"/>
          <w:sz w:val="24"/>
          <w:szCs w:val="24"/>
          <w:u w:val="single"/>
        </w:rPr>
        <w:t>Hours</w:t>
      </w:r>
      <w:r w:rsidRPr="000903F3">
        <w:rPr>
          <w:rFonts w:ascii="Verdana" w:hAnsi="Verdana"/>
          <w:b/>
          <w:color w:val="000000" w:themeColor="text1"/>
          <w:sz w:val="24"/>
          <w:szCs w:val="24"/>
        </w:rPr>
        <w:t xml:space="preserve">:  </w:t>
      </w:r>
      <w:r w:rsidRPr="002A095C">
        <w:rPr>
          <w:rFonts w:ascii="Verdana" w:hAnsi="Verdana"/>
          <w:bCs/>
          <w:color w:val="000000" w:themeColor="text1"/>
          <w:sz w:val="24"/>
          <w:szCs w:val="24"/>
        </w:rPr>
        <w:t>3</w:t>
      </w:r>
      <w:r w:rsidR="00AF5385">
        <w:rPr>
          <w:rFonts w:ascii="Verdana" w:hAnsi="Verdana"/>
          <w:bCs/>
          <w:color w:val="000000" w:themeColor="text1"/>
          <w:sz w:val="24"/>
          <w:szCs w:val="24"/>
        </w:rPr>
        <w:t>0</w:t>
      </w:r>
      <w:r w:rsidRPr="002A095C">
        <w:rPr>
          <w:rFonts w:ascii="Verdana" w:hAnsi="Verdana"/>
          <w:bCs/>
          <w:color w:val="000000" w:themeColor="text1"/>
          <w:sz w:val="24"/>
          <w:szCs w:val="24"/>
        </w:rPr>
        <w:t xml:space="preserve"> hours per week </w:t>
      </w:r>
      <w:r w:rsidR="002A095C" w:rsidRPr="002A095C">
        <w:rPr>
          <w:rFonts w:ascii="Verdana" w:hAnsi="Verdana"/>
          <w:bCs/>
          <w:color w:val="000000" w:themeColor="text1"/>
          <w:sz w:val="24"/>
          <w:szCs w:val="24"/>
        </w:rPr>
        <w:t>52 weeks</w:t>
      </w:r>
    </w:p>
    <w:p w14:paraId="09F44B71" w14:textId="330426C5" w:rsidR="00052D06" w:rsidRDefault="008B603D">
      <w:pPr>
        <w:rPr>
          <w:rFonts w:ascii="Verdana" w:hAnsi="Verdana"/>
          <w:b/>
          <w:color w:val="000000" w:themeColor="text1"/>
          <w:sz w:val="24"/>
          <w:szCs w:val="24"/>
        </w:rPr>
      </w:pPr>
      <w:r>
        <w:rPr>
          <w:rFonts w:ascii="Verdana" w:hAnsi="Verdana"/>
          <w:b/>
          <w:color w:val="000000" w:themeColor="text1"/>
          <w:sz w:val="24"/>
          <w:szCs w:val="24"/>
          <w:u w:val="single"/>
        </w:rPr>
        <w:t>Reports to</w:t>
      </w:r>
      <w:r w:rsidR="00052D06" w:rsidRPr="000903F3">
        <w:rPr>
          <w:rFonts w:ascii="Verdana" w:hAnsi="Verdana"/>
          <w:b/>
          <w:color w:val="000000" w:themeColor="text1"/>
          <w:sz w:val="24"/>
          <w:szCs w:val="24"/>
          <w:u w:val="single"/>
        </w:rPr>
        <w:t>:</w:t>
      </w:r>
      <w:r w:rsidR="00EA2495" w:rsidRPr="000903F3">
        <w:rPr>
          <w:rFonts w:ascii="Verdana" w:hAnsi="Verdana"/>
          <w:b/>
          <w:color w:val="000000" w:themeColor="text1"/>
          <w:sz w:val="24"/>
          <w:szCs w:val="24"/>
        </w:rPr>
        <w:t xml:space="preserve"> </w:t>
      </w:r>
      <w:r w:rsidR="003F40F2">
        <w:rPr>
          <w:rFonts w:ascii="Verdana" w:hAnsi="Verdana"/>
          <w:bCs/>
          <w:color w:val="000000" w:themeColor="text1"/>
          <w:sz w:val="24"/>
          <w:szCs w:val="24"/>
        </w:rPr>
        <w:t>Nursery Manager</w:t>
      </w:r>
    </w:p>
    <w:p w14:paraId="1A7B14DA" w14:textId="77777777" w:rsidR="007E5703" w:rsidRPr="000903F3" w:rsidRDefault="007E5703">
      <w:pPr>
        <w:rPr>
          <w:rFonts w:ascii="Verdana" w:hAnsi="Verdana"/>
          <w:b/>
          <w:color w:val="000000" w:themeColor="text1"/>
          <w:sz w:val="24"/>
          <w:szCs w:val="24"/>
        </w:rPr>
      </w:pPr>
    </w:p>
    <w:p w14:paraId="7BFEDEE7" w14:textId="2C90F737" w:rsidR="00052D06" w:rsidRPr="0035707F" w:rsidRDefault="003F1D75">
      <w:pPr>
        <w:rPr>
          <w:rFonts w:ascii="Verdana" w:hAnsi="Verdana"/>
          <w:b/>
          <w:bCs/>
          <w:u w:val="single"/>
        </w:rPr>
      </w:pPr>
      <w:r w:rsidRPr="0035707F">
        <w:rPr>
          <w:rFonts w:ascii="Verdana" w:hAnsi="Verdana"/>
          <w:b/>
          <w:bCs/>
          <w:u w:val="single"/>
        </w:rPr>
        <w:t xml:space="preserve">Job </w:t>
      </w:r>
      <w:r w:rsidR="0035707F" w:rsidRPr="0035707F">
        <w:rPr>
          <w:rFonts w:ascii="Verdana" w:hAnsi="Verdana"/>
          <w:b/>
          <w:bCs/>
          <w:u w:val="single"/>
        </w:rPr>
        <w:t>Description</w:t>
      </w:r>
    </w:p>
    <w:p w14:paraId="79290C5B" w14:textId="77777777" w:rsidR="000B254A" w:rsidRPr="000B254A" w:rsidRDefault="000B254A" w:rsidP="000B254A">
      <w:pPr>
        <w:spacing w:before="100" w:beforeAutospacing="1" w:after="100" w:afterAutospacing="1" w:line="240" w:lineRule="auto"/>
        <w:rPr>
          <w:rFonts w:ascii="Verdana" w:eastAsia="Times New Roman" w:hAnsi="Verdana" w:cs="Times New Roman"/>
          <w:lang w:eastAsia="en-GB"/>
        </w:rPr>
      </w:pPr>
      <w:r w:rsidRPr="000B254A">
        <w:rPr>
          <w:rFonts w:ascii="Verdana" w:eastAsia="Times New Roman" w:hAnsi="Verdana" w:cs="Times New Roman"/>
          <w:lang w:eastAsia="en-GB"/>
        </w:rPr>
        <w:t>The Deputy Nursery Manager supports the Nursery Manager in the effective day-to-day running of the nursery provision, ensuring a safe, nurturing, inclusive and stimulating environment where children can learn, develop and thrive.</w:t>
      </w:r>
    </w:p>
    <w:p w14:paraId="36CBFA2B" w14:textId="77777777" w:rsidR="000B254A" w:rsidRPr="000B254A" w:rsidRDefault="000B254A" w:rsidP="000B254A">
      <w:pPr>
        <w:spacing w:before="100" w:beforeAutospacing="1" w:after="100" w:afterAutospacing="1" w:line="240" w:lineRule="auto"/>
        <w:rPr>
          <w:rFonts w:ascii="Verdana" w:eastAsia="Times New Roman" w:hAnsi="Verdana" w:cs="Times New Roman"/>
          <w:lang w:eastAsia="en-GB"/>
        </w:rPr>
      </w:pPr>
      <w:r w:rsidRPr="000B254A">
        <w:rPr>
          <w:rFonts w:ascii="Verdana" w:eastAsia="Times New Roman" w:hAnsi="Verdana" w:cs="Times New Roman"/>
          <w:lang w:eastAsia="en-GB"/>
        </w:rPr>
        <w:t>The postholder will support high-quality early years education and care in line with the Early Years Foundation Stage (EYFS) framework, safeguarding requirements and Trust policies and procedures.</w:t>
      </w:r>
    </w:p>
    <w:p w14:paraId="4A4907E1" w14:textId="77777777" w:rsidR="000B254A" w:rsidRPr="000B254A" w:rsidRDefault="000B254A" w:rsidP="000B254A">
      <w:pPr>
        <w:spacing w:before="100" w:beforeAutospacing="1" w:after="100" w:afterAutospacing="1" w:line="240" w:lineRule="auto"/>
        <w:rPr>
          <w:rFonts w:ascii="Verdana" w:eastAsia="Times New Roman" w:hAnsi="Verdana" w:cs="Times New Roman"/>
          <w:lang w:eastAsia="en-GB"/>
        </w:rPr>
      </w:pPr>
      <w:r w:rsidRPr="000B254A">
        <w:rPr>
          <w:rFonts w:ascii="Verdana" w:eastAsia="Times New Roman" w:hAnsi="Verdana" w:cs="Times New Roman"/>
          <w:lang w:eastAsia="en-GB"/>
        </w:rPr>
        <w:t>The Deputy Nursery Manager will work closely with children, families, staff and external professionals to promote positive outcomes for all children and contribute to the smooth and effective operation of the nursery provision.</w:t>
      </w:r>
    </w:p>
    <w:p w14:paraId="6EC02EC8" w14:textId="77777777" w:rsidR="000B254A" w:rsidRPr="000B254A" w:rsidRDefault="000B254A" w:rsidP="000B254A">
      <w:pPr>
        <w:spacing w:before="100" w:beforeAutospacing="1" w:after="100" w:afterAutospacing="1" w:line="240" w:lineRule="auto"/>
        <w:rPr>
          <w:rFonts w:ascii="Verdana" w:eastAsia="Times New Roman" w:hAnsi="Verdana" w:cs="Times New Roman"/>
          <w:lang w:eastAsia="en-GB"/>
        </w:rPr>
      </w:pPr>
      <w:r w:rsidRPr="000B254A">
        <w:rPr>
          <w:rFonts w:ascii="Verdana" w:eastAsia="Times New Roman" w:hAnsi="Verdana" w:cs="Times New Roman"/>
          <w:lang w:eastAsia="en-GB"/>
        </w:rPr>
        <w:t>The role contributes to the Illuminate Minds Trust vision that “Everyone belongs, relationships matter and we work together to achieve Excellence Every Day.”</w:t>
      </w:r>
    </w:p>
    <w:p w14:paraId="7D3B07D1" w14:textId="77777777" w:rsidR="00532256" w:rsidRPr="000903F3" w:rsidRDefault="00532256">
      <w:pPr>
        <w:rPr>
          <w:rFonts w:ascii="Verdana" w:hAnsi="Verdana"/>
          <w:b/>
          <w:bCs/>
          <w:u w:val="single"/>
        </w:rPr>
      </w:pPr>
    </w:p>
    <w:p w14:paraId="308CD0C6" w14:textId="2405A983" w:rsidR="00E52837" w:rsidRPr="0010325B" w:rsidRDefault="00E52837">
      <w:pPr>
        <w:rPr>
          <w:rFonts w:ascii="Verdana" w:hAnsi="Verdana"/>
          <w:sz w:val="26"/>
          <w:szCs w:val="26"/>
        </w:rPr>
      </w:pPr>
      <w:r w:rsidRPr="0010325B">
        <w:rPr>
          <w:rFonts w:ascii="Verdana" w:hAnsi="Verdana"/>
          <w:b/>
          <w:bCs/>
          <w:sz w:val="26"/>
          <w:szCs w:val="26"/>
          <w:u w:val="single"/>
        </w:rPr>
        <w:t xml:space="preserve">Key </w:t>
      </w:r>
      <w:r w:rsidR="0072387F">
        <w:rPr>
          <w:rFonts w:ascii="Verdana" w:hAnsi="Verdana"/>
          <w:b/>
          <w:bCs/>
          <w:sz w:val="26"/>
          <w:szCs w:val="26"/>
          <w:u w:val="single"/>
        </w:rPr>
        <w:t>r</w:t>
      </w:r>
      <w:r w:rsidRPr="0010325B">
        <w:rPr>
          <w:rFonts w:ascii="Verdana" w:hAnsi="Verdana"/>
          <w:b/>
          <w:bCs/>
          <w:sz w:val="26"/>
          <w:szCs w:val="26"/>
          <w:u w:val="single"/>
        </w:rPr>
        <w:t>esponsibilities</w:t>
      </w:r>
      <w:r w:rsidRPr="0010325B">
        <w:rPr>
          <w:rFonts w:ascii="Verdana" w:hAnsi="Verdana"/>
          <w:sz w:val="26"/>
          <w:szCs w:val="26"/>
        </w:rPr>
        <w:t xml:space="preserve">: </w:t>
      </w:r>
    </w:p>
    <w:p w14:paraId="0066DB1B" w14:textId="77777777"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6"/>
          <w:szCs w:val="26"/>
          <w:lang w:eastAsia="en-GB"/>
        </w:rPr>
      </w:pPr>
      <w:r w:rsidRPr="00696B62">
        <w:rPr>
          <w:rFonts w:ascii="Verdana" w:eastAsia="Times New Roman" w:hAnsi="Verdana" w:cs="Times New Roman"/>
          <w:b/>
          <w:bCs/>
          <w:sz w:val="26"/>
          <w:szCs w:val="26"/>
          <w:lang w:eastAsia="en-GB"/>
        </w:rPr>
        <w:t>Leadership and Management</w:t>
      </w:r>
    </w:p>
    <w:p w14:paraId="0530211E" w14:textId="77777777" w:rsidR="000B254A" w:rsidRDefault="000B254A" w:rsidP="00696B62">
      <w:pPr>
        <w:spacing w:before="100" w:beforeAutospacing="1" w:after="100" w:afterAutospacing="1" w:line="240" w:lineRule="auto"/>
        <w:outlineLvl w:val="2"/>
        <w:rPr>
          <w:rFonts w:ascii="Verdana" w:hAnsi="Verdana"/>
          <w:sz w:val="24"/>
          <w:szCs w:val="24"/>
        </w:rPr>
      </w:pPr>
      <w:r w:rsidRPr="000B254A">
        <w:rPr>
          <w:rFonts w:ascii="Verdana" w:hAnsi="Verdana"/>
          <w:sz w:val="24"/>
          <w:szCs w:val="24"/>
        </w:rPr>
        <w:t>· Support the Nursery Manager in the day-to-day running of the nursery.</w:t>
      </w:r>
      <w:r w:rsidRPr="000B254A">
        <w:rPr>
          <w:rFonts w:ascii="Verdana" w:hAnsi="Verdana"/>
          <w:sz w:val="24"/>
          <w:szCs w:val="24"/>
        </w:rPr>
        <w:br/>
        <w:t>· Deputise for the Nursery Manager in their absence.</w:t>
      </w:r>
      <w:r w:rsidRPr="000B254A">
        <w:rPr>
          <w:rFonts w:ascii="Verdana" w:hAnsi="Verdana"/>
          <w:sz w:val="24"/>
          <w:szCs w:val="24"/>
        </w:rPr>
        <w:br/>
        <w:t>· Supervise and support nursery staff effectively.</w:t>
      </w:r>
      <w:r w:rsidRPr="000B254A">
        <w:rPr>
          <w:rFonts w:ascii="Verdana" w:hAnsi="Verdana"/>
          <w:sz w:val="24"/>
          <w:szCs w:val="24"/>
        </w:rPr>
        <w:br/>
        <w:t>· Ensure appropriate staffing ratios and safe staff deployment at all times.</w:t>
      </w:r>
      <w:r w:rsidRPr="000B254A">
        <w:rPr>
          <w:rFonts w:ascii="Verdana" w:hAnsi="Verdana"/>
          <w:sz w:val="24"/>
          <w:szCs w:val="24"/>
        </w:rPr>
        <w:br/>
        <w:t>· Support staff induction, training and development.</w:t>
      </w:r>
      <w:r w:rsidRPr="000B254A">
        <w:rPr>
          <w:rFonts w:ascii="Verdana" w:hAnsi="Verdana"/>
          <w:sz w:val="24"/>
          <w:szCs w:val="24"/>
        </w:rPr>
        <w:br/>
        <w:t>· Promote a positive, inclusive and professional working culture.</w:t>
      </w:r>
    </w:p>
    <w:p w14:paraId="3555456C" w14:textId="77777777" w:rsidR="000B254A" w:rsidRDefault="000B254A" w:rsidP="00696B62">
      <w:pPr>
        <w:spacing w:before="100" w:beforeAutospacing="1" w:after="100" w:afterAutospacing="1" w:line="240" w:lineRule="auto"/>
        <w:outlineLvl w:val="2"/>
        <w:rPr>
          <w:rFonts w:ascii="Verdana" w:hAnsi="Verdana"/>
          <w:sz w:val="24"/>
          <w:szCs w:val="24"/>
        </w:rPr>
      </w:pPr>
    </w:p>
    <w:p w14:paraId="11B3C9A4" w14:textId="77777777" w:rsidR="000B254A" w:rsidRDefault="000B254A" w:rsidP="00696B62">
      <w:pPr>
        <w:spacing w:before="100" w:beforeAutospacing="1" w:after="100" w:afterAutospacing="1" w:line="240" w:lineRule="auto"/>
        <w:outlineLvl w:val="2"/>
        <w:rPr>
          <w:rFonts w:ascii="Verdana" w:hAnsi="Verdana"/>
          <w:sz w:val="24"/>
          <w:szCs w:val="24"/>
        </w:rPr>
      </w:pPr>
    </w:p>
    <w:p w14:paraId="17C2F17F" w14:textId="77777777" w:rsidR="000B254A" w:rsidRDefault="000B254A" w:rsidP="00696B62">
      <w:pPr>
        <w:spacing w:before="100" w:beforeAutospacing="1" w:after="100" w:afterAutospacing="1" w:line="240" w:lineRule="auto"/>
        <w:outlineLvl w:val="2"/>
        <w:rPr>
          <w:rFonts w:ascii="Verdana" w:hAnsi="Verdana"/>
          <w:sz w:val="24"/>
          <w:szCs w:val="24"/>
        </w:rPr>
      </w:pPr>
    </w:p>
    <w:p w14:paraId="28282924" w14:textId="394B45D6"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lastRenderedPageBreak/>
        <w:t>Teaching and Learning</w:t>
      </w:r>
    </w:p>
    <w:p w14:paraId="060E4EC4" w14:textId="656A38BC" w:rsidR="00526AC9" w:rsidRPr="003B2233" w:rsidRDefault="00526AC9" w:rsidP="00696B62">
      <w:pPr>
        <w:spacing w:before="100" w:beforeAutospacing="1" w:after="100" w:afterAutospacing="1" w:line="240" w:lineRule="auto"/>
        <w:outlineLvl w:val="2"/>
        <w:rPr>
          <w:rFonts w:ascii="Verdana" w:hAnsi="Verdana"/>
        </w:rPr>
      </w:pPr>
      <w:r w:rsidRPr="003B2233">
        <w:rPr>
          <w:rFonts w:ascii="Verdana" w:hAnsi="Verdana"/>
        </w:rPr>
        <w:t xml:space="preserve">· Deliver high-quality early years education and care in line with the EYFS </w:t>
      </w:r>
      <w:r w:rsidR="00F45E01" w:rsidRPr="003B2233">
        <w:rPr>
          <w:rFonts w:ascii="Verdana" w:hAnsi="Verdana"/>
        </w:rPr>
        <w:t xml:space="preserve">                                          framew</w:t>
      </w:r>
      <w:r w:rsidRPr="003B2233">
        <w:rPr>
          <w:rFonts w:ascii="Verdana" w:hAnsi="Verdana"/>
        </w:rPr>
        <w:t>ork.</w:t>
      </w:r>
      <w:r w:rsidR="00F45E01" w:rsidRPr="003B2233">
        <w:rPr>
          <w:rFonts w:ascii="Verdana" w:hAnsi="Verdana"/>
        </w:rPr>
        <w:t xml:space="preserve">  </w:t>
      </w:r>
      <w:r w:rsidRPr="003B2233">
        <w:rPr>
          <w:rFonts w:ascii="Verdana" w:hAnsi="Verdana"/>
        </w:rPr>
        <w:br/>
        <w:t xml:space="preserve">· Support planning, observations and assessments to promote children’s learning </w:t>
      </w:r>
      <w:r w:rsidR="003B2233">
        <w:rPr>
          <w:rFonts w:ascii="Verdana" w:hAnsi="Verdana"/>
        </w:rPr>
        <w:t xml:space="preserve">    </w:t>
      </w:r>
      <w:r w:rsidRPr="003B2233">
        <w:rPr>
          <w:rFonts w:ascii="Verdana" w:hAnsi="Verdana"/>
        </w:rPr>
        <w:t>and development.</w:t>
      </w:r>
      <w:r w:rsidRPr="003B2233">
        <w:rPr>
          <w:rFonts w:ascii="Verdana" w:hAnsi="Verdana"/>
        </w:rPr>
        <w:br/>
        <w:t>· Ensure activities are engaging, inclusive and developmentally appropriate.</w:t>
      </w:r>
      <w:r w:rsidRPr="003B2233">
        <w:rPr>
          <w:rFonts w:ascii="Verdana" w:hAnsi="Verdana"/>
        </w:rPr>
        <w:br/>
        <w:t>· Promote positive behaviour and emotional wellbeing.</w:t>
      </w:r>
    </w:p>
    <w:p w14:paraId="5C85E2A9" w14:textId="4FF1B089"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Safeguarding and Welfare</w:t>
      </w:r>
    </w:p>
    <w:p w14:paraId="3E9ACC7D" w14:textId="77777777" w:rsidR="003B2233" w:rsidRPr="003B2233" w:rsidRDefault="003B2233" w:rsidP="00696B62">
      <w:pPr>
        <w:spacing w:before="100" w:beforeAutospacing="1" w:after="100" w:afterAutospacing="1" w:line="240" w:lineRule="auto"/>
        <w:outlineLvl w:val="2"/>
        <w:rPr>
          <w:rFonts w:ascii="Verdana" w:hAnsi="Verdana"/>
        </w:rPr>
      </w:pPr>
      <w:r w:rsidRPr="003B2233">
        <w:rPr>
          <w:rFonts w:ascii="Verdana" w:hAnsi="Verdana"/>
        </w:rPr>
        <w:t>· Ensure safeguarding and child protection procedures are followed at all times.</w:t>
      </w:r>
      <w:r w:rsidRPr="003B2233">
        <w:rPr>
          <w:rFonts w:ascii="Verdana" w:hAnsi="Verdana"/>
        </w:rPr>
        <w:br/>
        <w:t>· Promote the health, safety and wellbeing of all children.</w:t>
      </w:r>
      <w:r w:rsidRPr="003B2233">
        <w:rPr>
          <w:rFonts w:ascii="Verdana" w:hAnsi="Verdana"/>
        </w:rPr>
        <w:br/>
        <w:t>· Ensure policies, procedures and risk assessments are implemented effectively.</w:t>
      </w:r>
      <w:r w:rsidRPr="003B2233">
        <w:rPr>
          <w:rFonts w:ascii="Verdana" w:hAnsi="Verdana"/>
        </w:rPr>
        <w:br/>
        <w:t>· Maintain compliance with safeguarding, health and safety and Ofsted requirements.</w:t>
      </w:r>
    </w:p>
    <w:p w14:paraId="32030DD5" w14:textId="6C31691F"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Partnership Working</w:t>
      </w:r>
    </w:p>
    <w:p w14:paraId="2497DFC0" w14:textId="77777777" w:rsidR="007F40D9" w:rsidRPr="007F40D9" w:rsidRDefault="007F40D9" w:rsidP="00696B62">
      <w:pPr>
        <w:spacing w:before="100" w:beforeAutospacing="1" w:after="100" w:afterAutospacing="1" w:line="240" w:lineRule="auto"/>
        <w:outlineLvl w:val="2"/>
        <w:rPr>
          <w:rFonts w:ascii="Verdana" w:hAnsi="Verdana"/>
        </w:rPr>
      </w:pPr>
      <w:r w:rsidRPr="007F40D9">
        <w:rPr>
          <w:rFonts w:ascii="Verdana" w:hAnsi="Verdana"/>
        </w:rPr>
        <w:t>· Develop positive relationships with parents and carers.</w:t>
      </w:r>
      <w:r w:rsidRPr="007F40D9">
        <w:rPr>
          <w:rFonts w:ascii="Verdana" w:hAnsi="Verdana"/>
        </w:rPr>
        <w:br/>
        <w:t>· Work collaboratively with school staff, external professionals and agencies.</w:t>
      </w:r>
      <w:r w:rsidRPr="007F40D9">
        <w:rPr>
          <w:rFonts w:ascii="Verdana" w:hAnsi="Verdana"/>
        </w:rPr>
        <w:br/>
        <w:t>· Communicate effectively regarding children’s progress and wellbeing.</w:t>
      </w:r>
    </w:p>
    <w:p w14:paraId="68F1AE99" w14:textId="62D871F0" w:rsidR="00696B62" w:rsidRPr="00696B62" w:rsidRDefault="00696B62" w:rsidP="00696B62">
      <w:pPr>
        <w:spacing w:before="100" w:beforeAutospacing="1" w:after="100" w:afterAutospacing="1" w:line="240" w:lineRule="auto"/>
        <w:outlineLvl w:val="2"/>
        <w:rPr>
          <w:rFonts w:ascii="Verdana" w:eastAsia="Times New Roman" w:hAnsi="Verdana" w:cs="Times New Roman"/>
          <w:b/>
          <w:bCs/>
          <w:sz w:val="27"/>
          <w:szCs w:val="27"/>
          <w:lang w:eastAsia="en-GB"/>
        </w:rPr>
      </w:pPr>
      <w:r w:rsidRPr="00696B62">
        <w:rPr>
          <w:rFonts w:ascii="Verdana" w:eastAsia="Times New Roman" w:hAnsi="Verdana" w:cs="Times New Roman"/>
          <w:b/>
          <w:bCs/>
          <w:sz w:val="27"/>
          <w:szCs w:val="27"/>
          <w:lang w:eastAsia="en-GB"/>
        </w:rPr>
        <w:t>Administration and Compliance</w:t>
      </w:r>
    </w:p>
    <w:p w14:paraId="137D3FA4" w14:textId="7E367B28" w:rsidR="00EB1185" w:rsidRPr="007F40D9" w:rsidRDefault="007F40D9" w:rsidP="003E5359">
      <w:pPr>
        <w:rPr>
          <w:rFonts w:ascii="Verdana" w:hAnsi="Verdana"/>
        </w:rPr>
      </w:pPr>
      <w:r w:rsidRPr="007F40D9">
        <w:rPr>
          <w:rFonts w:ascii="Verdana" w:hAnsi="Verdana"/>
        </w:rPr>
        <w:t>· Maintain accurate nursery records and documentation.</w:t>
      </w:r>
      <w:r w:rsidRPr="007F40D9">
        <w:rPr>
          <w:rFonts w:ascii="Verdana" w:hAnsi="Verdana"/>
        </w:rPr>
        <w:br/>
        <w:t>· Support the organisation of nursery resources and equipment.</w:t>
      </w:r>
      <w:r w:rsidRPr="007F40D9">
        <w:rPr>
          <w:rFonts w:ascii="Verdana" w:hAnsi="Verdana"/>
        </w:rPr>
        <w:br/>
        <w:t>· Ensure confidentiality and GDPR compliance.</w:t>
      </w:r>
      <w:r w:rsidRPr="007F40D9">
        <w:rPr>
          <w:rFonts w:ascii="Verdana" w:hAnsi="Verdana"/>
        </w:rPr>
        <w:br/>
        <w:t>· Contribute to inspections, audits and quality assurance processes.</w:t>
      </w:r>
    </w:p>
    <w:p w14:paraId="46FF2D21" w14:textId="77777777" w:rsidR="00EB1185" w:rsidRPr="000903F3" w:rsidRDefault="00EB1185" w:rsidP="003E5359">
      <w:pPr>
        <w:rPr>
          <w:rFonts w:ascii="Verdana" w:hAnsi="Verdana"/>
        </w:rPr>
      </w:pPr>
    </w:p>
    <w:p w14:paraId="46731E75" w14:textId="77777777" w:rsidR="00EB1185" w:rsidRPr="000903F3" w:rsidRDefault="00EB1185" w:rsidP="003E5359">
      <w:pPr>
        <w:rPr>
          <w:rFonts w:ascii="Verdana" w:hAnsi="Verdana"/>
        </w:rPr>
      </w:pPr>
    </w:p>
    <w:p w14:paraId="496455AE" w14:textId="77777777" w:rsidR="001202FE" w:rsidRPr="000903F3" w:rsidRDefault="001202FE" w:rsidP="00C44FDC">
      <w:pPr>
        <w:rPr>
          <w:rFonts w:ascii="Verdana" w:hAnsi="Verdana" w:cs="Arial"/>
          <w:b/>
          <w:sz w:val="32"/>
          <w:szCs w:val="32"/>
        </w:rPr>
      </w:pPr>
    </w:p>
    <w:p w14:paraId="2937D29F" w14:textId="77777777" w:rsidR="001202FE" w:rsidRPr="000903F3" w:rsidRDefault="001202FE" w:rsidP="00EE71FA">
      <w:pPr>
        <w:jc w:val="center"/>
        <w:rPr>
          <w:rFonts w:ascii="Verdana" w:hAnsi="Verdana" w:cs="Arial"/>
          <w:b/>
          <w:sz w:val="32"/>
          <w:szCs w:val="32"/>
        </w:rPr>
      </w:pPr>
    </w:p>
    <w:p w14:paraId="5D97F281" w14:textId="77777777" w:rsidR="00591530" w:rsidRPr="000903F3" w:rsidRDefault="00591530" w:rsidP="00EE71FA">
      <w:pPr>
        <w:jc w:val="center"/>
        <w:rPr>
          <w:rFonts w:ascii="Verdana" w:hAnsi="Verdana" w:cstheme="minorHAnsi"/>
          <w:b/>
          <w:sz w:val="32"/>
          <w:szCs w:val="32"/>
        </w:rPr>
      </w:pPr>
    </w:p>
    <w:p w14:paraId="03CCEE70" w14:textId="77777777" w:rsidR="00BA5A96" w:rsidRDefault="00BA5A96" w:rsidP="002509ED">
      <w:pPr>
        <w:rPr>
          <w:rFonts w:ascii="Verdana" w:hAnsi="Verdana" w:cstheme="minorHAnsi"/>
          <w:b/>
          <w:sz w:val="32"/>
          <w:szCs w:val="32"/>
        </w:rPr>
      </w:pPr>
    </w:p>
    <w:p w14:paraId="2A62EDFE" w14:textId="77777777" w:rsidR="007F40D9" w:rsidRDefault="007F40D9" w:rsidP="00EE71FA">
      <w:pPr>
        <w:jc w:val="center"/>
        <w:rPr>
          <w:rFonts w:ascii="Verdana" w:hAnsi="Verdana" w:cstheme="minorHAnsi"/>
          <w:b/>
          <w:sz w:val="32"/>
          <w:szCs w:val="32"/>
        </w:rPr>
      </w:pPr>
    </w:p>
    <w:p w14:paraId="2D9290FC" w14:textId="77777777" w:rsidR="007F40D9" w:rsidRDefault="007F40D9" w:rsidP="00EE71FA">
      <w:pPr>
        <w:jc w:val="center"/>
        <w:rPr>
          <w:rFonts w:ascii="Verdana" w:hAnsi="Verdana" w:cstheme="minorHAnsi"/>
          <w:b/>
          <w:sz w:val="32"/>
          <w:szCs w:val="32"/>
        </w:rPr>
      </w:pPr>
    </w:p>
    <w:p w14:paraId="77248638" w14:textId="3050F9F9" w:rsidR="008626B1" w:rsidRPr="000903F3" w:rsidRDefault="00EE71FA" w:rsidP="00EE71FA">
      <w:pPr>
        <w:jc w:val="center"/>
        <w:rPr>
          <w:rFonts w:ascii="Verdana" w:hAnsi="Verdana" w:cstheme="minorHAnsi"/>
          <w:b/>
          <w:sz w:val="32"/>
          <w:szCs w:val="32"/>
        </w:rPr>
      </w:pPr>
      <w:r w:rsidRPr="000903F3">
        <w:rPr>
          <w:rFonts w:ascii="Verdana" w:hAnsi="Verdana" w:cstheme="minorHAnsi"/>
          <w:b/>
          <w:sz w:val="32"/>
          <w:szCs w:val="32"/>
        </w:rPr>
        <w:t>Illuminate Minds Trust</w:t>
      </w:r>
    </w:p>
    <w:p w14:paraId="4F3E13D2" w14:textId="77777777" w:rsidR="008626B1" w:rsidRPr="000903F3" w:rsidRDefault="008626B1" w:rsidP="008626B1">
      <w:pPr>
        <w:jc w:val="center"/>
        <w:rPr>
          <w:rFonts w:ascii="Verdana" w:hAnsi="Verdana" w:cs="Arial"/>
        </w:rPr>
      </w:pPr>
    </w:p>
    <w:p w14:paraId="1B8B3456" w14:textId="252B2436" w:rsidR="008626B1" w:rsidRPr="000903F3" w:rsidRDefault="008626B1" w:rsidP="008626B1">
      <w:pPr>
        <w:jc w:val="center"/>
        <w:rPr>
          <w:rFonts w:ascii="Verdana" w:hAnsi="Verdana" w:cstheme="minorHAnsi"/>
          <w:b/>
          <w:bCs/>
          <w:u w:val="single"/>
        </w:rPr>
      </w:pPr>
      <w:r w:rsidRPr="000903F3">
        <w:rPr>
          <w:rFonts w:ascii="Verdana" w:hAnsi="Verdana" w:cstheme="minorHAnsi"/>
          <w:b/>
          <w:bCs/>
          <w:u w:val="single"/>
        </w:rPr>
        <w:lastRenderedPageBreak/>
        <w:t>Person Specification</w:t>
      </w:r>
    </w:p>
    <w:p w14:paraId="466380F0" w14:textId="77777777" w:rsidR="008626B1" w:rsidRPr="000903F3" w:rsidRDefault="008626B1" w:rsidP="008626B1">
      <w:pPr>
        <w:jc w:val="cente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3566"/>
        <w:gridCol w:w="3062"/>
      </w:tblGrid>
      <w:tr w:rsidR="00484637" w:rsidRPr="000903F3" w14:paraId="37115A9E" w14:textId="77777777" w:rsidTr="00BE7551">
        <w:trPr>
          <w:trHeight w:val="395"/>
        </w:trPr>
        <w:tc>
          <w:tcPr>
            <w:tcW w:w="3168" w:type="dxa"/>
            <w:tcBorders>
              <w:top w:val="double" w:sz="4" w:space="0" w:color="auto"/>
              <w:left w:val="double" w:sz="4" w:space="0" w:color="auto"/>
            </w:tcBorders>
          </w:tcPr>
          <w:p w14:paraId="72564BC7" w14:textId="77777777" w:rsidR="008626B1" w:rsidRPr="000903F3" w:rsidRDefault="008626B1" w:rsidP="00BE7551">
            <w:pPr>
              <w:jc w:val="center"/>
              <w:rPr>
                <w:rFonts w:ascii="Verdana" w:hAnsi="Verdana" w:cstheme="minorHAnsi"/>
                <w:b/>
              </w:rPr>
            </w:pPr>
            <w:r w:rsidRPr="000903F3">
              <w:rPr>
                <w:rFonts w:ascii="Verdana" w:hAnsi="Verdana" w:cstheme="minorHAnsi"/>
                <w:b/>
              </w:rPr>
              <w:t>Personal Qualities</w:t>
            </w:r>
          </w:p>
        </w:tc>
        <w:tc>
          <w:tcPr>
            <w:tcW w:w="5616" w:type="dxa"/>
            <w:tcBorders>
              <w:top w:val="double" w:sz="4" w:space="0" w:color="auto"/>
            </w:tcBorders>
          </w:tcPr>
          <w:p w14:paraId="73A61444" w14:textId="77777777" w:rsidR="008626B1" w:rsidRPr="000903F3" w:rsidRDefault="008626B1" w:rsidP="00BE7551">
            <w:pPr>
              <w:jc w:val="center"/>
              <w:rPr>
                <w:rFonts w:ascii="Verdana" w:hAnsi="Verdana" w:cstheme="minorHAnsi"/>
                <w:b/>
              </w:rPr>
            </w:pPr>
            <w:r w:rsidRPr="000903F3">
              <w:rPr>
                <w:rFonts w:ascii="Verdana" w:hAnsi="Verdana" w:cstheme="minorHAnsi"/>
                <w:b/>
              </w:rPr>
              <w:t>Essential</w:t>
            </w:r>
          </w:p>
        </w:tc>
        <w:tc>
          <w:tcPr>
            <w:tcW w:w="4392" w:type="dxa"/>
            <w:tcBorders>
              <w:top w:val="double" w:sz="4" w:space="0" w:color="auto"/>
            </w:tcBorders>
          </w:tcPr>
          <w:p w14:paraId="45646206" w14:textId="77777777" w:rsidR="008626B1" w:rsidRPr="000903F3" w:rsidRDefault="008626B1" w:rsidP="00BE7551">
            <w:pPr>
              <w:jc w:val="center"/>
              <w:rPr>
                <w:rFonts w:ascii="Verdana" w:hAnsi="Verdana" w:cstheme="minorHAnsi"/>
                <w:b/>
              </w:rPr>
            </w:pPr>
            <w:r w:rsidRPr="000903F3">
              <w:rPr>
                <w:rFonts w:ascii="Verdana" w:hAnsi="Verdana" w:cstheme="minorHAnsi"/>
                <w:b/>
              </w:rPr>
              <w:t>Desirable</w:t>
            </w:r>
          </w:p>
        </w:tc>
      </w:tr>
      <w:tr w:rsidR="00484637" w:rsidRPr="000903F3" w14:paraId="6D6AEFAA" w14:textId="77777777" w:rsidTr="00BE7551">
        <w:trPr>
          <w:trHeight w:val="1239"/>
        </w:trPr>
        <w:tc>
          <w:tcPr>
            <w:tcW w:w="3168" w:type="dxa"/>
            <w:tcBorders>
              <w:left w:val="double" w:sz="4" w:space="0" w:color="auto"/>
            </w:tcBorders>
          </w:tcPr>
          <w:p w14:paraId="2FCE4274" w14:textId="77777777" w:rsidR="008626B1" w:rsidRPr="000903F3" w:rsidRDefault="008626B1" w:rsidP="00BE7551">
            <w:pPr>
              <w:jc w:val="center"/>
              <w:rPr>
                <w:rFonts w:ascii="Verdana" w:hAnsi="Verdana" w:cstheme="minorHAnsi"/>
              </w:rPr>
            </w:pPr>
          </w:p>
          <w:p w14:paraId="16D83AEE" w14:textId="77777777" w:rsidR="008626B1" w:rsidRPr="000903F3" w:rsidRDefault="008626B1" w:rsidP="00BE7551">
            <w:pPr>
              <w:jc w:val="center"/>
              <w:rPr>
                <w:rFonts w:ascii="Verdana" w:hAnsi="Verdana" w:cstheme="minorHAnsi"/>
                <w:b/>
              </w:rPr>
            </w:pPr>
            <w:r w:rsidRPr="000903F3">
              <w:rPr>
                <w:rFonts w:ascii="Verdana" w:hAnsi="Verdana" w:cstheme="minorHAnsi"/>
                <w:b/>
              </w:rPr>
              <w:t>Education and training</w:t>
            </w:r>
          </w:p>
          <w:p w14:paraId="00596753" w14:textId="77777777" w:rsidR="008626B1" w:rsidRPr="000903F3" w:rsidRDefault="008626B1" w:rsidP="00BE7551">
            <w:pPr>
              <w:rPr>
                <w:rFonts w:ascii="Verdana" w:hAnsi="Verdana" w:cstheme="minorHAnsi"/>
              </w:rPr>
            </w:pPr>
          </w:p>
        </w:tc>
        <w:tc>
          <w:tcPr>
            <w:tcW w:w="5616" w:type="dxa"/>
          </w:tcPr>
          <w:p w14:paraId="00DD8ABC" w14:textId="77777777" w:rsidR="008626B1" w:rsidRPr="00F815B7" w:rsidRDefault="008626B1" w:rsidP="00346C59">
            <w:pPr>
              <w:rPr>
                <w:rFonts w:ascii="Verdana" w:hAnsi="Verdana" w:cstheme="minorHAnsi"/>
              </w:rPr>
            </w:pPr>
          </w:p>
          <w:p w14:paraId="34DEA80D" w14:textId="77777777" w:rsidR="00F815B7" w:rsidRPr="00F815B7" w:rsidRDefault="00F815B7" w:rsidP="00F815B7">
            <w:pPr>
              <w:pStyle w:val="ListParagraph"/>
              <w:numPr>
                <w:ilvl w:val="0"/>
                <w:numId w:val="35"/>
              </w:numPr>
              <w:rPr>
                <w:rFonts w:ascii="Verdana" w:hAnsi="Verdana" w:cstheme="minorHAnsi"/>
              </w:rPr>
            </w:pPr>
            <w:r>
              <w:rPr>
                <w:rFonts w:ascii="Verdana" w:hAnsi="Verdana"/>
              </w:rPr>
              <w:t>Level 3 qualification in Early Years or Childcare</w:t>
            </w:r>
          </w:p>
          <w:p w14:paraId="55D19469" w14:textId="7687052E" w:rsidR="00346C59" w:rsidRPr="00F815B7" w:rsidRDefault="00F815B7" w:rsidP="00F815B7">
            <w:pPr>
              <w:pStyle w:val="ListParagraph"/>
              <w:numPr>
                <w:ilvl w:val="0"/>
                <w:numId w:val="35"/>
              </w:numPr>
              <w:rPr>
                <w:rFonts w:ascii="Verdana" w:hAnsi="Verdana" w:cstheme="minorHAnsi"/>
              </w:rPr>
            </w:pPr>
            <w:r w:rsidRPr="00F815B7">
              <w:rPr>
                <w:rFonts w:ascii="Verdana" w:hAnsi="Verdana"/>
              </w:rPr>
              <w:t>GCSE Maths and English (Grade 4/C) or equivalent.</w:t>
            </w:r>
          </w:p>
        </w:tc>
        <w:tc>
          <w:tcPr>
            <w:tcW w:w="4392" w:type="dxa"/>
            <w:tcBorders>
              <w:right w:val="double" w:sz="4" w:space="0" w:color="auto"/>
            </w:tcBorders>
          </w:tcPr>
          <w:p w14:paraId="64376E83" w14:textId="77777777" w:rsidR="008626B1" w:rsidRPr="000903F3" w:rsidRDefault="008626B1" w:rsidP="00BE7551">
            <w:pPr>
              <w:rPr>
                <w:rFonts w:ascii="Verdana" w:hAnsi="Verdana" w:cstheme="minorHAnsi"/>
              </w:rPr>
            </w:pPr>
          </w:p>
          <w:p w14:paraId="7CE2E47E" w14:textId="77777777" w:rsidR="00B0679E" w:rsidRDefault="00B0679E" w:rsidP="00346C59">
            <w:pPr>
              <w:pStyle w:val="ListParagraph"/>
              <w:numPr>
                <w:ilvl w:val="0"/>
                <w:numId w:val="21"/>
              </w:numPr>
              <w:spacing w:after="0" w:line="240" w:lineRule="auto"/>
              <w:rPr>
                <w:rFonts w:ascii="Verdana" w:hAnsi="Verdana"/>
              </w:rPr>
            </w:pPr>
            <w:r w:rsidRPr="00B0679E">
              <w:rPr>
                <w:rFonts w:ascii="Verdana" w:hAnsi="Verdana"/>
              </w:rPr>
              <w:t>Leadership or management qualification.</w:t>
            </w:r>
          </w:p>
          <w:p w14:paraId="540591BF" w14:textId="77777777" w:rsidR="00B0679E" w:rsidRDefault="00B0679E" w:rsidP="00B0679E">
            <w:pPr>
              <w:pStyle w:val="ListParagraph"/>
              <w:spacing w:after="0" w:line="240" w:lineRule="auto"/>
              <w:rPr>
                <w:rFonts w:ascii="Verdana" w:hAnsi="Verdana"/>
              </w:rPr>
            </w:pPr>
          </w:p>
          <w:p w14:paraId="2C5FAC8A" w14:textId="10941386" w:rsidR="008626B1" w:rsidRPr="00B0679E" w:rsidRDefault="00B0679E" w:rsidP="00B0679E">
            <w:pPr>
              <w:pStyle w:val="ListParagraph"/>
              <w:numPr>
                <w:ilvl w:val="0"/>
                <w:numId w:val="21"/>
              </w:numPr>
              <w:spacing w:after="0" w:line="240" w:lineRule="auto"/>
              <w:rPr>
                <w:rFonts w:ascii="Verdana" w:hAnsi="Verdana"/>
              </w:rPr>
            </w:pPr>
            <w:r w:rsidRPr="00B0679E">
              <w:rPr>
                <w:rFonts w:ascii="Verdana" w:hAnsi="Verdana"/>
              </w:rPr>
              <w:t>Paediatric First Aid qualification.</w:t>
            </w:r>
          </w:p>
        </w:tc>
      </w:tr>
      <w:tr w:rsidR="00484637" w:rsidRPr="000903F3" w14:paraId="1A9A86C9" w14:textId="77777777" w:rsidTr="0053720F">
        <w:trPr>
          <w:trHeight w:val="983"/>
        </w:trPr>
        <w:tc>
          <w:tcPr>
            <w:tcW w:w="3168" w:type="dxa"/>
            <w:tcBorders>
              <w:left w:val="double" w:sz="4" w:space="0" w:color="auto"/>
              <w:bottom w:val="single" w:sz="4" w:space="0" w:color="000000"/>
            </w:tcBorders>
          </w:tcPr>
          <w:p w14:paraId="3A793C2D" w14:textId="77777777" w:rsidR="008626B1" w:rsidRPr="000903F3" w:rsidRDefault="008626B1" w:rsidP="00BE7551">
            <w:pPr>
              <w:jc w:val="center"/>
              <w:rPr>
                <w:rFonts w:ascii="Verdana" w:hAnsi="Verdana" w:cstheme="minorHAnsi"/>
              </w:rPr>
            </w:pPr>
          </w:p>
          <w:p w14:paraId="58066815" w14:textId="3B3788E0" w:rsidR="008626B1" w:rsidRPr="000903F3" w:rsidRDefault="008626B1" w:rsidP="00BE7551">
            <w:pPr>
              <w:jc w:val="center"/>
              <w:rPr>
                <w:rFonts w:ascii="Verdana" w:hAnsi="Verdana" w:cstheme="minorHAnsi"/>
                <w:b/>
              </w:rPr>
            </w:pPr>
            <w:r w:rsidRPr="000903F3">
              <w:rPr>
                <w:rFonts w:ascii="Verdana" w:hAnsi="Verdana" w:cstheme="minorHAnsi"/>
                <w:b/>
              </w:rPr>
              <w:t>Experience</w:t>
            </w:r>
            <w:r w:rsidR="00117CCA" w:rsidRPr="000903F3">
              <w:rPr>
                <w:rFonts w:ascii="Verdana" w:hAnsi="Verdana" w:cstheme="minorHAnsi"/>
                <w:b/>
              </w:rPr>
              <w:t>, knowledge</w:t>
            </w:r>
            <w:r w:rsidRPr="000903F3">
              <w:rPr>
                <w:rFonts w:ascii="Verdana" w:hAnsi="Verdana" w:cstheme="minorHAnsi"/>
                <w:b/>
              </w:rPr>
              <w:t xml:space="preserve"> and understanding</w:t>
            </w:r>
          </w:p>
          <w:p w14:paraId="08D3D063" w14:textId="77777777" w:rsidR="008626B1" w:rsidRPr="000903F3" w:rsidRDefault="008626B1" w:rsidP="00BE7551">
            <w:pPr>
              <w:jc w:val="center"/>
              <w:rPr>
                <w:rFonts w:ascii="Verdana" w:hAnsi="Verdana" w:cstheme="minorHAnsi"/>
                <w:b/>
              </w:rPr>
            </w:pPr>
          </w:p>
          <w:p w14:paraId="40EE28E0" w14:textId="77777777" w:rsidR="008626B1" w:rsidRPr="000903F3" w:rsidRDefault="008626B1" w:rsidP="00BE7551">
            <w:pPr>
              <w:jc w:val="center"/>
              <w:rPr>
                <w:rFonts w:ascii="Verdana" w:hAnsi="Verdana" w:cstheme="minorHAnsi"/>
              </w:rPr>
            </w:pPr>
          </w:p>
          <w:p w14:paraId="0BA2FB16" w14:textId="77777777" w:rsidR="008626B1" w:rsidRPr="000903F3" w:rsidRDefault="008626B1" w:rsidP="00BE7551">
            <w:pPr>
              <w:jc w:val="center"/>
              <w:rPr>
                <w:rFonts w:ascii="Verdana" w:hAnsi="Verdana" w:cstheme="minorHAnsi"/>
              </w:rPr>
            </w:pPr>
          </w:p>
          <w:p w14:paraId="06872914" w14:textId="77777777" w:rsidR="008626B1" w:rsidRPr="000903F3" w:rsidRDefault="008626B1" w:rsidP="00BE7551">
            <w:pPr>
              <w:jc w:val="center"/>
              <w:rPr>
                <w:rFonts w:ascii="Verdana" w:hAnsi="Verdana" w:cstheme="minorHAnsi"/>
              </w:rPr>
            </w:pPr>
          </w:p>
          <w:p w14:paraId="0A3F8C95" w14:textId="77777777" w:rsidR="008626B1" w:rsidRPr="000903F3" w:rsidRDefault="008626B1" w:rsidP="00BE7551">
            <w:pPr>
              <w:jc w:val="center"/>
              <w:rPr>
                <w:rFonts w:ascii="Verdana" w:hAnsi="Verdana" w:cstheme="minorHAnsi"/>
              </w:rPr>
            </w:pPr>
          </w:p>
          <w:p w14:paraId="4300D8F7" w14:textId="77777777" w:rsidR="008626B1" w:rsidRPr="000903F3" w:rsidRDefault="008626B1" w:rsidP="00BE7551">
            <w:pPr>
              <w:jc w:val="center"/>
              <w:rPr>
                <w:rFonts w:ascii="Verdana" w:hAnsi="Verdana" w:cstheme="minorHAnsi"/>
              </w:rPr>
            </w:pPr>
          </w:p>
          <w:p w14:paraId="12905559" w14:textId="77777777" w:rsidR="008626B1" w:rsidRPr="000903F3" w:rsidRDefault="008626B1" w:rsidP="00BE7551">
            <w:pPr>
              <w:jc w:val="center"/>
              <w:rPr>
                <w:rFonts w:ascii="Verdana" w:hAnsi="Verdana" w:cstheme="minorHAnsi"/>
              </w:rPr>
            </w:pPr>
          </w:p>
          <w:p w14:paraId="4626F419" w14:textId="77777777" w:rsidR="008626B1" w:rsidRPr="000903F3" w:rsidRDefault="008626B1" w:rsidP="00BE7551">
            <w:pPr>
              <w:jc w:val="center"/>
              <w:rPr>
                <w:rFonts w:ascii="Verdana" w:hAnsi="Verdana" w:cstheme="minorHAnsi"/>
              </w:rPr>
            </w:pPr>
          </w:p>
          <w:p w14:paraId="5F6F48D5" w14:textId="77777777" w:rsidR="008626B1" w:rsidRPr="000903F3" w:rsidRDefault="008626B1" w:rsidP="00BE7551">
            <w:pPr>
              <w:jc w:val="center"/>
              <w:rPr>
                <w:rFonts w:ascii="Verdana" w:hAnsi="Verdana" w:cstheme="minorHAnsi"/>
              </w:rPr>
            </w:pPr>
          </w:p>
          <w:p w14:paraId="4B4A06D8" w14:textId="77777777" w:rsidR="008626B1" w:rsidRPr="000903F3" w:rsidRDefault="008626B1" w:rsidP="00BE7551">
            <w:pPr>
              <w:jc w:val="center"/>
              <w:rPr>
                <w:rFonts w:ascii="Verdana" w:hAnsi="Verdana" w:cstheme="minorHAnsi"/>
              </w:rPr>
            </w:pPr>
          </w:p>
          <w:p w14:paraId="71F562C9" w14:textId="77777777" w:rsidR="008626B1" w:rsidRPr="000903F3" w:rsidRDefault="008626B1" w:rsidP="00BE7551">
            <w:pPr>
              <w:jc w:val="center"/>
              <w:rPr>
                <w:rFonts w:ascii="Verdana" w:hAnsi="Verdana" w:cstheme="minorHAnsi"/>
              </w:rPr>
            </w:pPr>
          </w:p>
          <w:p w14:paraId="6DDB9C72" w14:textId="77777777" w:rsidR="008626B1" w:rsidRPr="000903F3" w:rsidRDefault="008626B1" w:rsidP="00BE7551">
            <w:pPr>
              <w:jc w:val="center"/>
              <w:rPr>
                <w:rFonts w:ascii="Verdana" w:hAnsi="Verdana" w:cstheme="minorHAnsi"/>
              </w:rPr>
            </w:pPr>
          </w:p>
          <w:p w14:paraId="1D0DC31E" w14:textId="77777777" w:rsidR="008626B1" w:rsidRPr="000903F3" w:rsidRDefault="008626B1" w:rsidP="00BE7551">
            <w:pPr>
              <w:jc w:val="center"/>
              <w:rPr>
                <w:rFonts w:ascii="Verdana" w:hAnsi="Verdana" w:cstheme="minorHAnsi"/>
              </w:rPr>
            </w:pPr>
          </w:p>
          <w:p w14:paraId="3403198F" w14:textId="77777777" w:rsidR="008626B1" w:rsidRPr="000903F3" w:rsidRDefault="008626B1" w:rsidP="00BE7551">
            <w:pPr>
              <w:jc w:val="center"/>
              <w:rPr>
                <w:rFonts w:ascii="Verdana" w:hAnsi="Verdana" w:cstheme="minorHAnsi"/>
              </w:rPr>
            </w:pPr>
          </w:p>
          <w:p w14:paraId="75F85D9C" w14:textId="77777777" w:rsidR="008626B1" w:rsidRPr="000903F3" w:rsidRDefault="008626B1" w:rsidP="00BE7551">
            <w:pPr>
              <w:jc w:val="center"/>
              <w:rPr>
                <w:rFonts w:ascii="Verdana" w:hAnsi="Verdana" w:cstheme="minorHAnsi"/>
              </w:rPr>
            </w:pPr>
          </w:p>
          <w:p w14:paraId="542C21A2" w14:textId="77777777" w:rsidR="008626B1" w:rsidRPr="000903F3" w:rsidRDefault="008626B1" w:rsidP="00BE7551">
            <w:pPr>
              <w:jc w:val="center"/>
              <w:rPr>
                <w:rFonts w:ascii="Verdana" w:hAnsi="Verdana" w:cstheme="minorHAnsi"/>
              </w:rPr>
            </w:pPr>
          </w:p>
          <w:p w14:paraId="3C131659" w14:textId="77777777" w:rsidR="008626B1" w:rsidRPr="000903F3" w:rsidRDefault="008626B1" w:rsidP="00BE7551">
            <w:pPr>
              <w:rPr>
                <w:rFonts w:ascii="Verdana" w:hAnsi="Verdana" w:cstheme="minorHAnsi"/>
              </w:rPr>
            </w:pPr>
          </w:p>
        </w:tc>
        <w:tc>
          <w:tcPr>
            <w:tcW w:w="5616" w:type="dxa"/>
            <w:tcBorders>
              <w:bottom w:val="single" w:sz="4" w:space="0" w:color="000000"/>
            </w:tcBorders>
          </w:tcPr>
          <w:p w14:paraId="434D2DA6" w14:textId="77777777" w:rsidR="008626B1" w:rsidRPr="000903F3" w:rsidRDefault="008626B1" w:rsidP="00BE7551">
            <w:pPr>
              <w:rPr>
                <w:rFonts w:ascii="Verdana" w:hAnsi="Verdana" w:cstheme="minorHAnsi"/>
              </w:rPr>
            </w:pPr>
          </w:p>
          <w:p w14:paraId="376F1656"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Experience working within an </w:t>
            </w:r>
            <w:proofErr w:type="gramStart"/>
            <w:r w:rsidRPr="007F5950">
              <w:rPr>
                <w:rFonts w:ascii="Verdana" w:hAnsi="Verdana"/>
              </w:rPr>
              <w:t>early years</w:t>
            </w:r>
            <w:proofErr w:type="gramEnd"/>
            <w:r w:rsidRPr="007F5950">
              <w:rPr>
                <w:rFonts w:ascii="Verdana" w:hAnsi="Verdana"/>
              </w:rPr>
              <w:t xml:space="preserve"> setting. </w:t>
            </w:r>
          </w:p>
          <w:p w14:paraId="2337B436"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Experience leading or supervising staff.</w:t>
            </w:r>
          </w:p>
          <w:p w14:paraId="6E302B24" w14:textId="77777777" w:rsidR="007F5950" w:rsidRDefault="007F5950" w:rsidP="007F5950">
            <w:pPr>
              <w:pStyle w:val="ListParagraph"/>
              <w:spacing w:after="0" w:line="240" w:lineRule="auto"/>
              <w:rPr>
                <w:rFonts w:ascii="Verdana" w:hAnsi="Verdana"/>
              </w:rPr>
            </w:pPr>
          </w:p>
          <w:p w14:paraId="530D06A9"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Strong understanding of the EYFS framework.</w:t>
            </w:r>
          </w:p>
          <w:p w14:paraId="4AAAAF78" w14:textId="3C3B893F" w:rsidR="007F5950" w:rsidRDefault="007F5950" w:rsidP="007F5950">
            <w:pPr>
              <w:pStyle w:val="ListParagraph"/>
              <w:spacing w:after="0" w:line="240" w:lineRule="auto"/>
              <w:rPr>
                <w:rFonts w:ascii="Verdana" w:hAnsi="Verdana"/>
              </w:rPr>
            </w:pPr>
            <w:r w:rsidRPr="007F5950">
              <w:rPr>
                <w:rFonts w:ascii="Verdana" w:hAnsi="Verdana"/>
              </w:rPr>
              <w:t xml:space="preserve"> </w:t>
            </w:r>
          </w:p>
          <w:p w14:paraId="484B75A9"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 Knowledge of safeguarding and child protection procedures. </w:t>
            </w:r>
          </w:p>
          <w:p w14:paraId="4B8B5B54" w14:textId="77777777" w:rsidR="007F5950" w:rsidRDefault="007F5950" w:rsidP="007F5950">
            <w:pPr>
              <w:pStyle w:val="ListParagraph"/>
              <w:spacing w:after="0" w:line="240" w:lineRule="auto"/>
              <w:rPr>
                <w:rFonts w:ascii="Verdana" w:hAnsi="Verdana"/>
              </w:rPr>
            </w:pPr>
          </w:p>
          <w:p w14:paraId="0CBA8EEC" w14:textId="77777777" w:rsidR="007F5950" w:rsidRDefault="007F5950" w:rsidP="007F5950">
            <w:pPr>
              <w:pStyle w:val="ListParagraph"/>
              <w:numPr>
                <w:ilvl w:val="0"/>
                <w:numId w:val="23"/>
              </w:numPr>
              <w:spacing w:after="0" w:line="240" w:lineRule="auto"/>
              <w:rPr>
                <w:rFonts w:ascii="Verdana" w:hAnsi="Verdana"/>
              </w:rPr>
            </w:pPr>
            <w:r w:rsidRPr="007F5950">
              <w:rPr>
                <w:rFonts w:ascii="Verdana" w:hAnsi="Verdana"/>
              </w:rPr>
              <w:t xml:space="preserve"> Knowledge of health and safety requirements within an </w:t>
            </w:r>
            <w:proofErr w:type="gramStart"/>
            <w:r w:rsidRPr="007F5950">
              <w:rPr>
                <w:rFonts w:ascii="Verdana" w:hAnsi="Verdana"/>
              </w:rPr>
              <w:t>early years</w:t>
            </w:r>
            <w:proofErr w:type="gramEnd"/>
            <w:r w:rsidRPr="007F5950">
              <w:rPr>
                <w:rFonts w:ascii="Verdana" w:hAnsi="Verdana"/>
              </w:rPr>
              <w:t xml:space="preserve"> setting. </w:t>
            </w:r>
          </w:p>
          <w:p w14:paraId="0A195C65" w14:textId="77777777" w:rsidR="007F5950" w:rsidRPr="007F5950" w:rsidRDefault="007F5950" w:rsidP="007F5950">
            <w:pPr>
              <w:pStyle w:val="ListParagraph"/>
              <w:rPr>
                <w:rFonts w:ascii="Verdana" w:hAnsi="Verdana"/>
              </w:rPr>
            </w:pPr>
          </w:p>
          <w:p w14:paraId="518C2FFA" w14:textId="77777777" w:rsidR="007F5950" w:rsidRDefault="007F5950" w:rsidP="007F5950">
            <w:pPr>
              <w:pStyle w:val="ListParagraph"/>
              <w:spacing w:after="0" w:line="240" w:lineRule="auto"/>
              <w:rPr>
                <w:rFonts w:ascii="Verdana" w:hAnsi="Verdana"/>
              </w:rPr>
            </w:pPr>
          </w:p>
          <w:p w14:paraId="720D69CF" w14:textId="5E9ECA0F" w:rsidR="00117CCA" w:rsidRPr="007F5950" w:rsidRDefault="007F5950" w:rsidP="007F5950">
            <w:pPr>
              <w:pStyle w:val="ListParagraph"/>
              <w:numPr>
                <w:ilvl w:val="0"/>
                <w:numId w:val="23"/>
              </w:numPr>
              <w:spacing w:after="0" w:line="240" w:lineRule="auto"/>
              <w:rPr>
                <w:rFonts w:ascii="Verdana" w:hAnsi="Verdana"/>
              </w:rPr>
            </w:pPr>
            <w:r w:rsidRPr="007F5950">
              <w:rPr>
                <w:rFonts w:ascii="Verdana" w:hAnsi="Verdana"/>
              </w:rPr>
              <w:t>Ability to support inclusive practice and positive behaviour management.</w:t>
            </w:r>
          </w:p>
        </w:tc>
        <w:tc>
          <w:tcPr>
            <w:tcW w:w="4392" w:type="dxa"/>
            <w:tcBorders>
              <w:bottom w:val="single" w:sz="4" w:space="0" w:color="000000"/>
              <w:right w:val="double" w:sz="4" w:space="0" w:color="auto"/>
            </w:tcBorders>
          </w:tcPr>
          <w:p w14:paraId="07A12430" w14:textId="77777777" w:rsidR="008626B1" w:rsidRPr="00721CA6" w:rsidRDefault="008626B1" w:rsidP="00C52233">
            <w:pPr>
              <w:pStyle w:val="ListParagraph"/>
              <w:rPr>
                <w:rFonts w:ascii="Verdana" w:hAnsi="Verdana" w:cstheme="minorHAnsi"/>
              </w:rPr>
            </w:pPr>
          </w:p>
          <w:p w14:paraId="1BF57A5C" w14:textId="77777777" w:rsidR="00721CA6" w:rsidRDefault="00721CA6" w:rsidP="00C52233">
            <w:pPr>
              <w:pStyle w:val="ListParagraph"/>
              <w:numPr>
                <w:ilvl w:val="0"/>
                <w:numId w:val="23"/>
              </w:numPr>
              <w:rPr>
                <w:rFonts w:ascii="Verdana" w:hAnsi="Verdana"/>
              </w:rPr>
            </w:pPr>
            <w:r w:rsidRPr="00721CA6">
              <w:rPr>
                <w:rFonts w:ascii="Verdana" w:hAnsi="Verdana"/>
              </w:rPr>
              <w:t>Experience supervising staff or students.</w:t>
            </w:r>
          </w:p>
          <w:p w14:paraId="47E56D94" w14:textId="77777777" w:rsidR="00721CA6" w:rsidRDefault="00721CA6" w:rsidP="00C52233">
            <w:pPr>
              <w:pStyle w:val="ListParagraph"/>
              <w:numPr>
                <w:ilvl w:val="0"/>
                <w:numId w:val="23"/>
              </w:numPr>
              <w:rPr>
                <w:rFonts w:ascii="Verdana" w:hAnsi="Verdana"/>
              </w:rPr>
            </w:pPr>
            <w:r w:rsidRPr="00721CA6">
              <w:rPr>
                <w:rFonts w:ascii="Verdana" w:hAnsi="Verdana"/>
              </w:rPr>
              <w:t xml:space="preserve"> Experience supporting children with SEND.</w:t>
            </w:r>
          </w:p>
          <w:p w14:paraId="34B18DD2" w14:textId="10C09A20" w:rsidR="00117CCA" w:rsidRPr="00C52233" w:rsidRDefault="00721CA6" w:rsidP="00C52233">
            <w:pPr>
              <w:pStyle w:val="ListParagraph"/>
              <w:numPr>
                <w:ilvl w:val="0"/>
                <w:numId w:val="23"/>
              </w:numPr>
              <w:rPr>
                <w:rFonts w:ascii="Verdana" w:hAnsi="Verdana"/>
              </w:rPr>
            </w:pPr>
            <w:r w:rsidRPr="00721CA6">
              <w:rPr>
                <w:rFonts w:ascii="Verdana" w:hAnsi="Verdana"/>
              </w:rPr>
              <w:t>Experience supporting nursery operations and staff deployment.</w:t>
            </w:r>
          </w:p>
        </w:tc>
      </w:tr>
      <w:tr w:rsidR="00484637" w:rsidRPr="000903F3" w14:paraId="615BDD43" w14:textId="77777777" w:rsidTr="00BE7551">
        <w:trPr>
          <w:trHeight w:val="5392"/>
        </w:trPr>
        <w:tc>
          <w:tcPr>
            <w:tcW w:w="3168" w:type="dxa"/>
            <w:tcBorders>
              <w:top w:val="single" w:sz="4" w:space="0" w:color="000000"/>
              <w:left w:val="double" w:sz="4" w:space="0" w:color="auto"/>
              <w:bottom w:val="double" w:sz="4" w:space="0" w:color="auto"/>
            </w:tcBorders>
          </w:tcPr>
          <w:p w14:paraId="35318A29" w14:textId="77777777" w:rsidR="008626B1" w:rsidRPr="000903F3" w:rsidRDefault="008626B1" w:rsidP="00BE7551">
            <w:pPr>
              <w:jc w:val="center"/>
              <w:rPr>
                <w:rFonts w:ascii="Verdana" w:hAnsi="Verdana" w:cstheme="minorHAnsi"/>
                <w:b/>
              </w:rPr>
            </w:pPr>
          </w:p>
          <w:p w14:paraId="488E2920" w14:textId="77777777" w:rsidR="008626B1" w:rsidRPr="000903F3" w:rsidRDefault="008626B1" w:rsidP="00BE7551">
            <w:pPr>
              <w:jc w:val="center"/>
              <w:rPr>
                <w:rFonts w:ascii="Verdana" w:hAnsi="Verdana" w:cstheme="minorHAnsi"/>
                <w:b/>
              </w:rPr>
            </w:pPr>
            <w:r w:rsidRPr="000903F3">
              <w:rPr>
                <w:rFonts w:ascii="Verdana" w:hAnsi="Verdana" w:cstheme="minorHAnsi"/>
                <w:b/>
              </w:rPr>
              <w:t>Skills and aptitudes</w:t>
            </w:r>
          </w:p>
          <w:p w14:paraId="10CC8F7D" w14:textId="77777777" w:rsidR="008626B1" w:rsidRPr="000903F3" w:rsidRDefault="008626B1" w:rsidP="00BE7551">
            <w:pPr>
              <w:jc w:val="center"/>
              <w:rPr>
                <w:rFonts w:ascii="Verdana" w:hAnsi="Verdana" w:cstheme="minorHAnsi"/>
              </w:rPr>
            </w:pPr>
          </w:p>
          <w:p w14:paraId="12A9603E" w14:textId="77777777" w:rsidR="008626B1" w:rsidRPr="000903F3" w:rsidRDefault="008626B1" w:rsidP="00BE7551">
            <w:pPr>
              <w:rPr>
                <w:rFonts w:ascii="Verdana" w:hAnsi="Verdana" w:cstheme="minorHAnsi"/>
              </w:rPr>
            </w:pPr>
          </w:p>
        </w:tc>
        <w:tc>
          <w:tcPr>
            <w:tcW w:w="5616" w:type="dxa"/>
            <w:tcBorders>
              <w:top w:val="single" w:sz="4" w:space="0" w:color="000000"/>
              <w:bottom w:val="double" w:sz="4" w:space="0" w:color="auto"/>
            </w:tcBorders>
          </w:tcPr>
          <w:p w14:paraId="2A78D8D7" w14:textId="79237C4E" w:rsidR="00B87AE3" w:rsidRPr="00B87AE3" w:rsidRDefault="00B87AE3" w:rsidP="00B87AE3">
            <w:pPr>
              <w:pStyle w:val="ListParagraph"/>
              <w:numPr>
                <w:ilvl w:val="0"/>
                <w:numId w:val="37"/>
              </w:numPr>
              <w:rPr>
                <w:rFonts w:ascii="Verdana" w:hAnsi="Verdana"/>
              </w:rPr>
            </w:pPr>
            <w:r w:rsidRPr="00B87AE3">
              <w:rPr>
                <w:rFonts w:ascii="Verdana" w:hAnsi="Verdana"/>
              </w:rPr>
              <w:t xml:space="preserve">Excellent written and verbal communication skills. </w:t>
            </w:r>
          </w:p>
          <w:p w14:paraId="10C1B158"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Excellent organisational and leadership skills. </w:t>
            </w:r>
          </w:p>
          <w:p w14:paraId="757D26B7"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 Ability to build positive relationships with children, families and colleagues. </w:t>
            </w:r>
          </w:p>
          <w:p w14:paraId="2326D17B" w14:textId="77777777" w:rsidR="00B87AE3" w:rsidRPr="00B87AE3" w:rsidRDefault="00B87AE3" w:rsidP="00B87AE3">
            <w:pPr>
              <w:pStyle w:val="ListParagraph"/>
              <w:numPr>
                <w:ilvl w:val="0"/>
                <w:numId w:val="37"/>
              </w:numPr>
              <w:rPr>
                <w:rFonts w:ascii="Verdana" w:hAnsi="Verdana" w:cstheme="minorHAnsi"/>
              </w:rPr>
            </w:pPr>
            <w:r w:rsidRPr="00B87AE3">
              <w:rPr>
                <w:rFonts w:ascii="Verdana" w:hAnsi="Verdana"/>
              </w:rPr>
              <w:t xml:space="preserve">Ability to manage competing priorities effectively. </w:t>
            </w:r>
          </w:p>
          <w:p w14:paraId="2BBFFCF0" w14:textId="77777777" w:rsidR="0097573E" w:rsidRPr="0097573E" w:rsidRDefault="00B87AE3" w:rsidP="00B87AE3">
            <w:pPr>
              <w:pStyle w:val="ListParagraph"/>
              <w:numPr>
                <w:ilvl w:val="0"/>
                <w:numId w:val="37"/>
              </w:numPr>
              <w:rPr>
                <w:rFonts w:ascii="Verdana" w:hAnsi="Verdana" w:cstheme="minorHAnsi"/>
              </w:rPr>
            </w:pPr>
            <w:r w:rsidRPr="00B87AE3">
              <w:rPr>
                <w:rFonts w:ascii="Verdana" w:hAnsi="Verdana"/>
              </w:rPr>
              <w:t xml:space="preserve"> Ability to work collaboratively as part of a team. </w:t>
            </w:r>
          </w:p>
          <w:p w14:paraId="003165CC" w14:textId="5557FE34" w:rsidR="00117CCA" w:rsidRPr="00B87AE3" w:rsidRDefault="00B87AE3" w:rsidP="00B87AE3">
            <w:pPr>
              <w:pStyle w:val="ListParagraph"/>
              <w:numPr>
                <w:ilvl w:val="0"/>
                <w:numId w:val="37"/>
              </w:numPr>
              <w:rPr>
                <w:rFonts w:ascii="Verdana" w:hAnsi="Verdana" w:cstheme="minorHAnsi"/>
              </w:rPr>
            </w:pPr>
            <w:r w:rsidRPr="00B87AE3">
              <w:rPr>
                <w:rFonts w:ascii="Verdana" w:hAnsi="Verdana"/>
              </w:rPr>
              <w:t>Commitment to safeguarding and promoting the welfare of children.</w:t>
            </w:r>
          </w:p>
        </w:tc>
        <w:tc>
          <w:tcPr>
            <w:tcW w:w="4392" w:type="dxa"/>
            <w:tcBorders>
              <w:top w:val="single" w:sz="4" w:space="0" w:color="000000"/>
              <w:bottom w:val="double" w:sz="4" w:space="0" w:color="auto"/>
              <w:right w:val="double" w:sz="4" w:space="0" w:color="auto"/>
            </w:tcBorders>
          </w:tcPr>
          <w:p w14:paraId="021AFC82" w14:textId="77777777" w:rsidR="008626B1" w:rsidRPr="003B31AB" w:rsidRDefault="008626B1" w:rsidP="003B31AB">
            <w:pPr>
              <w:pStyle w:val="ListParagraph"/>
              <w:tabs>
                <w:tab w:val="num" w:pos="396"/>
              </w:tabs>
              <w:rPr>
                <w:rFonts w:ascii="Verdana" w:hAnsi="Verdana" w:cstheme="minorHAnsi"/>
              </w:rPr>
            </w:pPr>
          </w:p>
          <w:p w14:paraId="499554AB" w14:textId="77777777" w:rsidR="003B31AB" w:rsidRPr="003B31AB" w:rsidRDefault="003B31AB" w:rsidP="003B31AB">
            <w:pPr>
              <w:pStyle w:val="ListParagraph"/>
              <w:numPr>
                <w:ilvl w:val="0"/>
                <w:numId w:val="37"/>
              </w:numPr>
              <w:rPr>
                <w:rFonts w:ascii="Verdana" w:hAnsi="Verdana" w:cstheme="minorHAnsi"/>
              </w:rPr>
            </w:pPr>
            <w:r w:rsidRPr="003B31AB">
              <w:rPr>
                <w:rFonts w:ascii="Verdana" w:hAnsi="Verdana"/>
              </w:rPr>
              <w:t>Confidence in leading staff training and development.</w:t>
            </w:r>
          </w:p>
          <w:p w14:paraId="6016D005" w14:textId="77777777" w:rsidR="003B31AB" w:rsidRPr="003B31AB" w:rsidRDefault="003B31AB" w:rsidP="003B31AB">
            <w:pPr>
              <w:pStyle w:val="ListParagraph"/>
              <w:rPr>
                <w:rFonts w:ascii="Verdana" w:hAnsi="Verdana" w:cstheme="minorHAnsi"/>
              </w:rPr>
            </w:pPr>
          </w:p>
          <w:p w14:paraId="1A30E8B3" w14:textId="07FE8086" w:rsidR="00117CCA" w:rsidRPr="003B31AB" w:rsidRDefault="003B31AB" w:rsidP="003B31AB">
            <w:pPr>
              <w:pStyle w:val="ListParagraph"/>
              <w:numPr>
                <w:ilvl w:val="0"/>
                <w:numId w:val="37"/>
              </w:numPr>
              <w:rPr>
                <w:rFonts w:ascii="Verdana" w:hAnsi="Verdana" w:cstheme="minorHAnsi"/>
              </w:rPr>
            </w:pPr>
            <w:r w:rsidRPr="003B31AB">
              <w:rPr>
                <w:rFonts w:ascii="Verdana" w:hAnsi="Verdana"/>
              </w:rPr>
              <w:t>Ability to contribute to nursery development planning.</w:t>
            </w:r>
          </w:p>
        </w:tc>
      </w:tr>
    </w:tbl>
    <w:p w14:paraId="1C44430F" w14:textId="77777777" w:rsidR="008626B1" w:rsidRPr="000903F3" w:rsidRDefault="008626B1" w:rsidP="008626B1">
      <w:pPr>
        <w:rPr>
          <w:rFonts w:ascii="Verdana" w:hAnsi="Verdana" w:cstheme="minorHAnsi"/>
          <w:b/>
        </w:rPr>
      </w:pPr>
    </w:p>
    <w:p w14:paraId="01CD69A0" w14:textId="77777777" w:rsidR="008626B1" w:rsidRPr="000903F3" w:rsidRDefault="008626B1" w:rsidP="003E5359">
      <w:pPr>
        <w:rPr>
          <w:rFonts w:ascii="Verdana" w:hAnsi="Verdana" w:cstheme="minorHAnsi"/>
        </w:rPr>
      </w:pPr>
    </w:p>
    <w:p w14:paraId="4059C411" w14:textId="77777777" w:rsidR="008626B1" w:rsidRPr="000903F3" w:rsidRDefault="008626B1" w:rsidP="003E5359">
      <w:pPr>
        <w:rPr>
          <w:rFonts w:ascii="Verdana" w:hAnsi="Verdana" w:cstheme="minorHAnsi"/>
        </w:rPr>
      </w:pPr>
    </w:p>
    <w:sectPr w:rsidR="008626B1" w:rsidRPr="000903F3" w:rsidSect="0074053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34F3F" w14:textId="77777777" w:rsidR="00C361F2" w:rsidRDefault="00C361F2" w:rsidP="00F01A98">
      <w:pPr>
        <w:spacing w:after="0" w:line="240" w:lineRule="auto"/>
      </w:pPr>
      <w:r>
        <w:separator/>
      </w:r>
    </w:p>
  </w:endnote>
  <w:endnote w:type="continuationSeparator" w:id="0">
    <w:p w14:paraId="0A8959EE" w14:textId="77777777" w:rsidR="00C361F2" w:rsidRDefault="00C361F2" w:rsidP="00F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C46F" w14:textId="77777777" w:rsidR="00341A3F" w:rsidRDefault="00341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532580"/>
      <w:docPartObj>
        <w:docPartGallery w:val="Page Numbers (Bottom of Page)"/>
        <w:docPartUnique/>
      </w:docPartObj>
    </w:sdtPr>
    <w:sdtEndPr>
      <w:rPr>
        <w:noProof/>
      </w:rPr>
    </w:sdtEndPr>
    <w:sdtContent>
      <w:p w14:paraId="487D72AD" w14:textId="77777777" w:rsidR="00F01A98" w:rsidRDefault="00F01A98">
        <w:pPr>
          <w:pStyle w:val="Footer"/>
          <w:jc w:val="center"/>
        </w:pPr>
        <w:r>
          <w:fldChar w:fldCharType="begin"/>
        </w:r>
        <w:r>
          <w:instrText xml:space="preserve"> PAGE   \* MERGEFORMAT </w:instrText>
        </w:r>
        <w:r>
          <w:fldChar w:fldCharType="separate"/>
        </w:r>
        <w:r w:rsidR="00517DB6">
          <w:rPr>
            <w:noProof/>
          </w:rPr>
          <w:t>5</w:t>
        </w:r>
        <w:r>
          <w:rPr>
            <w:noProof/>
          </w:rPr>
          <w:fldChar w:fldCharType="end"/>
        </w:r>
      </w:p>
    </w:sdtContent>
  </w:sdt>
  <w:p w14:paraId="0FA5309D" w14:textId="77777777" w:rsidR="00F01A98" w:rsidRDefault="00F01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0704" w14:textId="77777777" w:rsidR="00341A3F" w:rsidRDefault="0034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0348" w14:textId="77777777" w:rsidR="00C361F2" w:rsidRDefault="00C361F2" w:rsidP="00F01A98">
      <w:pPr>
        <w:spacing w:after="0" w:line="240" w:lineRule="auto"/>
      </w:pPr>
      <w:r>
        <w:separator/>
      </w:r>
    </w:p>
  </w:footnote>
  <w:footnote w:type="continuationSeparator" w:id="0">
    <w:p w14:paraId="6C0FB755" w14:textId="77777777" w:rsidR="00C361F2" w:rsidRDefault="00C361F2" w:rsidP="00F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FABF" w14:textId="77777777" w:rsidR="00341A3F" w:rsidRDefault="00AF5385">
    <w:pPr>
      <w:pStyle w:val="Header"/>
    </w:pPr>
    <w:r>
      <w:rPr>
        <w:noProof/>
      </w:rPr>
      <w:pict w14:anchorId="6AE9A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6" o:spid="_x0000_s2051" type="#_x0000_t75" alt="" style="position:absolute;margin-left:0;margin-top:0;width:451.2pt;height:462.65pt;z-index:-251657216;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BE87" w14:textId="77777777" w:rsidR="00341A3F" w:rsidRDefault="00AF5385">
    <w:pPr>
      <w:pStyle w:val="Header"/>
    </w:pPr>
    <w:r>
      <w:rPr>
        <w:noProof/>
      </w:rPr>
      <w:pict w14:anchorId="22C89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7" o:spid="_x0000_s2050" type="#_x0000_t75" alt="" style="position:absolute;margin-left:0;margin-top:0;width:451.2pt;height:462.65pt;z-index:-251656192;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4D2B" w14:textId="77777777" w:rsidR="00341A3F" w:rsidRDefault="00AF5385">
    <w:pPr>
      <w:pStyle w:val="Header"/>
    </w:pPr>
    <w:r>
      <w:rPr>
        <w:noProof/>
      </w:rPr>
      <w:pict w14:anchorId="749B5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2015" o:spid="_x0000_s2049" type="#_x0000_t75" alt="" style="position:absolute;margin-left:0;margin-top:0;width:451.2pt;height:462.65pt;z-index:-251658240;mso-wrap-edited:f;mso-width-percent:0;mso-height-percent:0;mso-position-horizontal:center;mso-position-horizontal-relative:margin;mso-position-vertical:center;mso-position-vertical-relative:margin;mso-width-percent:0;mso-height-percent:0" o:allowincell="f">
          <v:imagedata r:id="rId1" o:title="I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6259"/>
    <w:multiLevelType w:val="hybridMultilevel"/>
    <w:tmpl w:val="8BCE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63348"/>
    <w:multiLevelType w:val="multilevel"/>
    <w:tmpl w:val="1272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07059"/>
    <w:multiLevelType w:val="multilevel"/>
    <w:tmpl w:val="BAF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1336E"/>
    <w:multiLevelType w:val="multilevel"/>
    <w:tmpl w:val="8BF2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D1022"/>
    <w:multiLevelType w:val="hybridMultilevel"/>
    <w:tmpl w:val="2A626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296CCE"/>
    <w:multiLevelType w:val="hybridMultilevel"/>
    <w:tmpl w:val="BB56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C1267"/>
    <w:multiLevelType w:val="hybridMultilevel"/>
    <w:tmpl w:val="6286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661C6"/>
    <w:multiLevelType w:val="hybridMultilevel"/>
    <w:tmpl w:val="467E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73132"/>
    <w:multiLevelType w:val="multilevel"/>
    <w:tmpl w:val="F698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A1779"/>
    <w:multiLevelType w:val="hybridMultilevel"/>
    <w:tmpl w:val="1904FB66"/>
    <w:lvl w:ilvl="0" w:tplc="2DD461F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24017"/>
    <w:multiLevelType w:val="hybridMultilevel"/>
    <w:tmpl w:val="F592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66F77"/>
    <w:multiLevelType w:val="hybridMultilevel"/>
    <w:tmpl w:val="15F0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2723A"/>
    <w:multiLevelType w:val="hybridMultilevel"/>
    <w:tmpl w:val="E40C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6484F"/>
    <w:multiLevelType w:val="hybridMultilevel"/>
    <w:tmpl w:val="89F4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25403"/>
    <w:multiLevelType w:val="multilevel"/>
    <w:tmpl w:val="83C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C1FD5"/>
    <w:multiLevelType w:val="hybridMultilevel"/>
    <w:tmpl w:val="E6D8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F74A3"/>
    <w:multiLevelType w:val="hybridMultilevel"/>
    <w:tmpl w:val="B5565A5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73262"/>
    <w:multiLevelType w:val="hybridMultilevel"/>
    <w:tmpl w:val="275664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905474"/>
    <w:multiLevelType w:val="hybridMultilevel"/>
    <w:tmpl w:val="7794E8F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A4721"/>
    <w:multiLevelType w:val="hybridMultilevel"/>
    <w:tmpl w:val="E8E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86C88"/>
    <w:multiLevelType w:val="hybridMultilevel"/>
    <w:tmpl w:val="F2844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5371DF3"/>
    <w:multiLevelType w:val="hybridMultilevel"/>
    <w:tmpl w:val="CCC687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10574"/>
    <w:multiLevelType w:val="hybridMultilevel"/>
    <w:tmpl w:val="AB06A39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F66B2"/>
    <w:multiLevelType w:val="multilevel"/>
    <w:tmpl w:val="1C3A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E14BD"/>
    <w:multiLevelType w:val="hybridMultilevel"/>
    <w:tmpl w:val="B3B8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2E432E"/>
    <w:multiLevelType w:val="hybridMultilevel"/>
    <w:tmpl w:val="FE22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61366E"/>
    <w:multiLevelType w:val="hybridMultilevel"/>
    <w:tmpl w:val="61682A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36F11"/>
    <w:multiLevelType w:val="hybridMultilevel"/>
    <w:tmpl w:val="3EA6D34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A73AB"/>
    <w:multiLevelType w:val="hybridMultilevel"/>
    <w:tmpl w:val="684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2F7204"/>
    <w:multiLevelType w:val="hybridMultilevel"/>
    <w:tmpl w:val="C72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45598E"/>
    <w:multiLevelType w:val="hybridMultilevel"/>
    <w:tmpl w:val="E9E22610"/>
    <w:lvl w:ilvl="0" w:tplc="6D78228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5C2177"/>
    <w:multiLevelType w:val="hybridMultilevel"/>
    <w:tmpl w:val="0FB8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C4EFE"/>
    <w:multiLevelType w:val="hybridMultilevel"/>
    <w:tmpl w:val="7CE6E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8788F"/>
    <w:multiLevelType w:val="hybridMultilevel"/>
    <w:tmpl w:val="CFD6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11147"/>
    <w:multiLevelType w:val="hybridMultilevel"/>
    <w:tmpl w:val="07AE0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AA6712"/>
    <w:multiLevelType w:val="hybridMultilevel"/>
    <w:tmpl w:val="CFDEF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29759F"/>
    <w:multiLevelType w:val="hybridMultilevel"/>
    <w:tmpl w:val="2BDC0E56"/>
    <w:lvl w:ilvl="0" w:tplc="6D78228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9652D5"/>
    <w:multiLevelType w:val="hybridMultilevel"/>
    <w:tmpl w:val="EC6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BD0F9B"/>
    <w:multiLevelType w:val="hybridMultilevel"/>
    <w:tmpl w:val="A536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B573C"/>
    <w:multiLevelType w:val="multilevel"/>
    <w:tmpl w:val="BC1C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9"/>
  </w:num>
  <w:num w:numId="3">
    <w:abstractNumId w:val="37"/>
  </w:num>
  <w:num w:numId="4">
    <w:abstractNumId w:val="7"/>
  </w:num>
  <w:num w:numId="5">
    <w:abstractNumId w:val="25"/>
  </w:num>
  <w:num w:numId="6">
    <w:abstractNumId w:val="29"/>
  </w:num>
  <w:num w:numId="7">
    <w:abstractNumId w:val="11"/>
  </w:num>
  <w:num w:numId="8">
    <w:abstractNumId w:val="12"/>
  </w:num>
  <w:num w:numId="9">
    <w:abstractNumId w:val="20"/>
  </w:num>
  <w:num w:numId="10">
    <w:abstractNumId w:val="24"/>
  </w:num>
  <w:num w:numId="11">
    <w:abstractNumId w:val="10"/>
  </w:num>
  <w:num w:numId="12">
    <w:abstractNumId w:val="4"/>
  </w:num>
  <w:num w:numId="13">
    <w:abstractNumId w:val="31"/>
  </w:num>
  <w:num w:numId="14">
    <w:abstractNumId w:val="0"/>
  </w:num>
  <w:num w:numId="15">
    <w:abstractNumId w:val="34"/>
  </w:num>
  <w:num w:numId="16">
    <w:abstractNumId w:val="32"/>
  </w:num>
  <w:num w:numId="17">
    <w:abstractNumId w:val="35"/>
  </w:num>
  <w:num w:numId="18">
    <w:abstractNumId w:val="19"/>
  </w:num>
  <w:num w:numId="19">
    <w:abstractNumId w:val="15"/>
  </w:num>
  <w:num w:numId="20">
    <w:abstractNumId w:val="33"/>
  </w:num>
  <w:num w:numId="21">
    <w:abstractNumId w:val="18"/>
  </w:num>
  <w:num w:numId="22">
    <w:abstractNumId w:val="16"/>
  </w:num>
  <w:num w:numId="23">
    <w:abstractNumId w:val="21"/>
  </w:num>
  <w:num w:numId="24">
    <w:abstractNumId w:val="26"/>
  </w:num>
  <w:num w:numId="25">
    <w:abstractNumId w:val="17"/>
  </w:num>
  <w:num w:numId="26">
    <w:abstractNumId w:val="28"/>
  </w:num>
  <w:num w:numId="27">
    <w:abstractNumId w:val="5"/>
  </w:num>
  <w:num w:numId="28">
    <w:abstractNumId w:val="23"/>
  </w:num>
  <w:num w:numId="29">
    <w:abstractNumId w:val="39"/>
  </w:num>
  <w:num w:numId="30">
    <w:abstractNumId w:val="8"/>
  </w:num>
  <w:num w:numId="31">
    <w:abstractNumId w:val="1"/>
  </w:num>
  <w:num w:numId="32">
    <w:abstractNumId w:val="14"/>
  </w:num>
  <w:num w:numId="33">
    <w:abstractNumId w:val="3"/>
  </w:num>
  <w:num w:numId="34">
    <w:abstractNumId w:val="2"/>
  </w:num>
  <w:num w:numId="35">
    <w:abstractNumId w:val="6"/>
  </w:num>
  <w:num w:numId="36">
    <w:abstractNumId w:val="22"/>
  </w:num>
  <w:num w:numId="37">
    <w:abstractNumId w:val="27"/>
  </w:num>
  <w:num w:numId="38">
    <w:abstractNumId w:val="13"/>
  </w:num>
  <w:num w:numId="39">
    <w:abstractNumId w:val="3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06"/>
    <w:rsid w:val="00036889"/>
    <w:rsid w:val="00052D06"/>
    <w:rsid w:val="000903F3"/>
    <w:rsid w:val="0009151D"/>
    <w:rsid w:val="00095A19"/>
    <w:rsid w:val="000A7EA7"/>
    <w:rsid w:val="000B254A"/>
    <w:rsid w:val="000D4EB9"/>
    <w:rsid w:val="0010325B"/>
    <w:rsid w:val="00117CCA"/>
    <w:rsid w:val="001202FE"/>
    <w:rsid w:val="0013216E"/>
    <w:rsid w:val="001C67A4"/>
    <w:rsid w:val="001D4B13"/>
    <w:rsid w:val="001F04B6"/>
    <w:rsid w:val="00202314"/>
    <w:rsid w:val="00221CC6"/>
    <w:rsid w:val="00246C4C"/>
    <w:rsid w:val="002509ED"/>
    <w:rsid w:val="002511EE"/>
    <w:rsid w:val="00286568"/>
    <w:rsid w:val="002A095C"/>
    <w:rsid w:val="0032787C"/>
    <w:rsid w:val="00333E70"/>
    <w:rsid w:val="00340534"/>
    <w:rsid w:val="00341A3F"/>
    <w:rsid w:val="00346C59"/>
    <w:rsid w:val="003533A0"/>
    <w:rsid w:val="0035707F"/>
    <w:rsid w:val="003703F9"/>
    <w:rsid w:val="003B2233"/>
    <w:rsid w:val="003B31AB"/>
    <w:rsid w:val="003C518A"/>
    <w:rsid w:val="003E5359"/>
    <w:rsid w:val="003F1D75"/>
    <w:rsid w:val="003F40F2"/>
    <w:rsid w:val="00433A74"/>
    <w:rsid w:val="004379F8"/>
    <w:rsid w:val="00453371"/>
    <w:rsid w:val="00484637"/>
    <w:rsid w:val="00484C70"/>
    <w:rsid w:val="004E2DDF"/>
    <w:rsid w:val="00503CDB"/>
    <w:rsid w:val="00517DB6"/>
    <w:rsid w:val="00521CF5"/>
    <w:rsid w:val="00526AC9"/>
    <w:rsid w:val="00532256"/>
    <w:rsid w:val="0053720F"/>
    <w:rsid w:val="00554E35"/>
    <w:rsid w:val="005752C7"/>
    <w:rsid w:val="00591530"/>
    <w:rsid w:val="00637680"/>
    <w:rsid w:val="006579E6"/>
    <w:rsid w:val="00662497"/>
    <w:rsid w:val="00666CAA"/>
    <w:rsid w:val="00696B62"/>
    <w:rsid w:val="006E36D5"/>
    <w:rsid w:val="0070537C"/>
    <w:rsid w:val="00714F03"/>
    <w:rsid w:val="00721CA6"/>
    <w:rsid w:val="0072387F"/>
    <w:rsid w:val="0074053A"/>
    <w:rsid w:val="00744C12"/>
    <w:rsid w:val="00765C0F"/>
    <w:rsid w:val="007957D4"/>
    <w:rsid w:val="007C26F4"/>
    <w:rsid w:val="007D6DAA"/>
    <w:rsid w:val="007E082C"/>
    <w:rsid w:val="007E5703"/>
    <w:rsid w:val="007E5950"/>
    <w:rsid w:val="007F40D9"/>
    <w:rsid w:val="007F5950"/>
    <w:rsid w:val="007F7179"/>
    <w:rsid w:val="008029CD"/>
    <w:rsid w:val="00821506"/>
    <w:rsid w:val="00856054"/>
    <w:rsid w:val="008626B1"/>
    <w:rsid w:val="0089098B"/>
    <w:rsid w:val="00895873"/>
    <w:rsid w:val="00896A40"/>
    <w:rsid w:val="008B603D"/>
    <w:rsid w:val="008F720D"/>
    <w:rsid w:val="0090295A"/>
    <w:rsid w:val="0097573E"/>
    <w:rsid w:val="009842F0"/>
    <w:rsid w:val="009B5675"/>
    <w:rsid w:val="009B75DD"/>
    <w:rsid w:val="009D5E9B"/>
    <w:rsid w:val="009E23CB"/>
    <w:rsid w:val="00A30BFF"/>
    <w:rsid w:val="00A4144D"/>
    <w:rsid w:val="00A86C69"/>
    <w:rsid w:val="00AA1D1C"/>
    <w:rsid w:val="00AA6D99"/>
    <w:rsid w:val="00AB4F0C"/>
    <w:rsid w:val="00AC3157"/>
    <w:rsid w:val="00AF5385"/>
    <w:rsid w:val="00B0679E"/>
    <w:rsid w:val="00B87AE3"/>
    <w:rsid w:val="00BA5A96"/>
    <w:rsid w:val="00BC4C05"/>
    <w:rsid w:val="00BD00F5"/>
    <w:rsid w:val="00BD3595"/>
    <w:rsid w:val="00BE141C"/>
    <w:rsid w:val="00C22703"/>
    <w:rsid w:val="00C23C66"/>
    <w:rsid w:val="00C361F2"/>
    <w:rsid w:val="00C37EE0"/>
    <w:rsid w:val="00C44FDC"/>
    <w:rsid w:val="00C52233"/>
    <w:rsid w:val="00CB6FAA"/>
    <w:rsid w:val="00CC7676"/>
    <w:rsid w:val="00CC77CF"/>
    <w:rsid w:val="00CF5B5D"/>
    <w:rsid w:val="00D1271A"/>
    <w:rsid w:val="00D13994"/>
    <w:rsid w:val="00D342F7"/>
    <w:rsid w:val="00D436A9"/>
    <w:rsid w:val="00D52B50"/>
    <w:rsid w:val="00D743E6"/>
    <w:rsid w:val="00D91C3C"/>
    <w:rsid w:val="00DE2E35"/>
    <w:rsid w:val="00E03310"/>
    <w:rsid w:val="00E12C32"/>
    <w:rsid w:val="00E349E3"/>
    <w:rsid w:val="00E52837"/>
    <w:rsid w:val="00E5768C"/>
    <w:rsid w:val="00E6420E"/>
    <w:rsid w:val="00E7745C"/>
    <w:rsid w:val="00E80071"/>
    <w:rsid w:val="00E95374"/>
    <w:rsid w:val="00EA2495"/>
    <w:rsid w:val="00EB1185"/>
    <w:rsid w:val="00EC1783"/>
    <w:rsid w:val="00EE71FA"/>
    <w:rsid w:val="00F00F99"/>
    <w:rsid w:val="00F01A98"/>
    <w:rsid w:val="00F45E01"/>
    <w:rsid w:val="00F64286"/>
    <w:rsid w:val="00F815B7"/>
    <w:rsid w:val="00FE3F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BABAC"/>
  <w15:docId w15:val="{F829A79E-F4BD-44D7-A1A6-7B6053C6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6B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96B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D06"/>
    <w:pPr>
      <w:ind w:left="720"/>
      <w:contextualSpacing/>
    </w:pPr>
  </w:style>
  <w:style w:type="paragraph" w:styleId="Header">
    <w:name w:val="header"/>
    <w:basedOn w:val="Normal"/>
    <w:link w:val="HeaderChar"/>
    <w:uiPriority w:val="99"/>
    <w:unhideWhenUsed/>
    <w:rsid w:val="00F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98"/>
  </w:style>
  <w:style w:type="paragraph" w:styleId="Footer">
    <w:name w:val="footer"/>
    <w:basedOn w:val="Normal"/>
    <w:link w:val="FooterChar"/>
    <w:uiPriority w:val="99"/>
    <w:unhideWhenUsed/>
    <w:rsid w:val="00F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98"/>
  </w:style>
  <w:style w:type="character" w:customStyle="1" w:styleId="agcmg">
    <w:name w:val="a_gcmg"/>
    <w:basedOn w:val="DefaultParagraphFont"/>
    <w:rsid w:val="00E52837"/>
  </w:style>
  <w:style w:type="paragraph" w:customStyle="1" w:styleId="isselectedend">
    <w:name w:val="isselectedend"/>
    <w:basedOn w:val="Normal"/>
    <w:rsid w:val="005752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752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96B6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96B62"/>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17044">
      <w:bodyDiv w:val="1"/>
      <w:marLeft w:val="0"/>
      <w:marRight w:val="0"/>
      <w:marTop w:val="0"/>
      <w:marBottom w:val="0"/>
      <w:divBdr>
        <w:top w:val="none" w:sz="0" w:space="0" w:color="auto"/>
        <w:left w:val="none" w:sz="0" w:space="0" w:color="auto"/>
        <w:bottom w:val="none" w:sz="0" w:space="0" w:color="auto"/>
        <w:right w:val="none" w:sz="0" w:space="0" w:color="auto"/>
      </w:divBdr>
    </w:div>
    <w:div w:id="1539273909">
      <w:bodyDiv w:val="1"/>
      <w:marLeft w:val="0"/>
      <w:marRight w:val="0"/>
      <w:marTop w:val="0"/>
      <w:marBottom w:val="0"/>
      <w:divBdr>
        <w:top w:val="none" w:sz="0" w:space="0" w:color="auto"/>
        <w:left w:val="none" w:sz="0" w:space="0" w:color="auto"/>
        <w:bottom w:val="none" w:sz="0" w:space="0" w:color="auto"/>
        <w:right w:val="none" w:sz="0" w:space="0" w:color="auto"/>
      </w:divBdr>
    </w:div>
    <w:div w:id="158984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7D46-425C-4AF2-915B-484540A3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Dye</dc:creator>
  <cp:lastModifiedBy>Rudo-Martina Mitambo</cp:lastModifiedBy>
  <cp:revision>3</cp:revision>
  <cp:lastPrinted>2015-01-29T12:11:00Z</cp:lastPrinted>
  <dcterms:created xsi:type="dcterms:W3CDTF">2026-06-30T14:59:00Z</dcterms:created>
  <dcterms:modified xsi:type="dcterms:W3CDTF">2026-06-30T14:59:00Z</dcterms:modified>
</cp:coreProperties>
</file>