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A7" w:rsidRDefault="003035A7">
      <w:pPr>
        <w:pStyle w:val="Heading1"/>
      </w:pPr>
    </w:p>
    <w:p w:rsidR="003035A7" w:rsidRDefault="003035A7" w:rsidP="003035A7">
      <w:pPr>
        <w:pStyle w:val="Header"/>
        <w:rPr>
          <w:rFonts w:ascii="Lucida Calligraphy" w:hAnsi="Lucida Calligraphy" w:cs="Arial"/>
          <w:bCs/>
          <w:sz w:val="32"/>
          <w:szCs w:val="32"/>
        </w:rPr>
      </w:pPr>
    </w:p>
    <w:p w:rsidR="003035A7" w:rsidRPr="003035A7" w:rsidRDefault="003035A7" w:rsidP="003035A7">
      <w:pPr>
        <w:pStyle w:val="Header"/>
        <w:jc w:val="center"/>
        <w:rPr>
          <w:rFonts w:ascii="Lucida Calligraphy" w:hAnsi="Lucida Calligraphy" w:cs="Arial"/>
          <w:b/>
          <w:bCs/>
          <w:sz w:val="40"/>
          <w:szCs w:val="40"/>
        </w:rPr>
      </w:pPr>
      <w:r w:rsidRPr="003035A7">
        <w:rPr>
          <w:rFonts w:ascii="Lucida Calligraphy" w:hAnsi="Lucida Calligraphy" w:cs="Arial"/>
          <w:b/>
          <w:bCs/>
          <w:sz w:val="40"/>
          <w:szCs w:val="40"/>
        </w:rPr>
        <w:t>Aldington Primary School</w:t>
      </w:r>
    </w:p>
    <w:p w:rsidR="003035A7" w:rsidRDefault="003035A7" w:rsidP="003035A7">
      <w:pPr>
        <w:pStyle w:val="Heading1"/>
        <w:rPr>
          <w:rFonts w:ascii="Century Gothic" w:hAnsi="Century Gothic"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4ECE020" wp14:editId="7E5EF4FA">
            <wp:simplePos x="0" y="0"/>
            <wp:positionH relativeFrom="column">
              <wp:posOffset>2343150</wp:posOffset>
            </wp:positionH>
            <wp:positionV relativeFrom="paragraph">
              <wp:posOffset>314960</wp:posOffset>
            </wp:positionV>
            <wp:extent cx="794385" cy="685800"/>
            <wp:effectExtent l="0" t="0" r="5715" b="0"/>
            <wp:wrapNone/>
            <wp:docPr id="5" name="Picture 5" descr="new school log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school logo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5A7" w:rsidRDefault="003035A7" w:rsidP="003035A7">
      <w:pPr>
        <w:pStyle w:val="Heading1"/>
        <w:rPr>
          <w:rFonts w:ascii="Century Gothic" w:hAnsi="Century Gothic"/>
          <w:snapToGrid w:val="0"/>
        </w:rPr>
      </w:pPr>
    </w:p>
    <w:p w:rsidR="003035A7" w:rsidRDefault="003035A7" w:rsidP="003035A7">
      <w:pPr>
        <w:pStyle w:val="Heading1"/>
        <w:jc w:val="center"/>
      </w:pPr>
      <w:r>
        <w:rPr>
          <w:rFonts w:ascii="Century Gothic" w:hAnsi="Century Gothic"/>
          <w:snapToGrid w:val="0"/>
        </w:rPr>
        <w:t>Job description for 202</w:t>
      </w:r>
      <w:r>
        <w:rPr>
          <w:rFonts w:ascii="Century Gothic" w:hAnsi="Century Gothic"/>
          <w:snapToGrid w:val="0"/>
        </w:rPr>
        <w:t>6</w:t>
      </w:r>
      <w:r>
        <w:rPr>
          <w:rFonts w:ascii="Century Gothic" w:hAnsi="Century Gothic"/>
          <w:snapToGrid w:val="0"/>
        </w:rPr>
        <w:t xml:space="preserve"> - 202</w:t>
      </w:r>
      <w:r>
        <w:rPr>
          <w:rFonts w:ascii="Century Gothic" w:hAnsi="Century Gothic"/>
          <w:snapToGrid w:val="0"/>
        </w:rPr>
        <w:t>7</w:t>
      </w:r>
    </w:p>
    <w:p w:rsidR="00D718CE" w:rsidRDefault="003035A7" w:rsidP="003035A7">
      <w:pPr>
        <w:pStyle w:val="Heading1"/>
        <w:jc w:val="center"/>
      </w:pPr>
      <w:r>
        <w:t>Higher Level Teaching Assistant (HLTA)</w:t>
      </w:r>
    </w:p>
    <w:p w:rsidR="00D718CE" w:rsidRDefault="003035A7">
      <w:pPr>
        <w:pStyle w:val="Heading2"/>
      </w:pPr>
      <w:r>
        <w:t>Job Purpose</w:t>
      </w:r>
    </w:p>
    <w:p w:rsidR="00D718CE" w:rsidRDefault="003035A7">
      <w:r>
        <w:t xml:space="preserve">Lead learning activities and provide high-level classroom support across the school. The HLTA complements teachers' professional work by planning, delivering and </w:t>
      </w:r>
      <w:r>
        <w:t>assessing learning under agreed systems. The role includes supervising pupils during lunch, including OPAL (Outdoor Play and Learning) play sessions.</w:t>
      </w:r>
    </w:p>
    <w:p w:rsidR="00D718CE" w:rsidRDefault="003035A7">
      <w:pPr>
        <w:pStyle w:val="Heading2"/>
      </w:pPr>
      <w:r>
        <w:t>Key Responsibilities</w:t>
      </w:r>
    </w:p>
    <w:p w:rsidR="00D718CE" w:rsidRDefault="003035A7">
      <w:pPr>
        <w:pStyle w:val="ListBullet"/>
      </w:pPr>
      <w:r>
        <w:t>Plan and deliver learning activities for individuals, groups and whole classes when r</w:t>
      </w:r>
      <w:r>
        <w:t>equired.</w:t>
      </w:r>
    </w:p>
    <w:p w:rsidR="00D718CE" w:rsidRDefault="003035A7">
      <w:pPr>
        <w:pStyle w:val="ListBullet"/>
      </w:pPr>
      <w:r>
        <w:t>Cover classes during teacher PPA or short-term absence in line with school policy.</w:t>
      </w:r>
    </w:p>
    <w:p w:rsidR="00D718CE" w:rsidRDefault="003035A7">
      <w:pPr>
        <w:pStyle w:val="ListBullet"/>
      </w:pPr>
      <w:r>
        <w:t>Assess, record and report on pupil progress.</w:t>
      </w:r>
    </w:p>
    <w:p w:rsidR="00D718CE" w:rsidRDefault="003035A7">
      <w:pPr>
        <w:pStyle w:val="ListBullet"/>
      </w:pPr>
      <w:r>
        <w:t>Support curriculum development and intervention programmes.</w:t>
      </w:r>
    </w:p>
    <w:p w:rsidR="00D718CE" w:rsidRDefault="003035A7">
      <w:pPr>
        <w:pStyle w:val="ListBullet"/>
      </w:pPr>
      <w:bookmarkStart w:id="0" w:name="_GoBack"/>
      <w:bookmarkEnd w:id="0"/>
      <w:r>
        <w:t>Pr</w:t>
      </w:r>
      <w:r>
        <w:t>omote high standards of behaviour and inclusion.</w:t>
      </w:r>
    </w:p>
    <w:p w:rsidR="00D718CE" w:rsidRDefault="003035A7">
      <w:pPr>
        <w:pStyle w:val="ListBullet"/>
      </w:pPr>
      <w:r>
        <w:t>Provide lunch supervision and actively facilitate safe, engaging OPAL play experiences.</w:t>
      </w:r>
    </w:p>
    <w:p w:rsidR="00D718CE" w:rsidRDefault="003035A7">
      <w:pPr>
        <w:pStyle w:val="ListBullet"/>
      </w:pPr>
      <w:r>
        <w:t>Ensure safeguarding, health and safety, and behaviour expectations are consistently applied.</w:t>
      </w:r>
    </w:p>
    <w:p w:rsidR="00D718CE" w:rsidRDefault="003035A7">
      <w:pPr>
        <w:pStyle w:val="Heading2"/>
      </w:pPr>
      <w:r>
        <w:t>Person Specification</w:t>
      </w:r>
    </w:p>
    <w:p w:rsidR="00D718CE" w:rsidRDefault="003035A7">
      <w:pPr>
        <w:pStyle w:val="ListBullet"/>
      </w:pPr>
      <w:r>
        <w:t xml:space="preserve">HLTA </w:t>
      </w:r>
      <w:r>
        <w:t>status or equivalent experience.</w:t>
      </w:r>
    </w:p>
    <w:p w:rsidR="00D718CE" w:rsidRDefault="003035A7">
      <w:pPr>
        <w:pStyle w:val="ListBullet"/>
      </w:pPr>
      <w:r>
        <w:t>Strong knowledge of the primary curriculum.</w:t>
      </w:r>
    </w:p>
    <w:p w:rsidR="00D718CE" w:rsidRDefault="003035A7">
      <w:pPr>
        <w:pStyle w:val="ListBullet"/>
      </w:pPr>
      <w:r>
        <w:t>Excellent communication and organisational skills.</w:t>
      </w:r>
    </w:p>
    <w:p w:rsidR="00D718CE" w:rsidRDefault="003035A7">
      <w:pPr>
        <w:pStyle w:val="ListBullet"/>
      </w:pPr>
      <w:r>
        <w:t>Ability to lead learning independently.</w:t>
      </w:r>
    </w:p>
    <w:p w:rsidR="00D718CE" w:rsidRDefault="003035A7">
      <w:pPr>
        <w:pStyle w:val="ListBullet"/>
      </w:pPr>
      <w:r>
        <w:t>Commitment to safeguarding and continuous professional development.</w:t>
      </w:r>
    </w:p>
    <w:sectPr w:rsidR="00D718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FCCCD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35A7"/>
    <w:rsid w:val="00326F90"/>
    <w:rsid w:val="00AA1D8D"/>
    <w:rsid w:val="00B47730"/>
    <w:rsid w:val="00CB0664"/>
    <w:rsid w:val="00D7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9145B"/>
  <w14:defaultImageDpi w14:val="300"/>
  <w15:docId w15:val="{8ECAA3A8-5474-4645-9454-4BBD3580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0AE70-D5D3-481B-8CEE-AF3D5C1D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B Dawson</cp:lastModifiedBy>
  <cp:revision>2</cp:revision>
  <dcterms:created xsi:type="dcterms:W3CDTF">2026-06-26T10:49:00Z</dcterms:created>
  <dcterms:modified xsi:type="dcterms:W3CDTF">2026-06-26T10:49:00Z</dcterms:modified>
  <cp:category/>
</cp:coreProperties>
</file>