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0525F" w14:textId="3C1E8F9F" w:rsidR="00EA375B" w:rsidRDefault="00EA375B" w:rsidP="00B16F59">
      <w:pPr>
        <w:jc w:val="center"/>
      </w:pPr>
    </w:p>
    <w:p w14:paraId="1DD78F23" w14:textId="719AF12D" w:rsidR="00B16F59" w:rsidRDefault="00B16F59" w:rsidP="00B16F59">
      <w:pPr>
        <w:jc w:val="center"/>
      </w:pPr>
    </w:p>
    <w:p w14:paraId="602345C7" w14:textId="56E32A89" w:rsidR="00B16F59" w:rsidRDefault="00D311D5" w:rsidP="00D547A2">
      <w:pPr>
        <w:pStyle w:val="LIBERTYParagraph"/>
        <w:jc w:val="center"/>
      </w:pPr>
      <w:r>
        <w:rPr>
          <w:noProof/>
        </w:rPr>
        <w:drawing>
          <wp:inline distT="0" distB="0" distL="0" distR="0" wp14:anchorId="3BF6DFE3" wp14:editId="722A2BE7">
            <wp:extent cx="2924175" cy="1893602"/>
            <wp:effectExtent l="0" t="0" r="0" b="0"/>
            <wp:docPr id="2925075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0011" cy="1897381"/>
                    </a:xfrm>
                    <a:prstGeom prst="rect">
                      <a:avLst/>
                    </a:prstGeom>
                    <a:noFill/>
                  </pic:spPr>
                </pic:pic>
              </a:graphicData>
            </a:graphic>
          </wp:inline>
        </w:drawing>
      </w:r>
    </w:p>
    <w:p w14:paraId="545CDDBD" w14:textId="09B39187" w:rsidR="00B16F59" w:rsidRDefault="00B16F59" w:rsidP="00313588">
      <w:pPr>
        <w:pStyle w:val="LIBERTYSubheading"/>
      </w:pPr>
    </w:p>
    <w:p w14:paraId="48E290CE" w14:textId="36DA017C" w:rsidR="00B16F59" w:rsidRDefault="00B16F59" w:rsidP="00B16F59">
      <w:pPr>
        <w:jc w:val="center"/>
      </w:pPr>
    </w:p>
    <w:p w14:paraId="6477B2EF" w14:textId="5F186033" w:rsidR="00B16F59" w:rsidRDefault="00B16F59" w:rsidP="00B16F59">
      <w:pPr>
        <w:jc w:val="center"/>
      </w:pPr>
    </w:p>
    <w:p w14:paraId="1677E0C4" w14:textId="77777777" w:rsidR="0051210C" w:rsidRDefault="0051210C" w:rsidP="00B16F59">
      <w:pPr>
        <w:jc w:val="center"/>
        <w:rPr>
          <w:b/>
          <w:bCs/>
          <w:sz w:val="72"/>
          <w:szCs w:val="72"/>
        </w:rPr>
      </w:pPr>
    </w:p>
    <w:p w14:paraId="4366C85D" w14:textId="1CAD595E" w:rsidR="00B16F59" w:rsidRDefault="00621470" w:rsidP="00B16F59">
      <w:pPr>
        <w:jc w:val="center"/>
        <w:rPr>
          <w:b/>
          <w:bCs/>
          <w:sz w:val="72"/>
          <w:szCs w:val="72"/>
        </w:rPr>
      </w:pPr>
      <w:r>
        <w:rPr>
          <w:b/>
          <w:bCs/>
          <w:sz w:val="72"/>
          <w:szCs w:val="72"/>
        </w:rPr>
        <w:t>Safer Recruitment Policy</w:t>
      </w:r>
    </w:p>
    <w:p w14:paraId="359580E4" w14:textId="75A9FFD0" w:rsidR="00B16F59" w:rsidRDefault="00B16F59" w:rsidP="00B16F59">
      <w:pPr>
        <w:jc w:val="center"/>
        <w:rPr>
          <w:b/>
          <w:bCs/>
          <w:sz w:val="72"/>
          <w:szCs w:val="72"/>
        </w:rPr>
      </w:pPr>
    </w:p>
    <w:p w14:paraId="15C7BEE2" w14:textId="2AF2A25E" w:rsidR="006500BE" w:rsidRDefault="006500BE" w:rsidP="00B16F59">
      <w:pPr>
        <w:jc w:val="center"/>
        <w:rPr>
          <w:b/>
          <w:bCs/>
          <w:sz w:val="72"/>
          <w:szCs w:val="72"/>
        </w:rPr>
      </w:pPr>
    </w:p>
    <w:p w14:paraId="394BC7D1" w14:textId="77777777" w:rsidR="006500BE" w:rsidRDefault="006500BE" w:rsidP="00B16F59">
      <w:pPr>
        <w:jc w:val="center"/>
        <w:rPr>
          <w:b/>
          <w:bCs/>
          <w:sz w:val="72"/>
          <w:szCs w:val="72"/>
        </w:rPr>
      </w:pPr>
    </w:p>
    <w:p w14:paraId="5E07CCE5" w14:textId="3EF7D85C" w:rsidR="007A1BF2" w:rsidRDefault="007A1BF2" w:rsidP="007A1BF2">
      <w:pPr>
        <w:jc w:val="center"/>
        <w:rPr>
          <w:b/>
          <w:bCs/>
          <w:sz w:val="72"/>
          <w:szCs w:val="72"/>
        </w:rPr>
      </w:pPr>
      <w:bookmarkStart w:id="0" w:name="_Hlk39741775"/>
    </w:p>
    <w:p w14:paraId="45341890" w14:textId="77777777" w:rsidR="00444570" w:rsidRDefault="00444570" w:rsidP="007A1BF2">
      <w:pPr>
        <w:jc w:val="center"/>
        <w:rPr>
          <w:b/>
          <w:bCs/>
          <w:sz w:val="72"/>
          <w:szCs w:val="72"/>
        </w:rPr>
      </w:pPr>
    </w:p>
    <w:tbl>
      <w:tblPr>
        <w:tblStyle w:val="TableGrid"/>
        <w:tblW w:w="0" w:type="auto"/>
        <w:tblBorders>
          <w:top w:val="double" w:sz="12" w:space="0" w:color="6600CC"/>
          <w:left w:val="double" w:sz="12" w:space="0" w:color="6600CC"/>
          <w:bottom w:val="double" w:sz="12" w:space="0" w:color="6600CC"/>
          <w:right w:val="double" w:sz="12" w:space="0" w:color="6600CC"/>
          <w:insideH w:val="none" w:sz="0" w:space="0" w:color="auto"/>
          <w:insideV w:val="none" w:sz="0" w:space="0" w:color="auto"/>
        </w:tblBorders>
        <w:tblLook w:val="04A0" w:firstRow="1" w:lastRow="0" w:firstColumn="1" w:lastColumn="0" w:noHBand="0" w:noVBand="1"/>
      </w:tblPr>
      <w:tblGrid>
        <w:gridCol w:w="5753"/>
        <w:gridCol w:w="3183"/>
      </w:tblGrid>
      <w:tr w:rsidR="007A1BF2" w14:paraId="0B101809" w14:textId="77777777" w:rsidTr="00DF6357">
        <w:trPr>
          <w:trHeight w:val="567"/>
        </w:trPr>
        <w:tc>
          <w:tcPr>
            <w:tcW w:w="5753" w:type="dxa"/>
            <w:vAlign w:val="center"/>
          </w:tcPr>
          <w:p w14:paraId="00523DEA" w14:textId="5522791D" w:rsidR="007A1BF2" w:rsidRPr="00B16F59" w:rsidRDefault="0051210C" w:rsidP="00DF6357">
            <w:pPr>
              <w:rPr>
                <w:b/>
                <w:bCs/>
                <w:sz w:val="28"/>
                <w:szCs w:val="28"/>
              </w:rPr>
            </w:pPr>
            <w:r>
              <w:rPr>
                <w:b/>
                <w:bCs/>
                <w:sz w:val="28"/>
                <w:szCs w:val="28"/>
              </w:rPr>
              <w:t>Reviewed</w:t>
            </w:r>
          </w:p>
        </w:tc>
        <w:tc>
          <w:tcPr>
            <w:tcW w:w="3183" w:type="dxa"/>
            <w:vAlign w:val="center"/>
          </w:tcPr>
          <w:p w14:paraId="6E1DDF65" w14:textId="2F567FFA" w:rsidR="007A1BF2" w:rsidRDefault="00621470" w:rsidP="00DF6357">
            <w:pPr>
              <w:rPr>
                <w:b/>
                <w:bCs/>
                <w:sz w:val="28"/>
                <w:szCs w:val="28"/>
              </w:rPr>
            </w:pPr>
            <w:r>
              <w:rPr>
                <w:b/>
                <w:bCs/>
                <w:sz w:val="28"/>
                <w:szCs w:val="28"/>
              </w:rPr>
              <w:t>March 202</w:t>
            </w:r>
            <w:r w:rsidR="0062443E">
              <w:rPr>
                <w:b/>
                <w:bCs/>
                <w:sz w:val="28"/>
                <w:szCs w:val="28"/>
              </w:rPr>
              <w:t>5</w:t>
            </w:r>
          </w:p>
        </w:tc>
      </w:tr>
      <w:tr w:rsidR="007A1BF2" w14:paraId="75815691" w14:textId="77777777" w:rsidTr="00DF6357">
        <w:trPr>
          <w:trHeight w:val="567"/>
        </w:trPr>
        <w:tc>
          <w:tcPr>
            <w:tcW w:w="5753" w:type="dxa"/>
            <w:vAlign w:val="center"/>
          </w:tcPr>
          <w:p w14:paraId="0376DA2E" w14:textId="77777777" w:rsidR="007A1BF2" w:rsidRDefault="007A1BF2" w:rsidP="00DF6357">
            <w:pPr>
              <w:rPr>
                <w:b/>
                <w:bCs/>
                <w:sz w:val="28"/>
                <w:szCs w:val="28"/>
              </w:rPr>
            </w:pPr>
            <w:r>
              <w:rPr>
                <w:b/>
                <w:bCs/>
                <w:sz w:val="28"/>
                <w:szCs w:val="28"/>
              </w:rPr>
              <w:t>To be reviewed:</w:t>
            </w:r>
          </w:p>
        </w:tc>
        <w:tc>
          <w:tcPr>
            <w:tcW w:w="3183" w:type="dxa"/>
            <w:vAlign w:val="center"/>
          </w:tcPr>
          <w:p w14:paraId="019CC013" w14:textId="39116D90" w:rsidR="007A1BF2" w:rsidRDefault="00621470" w:rsidP="00DF6357">
            <w:pPr>
              <w:rPr>
                <w:b/>
                <w:bCs/>
                <w:sz w:val="28"/>
                <w:szCs w:val="28"/>
              </w:rPr>
            </w:pPr>
            <w:r>
              <w:rPr>
                <w:b/>
                <w:bCs/>
                <w:sz w:val="28"/>
                <w:szCs w:val="28"/>
              </w:rPr>
              <w:t>March 202</w:t>
            </w:r>
            <w:r w:rsidR="0062443E">
              <w:rPr>
                <w:b/>
                <w:bCs/>
                <w:sz w:val="28"/>
                <w:szCs w:val="28"/>
              </w:rPr>
              <w:t>6</w:t>
            </w:r>
          </w:p>
        </w:tc>
      </w:tr>
      <w:tr w:rsidR="007A1BF2" w14:paraId="6797C93A" w14:textId="77777777" w:rsidTr="00DF6357">
        <w:trPr>
          <w:trHeight w:val="567"/>
        </w:trPr>
        <w:tc>
          <w:tcPr>
            <w:tcW w:w="5753" w:type="dxa"/>
            <w:vAlign w:val="center"/>
          </w:tcPr>
          <w:p w14:paraId="7DE2E552" w14:textId="77777777" w:rsidR="007A1BF2" w:rsidRPr="00B16F59" w:rsidRDefault="007A1BF2" w:rsidP="00DF6357">
            <w:pPr>
              <w:rPr>
                <w:b/>
                <w:bCs/>
                <w:sz w:val="28"/>
                <w:szCs w:val="28"/>
              </w:rPr>
            </w:pPr>
            <w:r>
              <w:rPr>
                <w:b/>
                <w:bCs/>
                <w:sz w:val="28"/>
                <w:szCs w:val="28"/>
              </w:rPr>
              <w:t>Version</w:t>
            </w:r>
          </w:p>
        </w:tc>
        <w:tc>
          <w:tcPr>
            <w:tcW w:w="3183" w:type="dxa"/>
            <w:vAlign w:val="center"/>
          </w:tcPr>
          <w:p w14:paraId="04846EB5" w14:textId="43592A85" w:rsidR="007A1BF2" w:rsidRDefault="00621470" w:rsidP="00DF6357">
            <w:pPr>
              <w:rPr>
                <w:b/>
                <w:bCs/>
                <w:sz w:val="28"/>
                <w:szCs w:val="28"/>
              </w:rPr>
            </w:pPr>
            <w:r>
              <w:rPr>
                <w:b/>
                <w:bCs/>
                <w:sz w:val="28"/>
                <w:szCs w:val="28"/>
              </w:rPr>
              <w:t>6</w:t>
            </w:r>
          </w:p>
        </w:tc>
      </w:tr>
    </w:tbl>
    <w:p w14:paraId="450FAE1B" w14:textId="77777777" w:rsidR="007A1BF2" w:rsidRDefault="007A1BF2" w:rsidP="007A1BF2"/>
    <w:tbl>
      <w:tblPr>
        <w:tblStyle w:val="TableGrid"/>
        <w:tblW w:w="0" w:type="auto"/>
        <w:tblBorders>
          <w:top w:val="double" w:sz="12" w:space="0" w:color="6600CC"/>
          <w:left w:val="double" w:sz="12" w:space="0" w:color="6600CC"/>
          <w:bottom w:val="double" w:sz="12" w:space="0" w:color="6600CC"/>
          <w:right w:val="double" w:sz="12" w:space="0" w:color="6600CC"/>
          <w:insideH w:val="none" w:sz="0" w:space="0" w:color="auto"/>
          <w:insideV w:val="none" w:sz="0" w:space="0" w:color="auto"/>
        </w:tblBorders>
        <w:tblLook w:val="04A0" w:firstRow="1" w:lastRow="0" w:firstColumn="1" w:lastColumn="0" w:noHBand="0" w:noVBand="1"/>
      </w:tblPr>
      <w:tblGrid>
        <w:gridCol w:w="5752"/>
        <w:gridCol w:w="3184"/>
      </w:tblGrid>
      <w:tr w:rsidR="007A1BF2" w14:paraId="121654DE" w14:textId="77777777" w:rsidTr="00DF6357">
        <w:trPr>
          <w:trHeight w:val="567"/>
        </w:trPr>
        <w:tc>
          <w:tcPr>
            <w:tcW w:w="5807" w:type="dxa"/>
            <w:vAlign w:val="center"/>
          </w:tcPr>
          <w:p w14:paraId="05971B34" w14:textId="77777777" w:rsidR="007A1BF2" w:rsidRPr="00B16F59" w:rsidRDefault="007A1BF2" w:rsidP="00DF6357">
            <w:pPr>
              <w:rPr>
                <w:b/>
                <w:bCs/>
                <w:sz w:val="28"/>
                <w:szCs w:val="28"/>
              </w:rPr>
            </w:pPr>
            <w:r>
              <w:rPr>
                <w:b/>
                <w:bCs/>
                <w:sz w:val="28"/>
                <w:szCs w:val="28"/>
              </w:rPr>
              <w:t>NAME OF 1</w:t>
            </w:r>
            <w:r w:rsidRPr="008A7E0D">
              <w:rPr>
                <w:b/>
                <w:bCs/>
                <w:sz w:val="28"/>
                <w:szCs w:val="28"/>
                <w:vertAlign w:val="superscript"/>
              </w:rPr>
              <w:t>st</w:t>
            </w:r>
            <w:r>
              <w:rPr>
                <w:b/>
                <w:bCs/>
                <w:sz w:val="28"/>
                <w:szCs w:val="28"/>
              </w:rPr>
              <w:t xml:space="preserve"> REVIEWER</w:t>
            </w:r>
          </w:p>
        </w:tc>
        <w:tc>
          <w:tcPr>
            <w:tcW w:w="3209" w:type="dxa"/>
            <w:vAlign w:val="center"/>
          </w:tcPr>
          <w:p w14:paraId="10FB41C1" w14:textId="010F36AF" w:rsidR="007A1BF2" w:rsidRDefault="00621470" w:rsidP="00DF6357">
            <w:pPr>
              <w:rPr>
                <w:b/>
                <w:bCs/>
                <w:sz w:val="28"/>
                <w:szCs w:val="28"/>
              </w:rPr>
            </w:pPr>
            <w:r>
              <w:rPr>
                <w:b/>
                <w:bCs/>
                <w:sz w:val="28"/>
                <w:szCs w:val="28"/>
              </w:rPr>
              <w:t>Michelle Smith</w:t>
            </w:r>
          </w:p>
        </w:tc>
      </w:tr>
      <w:tr w:rsidR="007A1BF2" w14:paraId="40FCE452" w14:textId="77777777" w:rsidTr="00DF6357">
        <w:trPr>
          <w:trHeight w:val="567"/>
        </w:trPr>
        <w:tc>
          <w:tcPr>
            <w:tcW w:w="5807" w:type="dxa"/>
            <w:vAlign w:val="center"/>
          </w:tcPr>
          <w:p w14:paraId="7DC2949F" w14:textId="77777777" w:rsidR="007A1BF2" w:rsidRPr="00B16F59" w:rsidRDefault="007A1BF2" w:rsidP="00DF6357">
            <w:pPr>
              <w:rPr>
                <w:b/>
                <w:bCs/>
                <w:sz w:val="28"/>
                <w:szCs w:val="28"/>
              </w:rPr>
            </w:pPr>
            <w:r>
              <w:rPr>
                <w:b/>
                <w:bCs/>
                <w:sz w:val="28"/>
                <w:szCs w:val="28"/>
              </w:rPr>
              <w:t>NAME OF 2</w:t>
            </w:r>
            <w:r w:rsidRPr="008A7E0D">
              <w:rPr>
                <w:b/>
                <w:bCs/>
                <w:sz w:val="28"/>
                <w:szCs w:val="28"/>
                <w:vertAlign w:val="superscript"/>
              </w:rPr>
              <w:t>nd</w:t>
            </w:r>
            <w:r>
              <w:rPr>
                <w:b/>
                <w:bCs/>
                <w:sz w:val="28"/>
                <w:szCs w:val="28"/>
              </w:rPr>
              <w:t xml:space="preserve"> REVIEWER</w:t>
            </w:r>
          </w:p>
        </w:tc>
        <w:tc>
          <w:tcPr>
            <w:tcW w:w="3209" w:type="dxa"/>
            <w:vAlign w:val="center"/>
          </w:tcPr>
          <w:p w14:paraId="2CCC9F02" w14:textId="36A4D12F" w:rsidR="007A1BF2" w:rsidRDefault="00621470" w:rsidP="00DF6357">
            <w:pPr>
              <w:rPr>
                <w:b/>
                <w:bCs/>
                <w:sz w:val="28"/>
                <w:szCs w:val="28"/>
              </w:rPr>
            </w:pPr>
            <w:r>
              <w:rPr>
                <w:b/>
                <w:bCs/>
                <w:sz w:val="28"/>
                <w:szCs w:val="28"/>
              </w:rPr>
              <w:t xml:space="preserve">Jojo Rassekh </w:t>
            </w:r>
          </w:p>
        </w:tc>
      </w:tr>
      <w:bookmarkEnd w:id="0"/>
    </w:tbl>
    <w:p w14:paraId="67C6AAAC" w14:textId="77777777" w:rsidR="00BC1D72" w:rsidRDefault="00BC1D72">
      <w:pPr>
        <w:rPr>
          <w:b/>
          <w:bCs/>
          <w:sz w:val="24"/>
          <w:szCs w:val="24"/>
        </w:rPr>
        <w:sectPr w:rsidR="00BC1D72" w:rsidSect="00622078">
          <w:pgSz w:w="11906" w:h="16838"/>
          <w:pgMar w:top="1440" w:right="1440" w:bottom="1440" w:left="1440" w:header="708" w:footer="708" w:gutter="0"/>
          <w:pgBorders w:display="firstPage" w:offsetFrom="page">
            <w:top w:val="thinThickSmallGap" w:sz="24" w:space="24" w:color="6600CC"/>
            <w:left w:val="thinThickSmallGap" w:sz="24" w:space="24" w:color="6600CC"/>
            <w:bottom w:val="thickThinSmallGap" w:sz="24" w:space="24" w:color="6600CC"/>
            <w:right w:val="thickThinSmallGap" w:sz="24" w:space="24" w:color="6600CC"/>
          </w:pgBorders>
          <w:cols w:space="708"/>
          <w:docGrid w:linePitch="360"/>
        </w:sectPr>
      </w:pPr>
    </w:p>
    <w:sdt>
      <w:sdtPr>
        <w:rPr>
          <w:rFonts w:eastAsiaTheme="minorHAnsi"/>
          <w:color w:val="auto"/>
          <w:spacing w:val="0"/>
          <w:kern w:val="0"/>
          <w:sz w:val="22"/>
          <w:szCs w:val="22"/>
        </w:rPr>
        <w:id w:val="-1185198914"/>
        <w:docPartObj>
          <w:docPartGallery w:val="Table of Contents"/>
          <w:docPartUnique/>
        </w:docPartObj>
      </w:sdtPr>
      <w:sdtEndPr>
        <w:rPr>
          <w:b/>
          <w:bCs/>
          <w:noProof/>
        </w:rPr>
      </w:sdtEndPr>
      <w:sdtContent>
        <w:p w14:paraId="58320435" w14:textId="723B0150" w:rsidR="002A633D" w:rsidRPr="005404C7" w:rsidRDefault="002A633D" w:rsidP="00582FAA">
          <w:pPr>
            <w:pStyle w:val="LIBERTYHEADING"/>
            <w:spacing w:line="360" w:lineRule="auto"/>
            <w:rPr>
              <w:spacing w:val="0"/>
            </w:rPr>
          </w:pPr>
          <w:r w:rsidRPr="005404C7">
            <w:rPr>
              <w:spacing w:val="0"/>
            </w:rPr>
            <w:t>Contents</w:t>
          </w:r>
        </w:p>
        <w:p w14:paraId="37AD4CB0" w14:textId="77777777" w:rsidR="00C76C80" w:rsidRPr="005404C7" w:rsidRDefault="00C76C80" w:rsidP="00582FAA">
          <w:pPr>
            <w:pStyle w:val="TOC1"/>
            <w:spacing w:line="360" w:lineRule="auto"/>
            <w:rPr>
              <w:rFonts w:cs="Arial"/>
              <w:spacing w:val="0"/>
            </w:rPr>
          </w:pPr>
        </w:p>
        <w:p w14:paraId="0C19BCD1" w14:textId="7E2B31A7" w:rsidR="00ED341D" w:rsidRDefault="002A633D">
          <w:pPr>
            <w:pStyle w:val="TOC1"/>
            <w:rPr>
              <w:rFonts w:asciiTheme="minorHAnsi" w:hAnsiTheme="minorHAnsi" w:cstheme="minorBidi"/>
              <w:b w:val="0"/>
              <w:bCs w:val="0"/>
              <w:noProof/>
              <w:spacing w:val="0"/>
              <w:kern w:val="2"/>
              <w:sz w:val="24"/>
              <w:szCs w:val="24"/>
              <w:lang w:val="en-GB" w:eastAsia="en-GB"/>
              <w14:ligatures w14:val="standardContextual"/>
            </w:rPr>
          </w:pPr>
          <w:r w:rsidRPr="005404C7">
            <w:rPr>
              <w:rFonts w:cs="Arial"/>
              <w:spacing w:val="0"/>
            </w:rPr>
            <w:fldChar w:fldCharType="begin"/>
          </w:r>
          <w:r w:rsidRPr="005404C7">
            <w:rPr>
              <w:rFonts w:cs="Arial"/>
              <w:spacing w:val="0"/>
            </w:rPr>
            <w:instrText xml:space="preserve"> TOC \o "1-3" \h \z \u </w:instrText>
          </w:r>
          <w:r w:rsidRPr="005404C7">
            <w:rPr>
              <w:rFonts w:cs="Arial"/>
              <w:spacing w:val="0"/>
            </w:rPr>
            <w:fldChar w:fldCharType="separate"/>
          </w:r>
          <w:hyperlink w:anchor="_Toc163738106" w:history="1">
            <w:r w:rsidR="00ED341D" w:rsidRPr="007F7CCC">
              <w:rPr>
                <w:rStyle w:val="Hyperlink"/>
                <w:noProof/>
              </w:rPr>
              <w:t>Introduction</w:t>
            </w:r>
            <w:r w:rsidR="00ED341D">
              <w:rPr>
                <w:noProof/>
                <w:webHidden/>
              </w:rPr>
              <w:tab/>
            </w:r>
            <w:r w:rsidR="00ED341D">
              <w:rPr>
                <w:noProof/>
                <w:webHidden/>
              </w:rPr>
              <w:fldChar w:fldCharType="begin"/>
            </w:r>
            <w:r w:rsidR="00ED341D">
              <w:rPr>
                <w:noProof/>
                <w:webHidden/>
              </w:rPr>
              <w:instrText xml:space="preserve"> PAGEREF _Toc163738106 \h </w:instrText>
            </w:r>
            <w:r w:rsidR="00ED341D">
              <w:rPr>
                <w:noProof/>
                <w:webHidden/>
              </w:rPr>
            </w:r>
            <w:r w:rsidR="00ED341D">
              <w:rPr>
                <w:noProof/>
                <w:webHidden/>
              </w:rPr>
              <w:fldChar w:fldCharType="separate"/>
            </w:r>
            <w:r w:rsidR="00D25C38">
              <w:rPr>
                <w:noProof/>
                <w:webHidden/>
              </w:rPr>
              <w:t>2</w:t>
            </w:r>
            <w:r w:rsidR="00ED341D">
              <w:rPr>
                <w:noProof/>
                <w:webHidden/>
              </w:rPr>
              <w:fldChar w:fldCharType="end"/>
            </w:r>
          </w:hyperlink>
        </w:p>
        <w:p w14:paraId="526D6266" w14:textId="3A97F6BB" w:rsidR="00ED341D" w:rsidRDefault="00ED341D">
          <w:pPr>
            <w:pStyle w:val="TOC1"/>
            <w:rPr>
              <w:rFonts w:asciiTheme="minorHAnsi" w:hAnsiTheme="minorHAnsi" w:cstheme="minorBidi"/>
              <w:b w:val="0"/>
              <w:bCs w:val="0"/>
              <w:noProof/>
              <w:spacing w:val="0"/>
              <w:kern w:val="2"/>
              <w:sz w:val="24"/>
              <w:szCs w:val="24"/>
              <w:lang w:val="en-GB" w:eastAsia="en-GB"/>
              <w14:ligatures w14:val="standardContextual"/>
            </w:rPr>
          </w:pPr>
          <w:hyperlink w:anchor="_Toc163738107" w:history="1">
            <w:r w:rsidRPr="007F7CCC">
              <w:rPr>
                <w:rStyle w:val="Hyperlink"/>
                <w:noProof/>
                <w:w w:val="105"/>
              </w:rPr>
              <w:t>Recruitment and Selection Process</w:t>
            </w:r>
            <w:r>
              <w:rPr>
                <w:noProof/>
                <w:webHidden/>
              </w:rPr>
              <w:tab/>
            </w:r>
            <w:r>
              <w:rPr>
                <w:noProof/>
                <w:webHidden/>
              </w:rPr>
              <w:fldChar w:fldCharType="begin"/>
            </w:r>
            <w:r>
              <w:rPr>
                <w:noProof/>
                <w:webHidden/>
              </w:rPr>
              <w:instrText xml:space="preserve"> PAGEREF _Toc163738107 \h </w:instrText>
            </w:r>
            <w:r>
              <w:rPr>
                <w:noProof/>
                <w:webHidden/>
              </w:rPr>
            </w:r>
            <w:r>
              <w:rPr>
                <w:noProof/>
                <w:webHidden/>
              </w:rPr>
              <w:fldChar w:fldCharType="separate"/>
            </w:r>
            <w:r w:rsidR="00D25C38">
              <w:rPr>
                <w:noProof/>
                <w:webHidden/>
              </w:rPr>
              <w:t>3</w:t>
            </w:r>
            <w:r>
              <w:rPr>
                <w:noProof/>
                <w:webHidden/>
              </w:rPr>
              <w:fldChar w:fldCharType="end"/>
            </w:r>
          </w:hyperlink>
        </w:p>
        <w:p w14:paraId="4964D4C0" w14:textId="464DC3A1" w:rsidR="00ED341D" w:rsidRDefault="00ED341D">
          <w:pPr>
            <w:pStyle w:val="TOC2"/>
            <w:tabs>
              <w:tab w:val="right" w:leader="dot" w:pos="9016"/>
            </w:tabs>
            <w:rPr>
              <w:rFonts w:cstheme="minorBidi"/>
              <w:noProof/>
              <w:kern w:val="2"/>
              <w:sz w:val="24"/>
              <w:szCs w:val="24"/>
              <w:lang w:val="en-GB" w:eastAsia="en-GB"/>
              <w14:ligatures w14:val="standardContextual"/>
            </w:rPr>
          </w:pPr>
          <w:hyperlink w:anchor="_Toc163738108" w:history="1">
            <w:r w:rsidRPr="007F7CCC">
              <w:rPr>
                <w:rStyle w:val="Hyperlink"/>
                <w:noProof/>
                <w:w w:val="105"/>
              </w:rPr>
              <w:t>Advertising</w:t>
            </w:r>
            <w:r>
              <w:rPr>
                <w:noProof/>
                <w:webHidden/>
              </w:rPr>
              <w:tab/>
            </w:r>
            <w:r>
              <w:rPr>
                <w:noProof/>
                <w:webHidden/>
              </w:rPr>
              <w:fldChar w:fldCharType="begin"/>
            </w:r>
            <w:r>
              <w:rPr>
                <w:noProof/>
                <w:webHidden/>
              </w:rPr>
              <w:instrText xml:space="preserve"> PAGEREF _Toc163738108 \h </w:instrText>
            </w:r>
            <w:r>
              <w:rPr>
                <w:noProof/>
                <w:webHidden/>
              </w:rPr>
            </w:r>
            <w:r>
              <w:rPr>
                <w:noProof/>
                <w:webHidden/>
              </w:rPr>
              <w:fldChar w:fldCharType="separate"/>
            </w:r>
            <w:r w:rsidR="00D25C38">
              <w:rPr>
                <w:noProof/>
                <w:webHidden/>
              </w:rPr>
              <w:t>3</w:t>
            </w:r>
            <w:r>
              <w:rPr>
                <w:noProof/>
                <w:webHidden/>
              </w:rPr>
              <w:fldChar w:fldCharType="end"/>
            </w:r>
          </w:hyperlink>
        </w:p>
        <w:p w14:paraId="3C4299B3" w14:textId="0AE63501" w:rsidR="00ED341D" w:rsidRDefault="00ED341D">
          <w:pPr>
            <w:pStyle w:val="TOC2"/>
            <w:tabs>
              <w:tab w:val="right" w:leader="dot" w:pos="9016"/>
            </w:tabs>
            <w:rPr>
              <w:rFonts w:cstheme="minorBidi"/>
              <w:noProof/>
              <w:kern w:val="2"/>
              <w:sz w:val="24"/>
              <w:szCs w:val="24"/>
              <w:lang w:val="en-GB" w:eastAsia="en-GB"/>
              <w14:ligatures w14:val="standardContextual"/>
            </w:rPr>
          </w:pPr>
          <w:hyperlink w:anchor="_Toc163738109" w:history="1">
            <w:r w:rsidRPr="007F7CCC">
              <w:rPr>
                <w:rStyle w:val="Hyperlink"/>
                <w:noProof/>
                <w:w w:val="105"/>
              </w:rPr>
              <w:t>Application Forms</w:t>
            </w:r>
            <w:r>
              <w:rPr>
                <w:noProof/>
                <w:webHidden/>
              </w:rPr>
              <w:tab/>
            </w:r>
            <w:r>
              <w:rPr>
                <w:noProof/>
                <w:webHidden/>
              </w:rPr>
              <w:fldChar w:fldCharType="begin"/>
            </w:r>
            <w:r>
              <w:rPr>
                <w:noProof/>
                <w:webHidden/>
              </w:rPr>
              <w:instrText xml:space="preserve"> PAGEREF _Toc163738109 \h </w:instrText>
            </w:r>
            <w:r>
              <w:rPr>
                <w:noProof/>
                <w:webHidden/>
              </w:rPr>
            </w:r>
            <w:r>
              <w:rPr>
                <w:noProof/>
                <w:webHidden/>
              </w:rPr>
              <w:fldChar w:fldCharType="separate"/>
            </w:r>
            <w:r w:rsidR="00D25C38">
              <w:rPr>
                <w:noProof/>
                <w:webHidden/>
              </w:rPr>
              <w:t>3</w:t>
            </w:r>
            <w:r>
              <w:rPr>
                <w:noProof/>
                <w:webHidden/>
              </w:rPr>
              <w:fldChar w:fldCharType="end"/>
            </w:r>
          </w:hyperlink>
        </w:p>
        <w:p w14:paraId="620F3A99" w14:textId="684FE05C" w:rsidR="00ED341D" w:rsidRDefault="00ED341D">
          <w:pPr>
            <w:pStyle w:val="TOC2"/>
            <w:tabs>
              <w:tab w:val="right" w:leader="dot" w:pos="9016"/>
            </w:tabs>
            <w:rPr>
              <w:rFonts w:cstheme="minorBidi"/>
              <w:noProof/>
              <w:kern w:val="2"/>
              <w:sz w:val="24"/>
              <w:szCs w:val="24"/>
              <w:lang w:val="en-GB" w:eastAsia="en-GB"/>
              <w14:ligatures w14:val="standardContextual"/>
            </w:rPr>
          </w:pPr>
          <w:hyperlink w:anchor="_Toc163738110" w:history="1">
            <w:r w:rsidRPr="007F7CCC">
              <w:rPr>
                <w:rStyle w:val="Hyperlink"/>
                <w:noProof/>
                <w:w w:val="105"/>
              </w:rPr>
              <w:t>Shortlisting</w:t>
            </w:r>
            <w:r>
              <w:rPr>
                <w:noProof/>
                <w:webHidden/>
              </w:rPr>
              <w:tab/>
            </w:r>
            <w:r>
              <w:rPr>
                <w:noProof/>
                <w:webHidden/>
              </w:rPr>
              <w:fldChar w:fldCharType="begin"/>
            </w:r>
            <w:r>
              <w:rPr>
                <w:noProof/>
                <w:webHidden/>
              </w:rPr>
              <w:instrText xml:space="preserve"> PAGEREF _Toc163738110 \h </w:instrText>
            </w:r>
            <w:r>
              <w:rPr>
                <w:noProof/>
                <w:webHidden/>
              </w:rPr>
            </w:r>
            <w:r>
              <w:rPr>
                <w:noProof/>
                <w:webHidden/>
              </w:rPr>
              <w:fldChar w:fldCharType="separate"/>
            </w:r>
            <w:r w:rsidR="00D25C38">
              <w:rPr>
                <w:noProof/>
                <w:webHidden/>
              </w:rPr>
              <w:t>3</w:t>
            </w:r>
            <w:r>
              <w:rPr>
                <w:noProof/>
                <w:webHidden/>
              </w:rPr>
              <w:fldChar w:fldCharType="end"/>
            </w:r>
          </w:hyperlink>
        </w:p>
        <w:p w14:paraId="7D47DFDD" w14:textId="684924C9" w:rsidR="00ED341D" w:rsidRDefault="00ED341D">
          <w:pPr>
            <w:pStyle w:val="TOC2"/>
            <w:tabs>
              <w:tab w:val="right" w:leader="dot" w:pos="9016"/>
            </w:tabs>
            <w:rPr>
              <w:rFonts w:cstheme="minorBidi"/>
              <w:noProof/>
              <w:kern w:val="2"/>
              <w:sz w:val="24"/>
              <w:szCs w:val="24"/>
              <w:lang w:val="en-GB" w:eastAsia="en-GB"/>
              <w14:ligatures w14:val="standardContextual"/>
            </w:rPr>
          </w:pPr>
          <w:hyperlink w:anchor="_Toc163738111" w:history="1">
            <w:r w:rsidRPr="007F7CCC">
              <w:rPr>
                <w:rStyle w:val="Hyperlink"/>
                <w:noProof/>
                <w:w w:val="105"/>
              </w:rPr>
              <w:t>Seeking references and checking employment history</w:t>
            </w:r>
            <w:r>
              <w:rPr>
                <w:noProof/>
                <w:webHidden/>
              </w:rPr>
              <w:tab/>
            </w:r>
            <w:r>
              <w:rPr>
                <w:noProof/>
                <w:webHidden/>
              </w:rPr>
              <w:fldChar w:fldCharType="begin"/>
            </w:r>
            <w:r>
              <w:rPr>
                <w:noProof/>
                <w:webHidden/>
              </w:rPr>
              <w:instrText xml:space="preserve"> PAGEREF _Toc163738111 \h </w:instrText>
            </w:r>
            <w:r>
              <w:rPr>
                <w:noProof/>
                <w:webHidden/>
              </w:rPr>
            </w:r>
            <w:r>
              <w:rPr>
                <w:noProof/>
                <w:webHidden/>
              </w:rPr>
              <w:fldChar w:fldCharType="separate"/>
            </w:r>
            <w:r w:rsidR="00D25C38">
              <w:rPr>
                <w:noProof/>
                <w:webHidden/>
              </w:rPr>
              <w:t>4</w:t>
            </w:r>
            <w:r>
              <w:rPr>
                <w:noProof/>
                <w:webHidden/>
              </w:rPr>
              <w:fldChar w:fldCharType="end"/>
            </w:r>
          </w:hyperlink>
        </w:p>
        <w:p w14:paraId="49640AC9" w14:textId="18981A37" w:rsidR="00ED341D" w:rsidRDefault="00ED341D">
          <w:pPr>
            <w:pStyle w:val="TOC2"/>
            <w:tabs>
              <w:tab w:val="right" w:leader="dot" w:pos="9016"/>
            </w:tabs>
            <w:rPr>
              <w:rFonts w:cstheme="minorBidi"/>
              <w:noProof/>
              <w:kern w:val="2"/>
              <w:sz w:val="24"/>
              <w:szCs w:val="24"/>
              <w:lang w:val="en-GB" w:eastAsia="en-GB"/>
              <w14:ligatures w14:val="standardContextual"/>
            </w:rPr>
          </w:pPr>
          <w:hyperlink w:anchor="_Toc163738112" w:history="1">
            <w:r w:rsidRPr="007F7CCC">
              <w:rPr>
                <w:rStyle w:val="Hyperlink"/>
                <w:noProof/>
                <w:w w:val="105"/>
              </w:rPr>
              <w:t>Interview and selection</w:t>
            </w:r>
            <w:r>
              <w:rPr>
                <w:noProof/>
                <w:webHidden/>
              </w:rPr>
              <w:tab/>
            </w:r>
            <w:r>
              <w:rPr>
                <w:noProof/>
                <w:webHidden/>
              </w:rPr>
              <w:fldChar w:fldCharType="begin"/>
            </w:r>
            <w:r>
              <w:rPr>
                <w:noProof/>
                <w:webHidden/>
              </w:rPr>
              <w:instrText xml:space="preserve"> PAGEREF _Toc163738112 \h </w:instrText>
            </w:r>
            <w:r>
              <w:rPr>
                <w:noProof/>
                <w:webHidden/>
              </w:rPr>
            </w:r>
            <w:r>
              <w:rPr>
                <w:noProof/>
                <w:webHidden/>
              </w:rPr>
              <w:fldChar w:fldCharType="separate"/>
            </w:r>
            <w:r w:rsidR="00D25C38">
              <w:rPr>
                <w:noProof/>
                <w:webHidden/>
              </w:rPr>
              <w:t>4</w:t>
            </w:r>
            <w:r>
              <w:rPr>
                <w:noProof/>
                <w:webHidden/>
              </w:rPr>
              <w:fldChar w:fldCharType="end"/>
            </w:r>
          </w:hyperlink>
        </w:p>
        <w:p w14:paraId="1DFE9145" w14:textId="1131EDBE" w:rsidR="00ED341D" w:rsidRDefault="00ED341D">
          <w:pPr>
            <w:pStyle w:val="TOC2"/>
            <w:tabs>
              <w:tab w:val="right" w:leader="dot" w:pos="9016"/>
            </w:tabs>
            <w:rPr>
              <w:rFonts w:cstheme="minorBidi"/>
              <w:noProof/>
              <w:kern w:val="2"/>
              <w:sz w:val="24"/>
              <w:szCs w:val="24"/>
              <w:lang w:val="en-GB" w:eastAsia="en-GB"/>
              <w14:ligatures w14:val="standardContextual"/>
            </w:rPr>
          </w:pPr>
          <w:hyperlink w:anchor="_Toc163738113" w:history="1">
            <w:r w:rsidRPr="007F7CCC">
              <w:rPr>
                <w:rStyle w:val="Hyperlink"/>
                <w:noProof/>
                <w:w w:val="105"/>
              </w:rPr>
              <w:t>Pre-appointment vetting checks</w:t>
            </w:r>
            <w:r>
              <w:rPr>
                <w:noProof/>
                <w:webHidden/>
              </w:rPr>
              <w:tab/>
            </w:r>
            <w:r>
              <w:rPr>
                <w:noProof/>
                <w:webHidden/>
              </w:rPr>
              <w:fldChar w:fldCharType="begin"/>
            </w:r>
            <w:r>
              <w:rPr>
                <w:noProof/>
                <w:webHidden/>
              </w:rPr>
              <w:instrText xml:space="preserve"> PAGEREF _Toc163738113 \h </w:instrText>
            </w:r>
            <w:r>
              <w:rPr>
                <w:noProof/>
                <w:webHidden/>
              </w:rPr>
            </w:r>
            <w:r>
              <w:rPr>
                <w:noProof/>
                <w:webHidden/>
              </w:rPr>
              <w:fldChar w:fldCharType="separate"/>
            </w:r>
            <w:r w:rsidR="00D25C38">
              <w:rPr>
                <w:noProof/>
                <w:webHidden/>
              </w:rPr>
              <w:t>4</w:t>
            </w:r>
            <w:r>
              <w:rPr>
                <w:noProof/>
                <w:webHidden/>
              </w:rPr>
              <w:fldChar w:fldCharType="end"/>
            </w:r>
          </w:hyperlink>
        </w:p>
        <w:p w14:paraId="4A17CC26" w14:textId="47F96C71" w:rsidR="00ED341D" w:rsidRDefault="00ED341D">
          <w:pPr>
            <w:pStyle w:val="TOC1"/>
            <w:rPr>
              <w:rFonts w:asciiTheme="minorHAnsi" w:hAnsiTheme="minorHAnsi" w:cstheme="minorBidi"/>
              <w:b w:val="0"/>
              <w:bCs w:val="0"/>
              <w:noProof/>
              <w:spacing w:val="0"/>
              <w:kern w:val="2"/>
              <w:sz w:val="24"/>
              <w:szCs w:val="24"/>
              <w:lang w:val="en-GB" w:eastAsia="en-GB"/>
              <w14:ligatures w14:val="standardContextual"/>
            </w:rPr>
          </w:pPr>
          <w:hyperlink w:anchor="_Toc163738114" w:history="1">
            <w:r w:rsidRPr="007F7CCC">
              <w:rPr>
                <w:rStyle w:val="Hyperlink"/>
                <w:noProof/>
                <w:w w:val="105"/>
              </w:rPr>
              <w:t>New Staff</w:t>
            </w:r>
            <w:r>
              <w:rPr>
                <w:noProof/>
                <w:webHidden/>
              </w:rPr>
              <w:tab/>
            </w:r>
            <w:r>
              <w:rPr>
                <w:noProof/>
                <w:webHidden/>
              </w:rPr>
              <w:fldChar w:fldCharType="begin"/>
            </w:r>
            <w:r>
              <w:rPr>
                <w:noProof/>
                <w:webHidden/>
              </w:rPr>
              <w:instrText xml:space="preserve"> PAGEREF _Toc163738114 \h </w:instrText>
            </w:r>
            <w:r>
              <w:rPr>
                <w:noProof/>
                <w:webHidden/>
              </w:rPr>
            </w:r>
            <w:r>
              <w:rPr>
                <w:noProof/>
                <w:webHidden/>
              </w:rPr>
              <w:fldChar w:fldCharType="separate"/>
            </w:r>
            <w:r w:rsidR="00D25C38">
              <w:rPr>
                <w:noProof/>
                <w:webHidden/>
              </w:rPr>
              <w:t>4</w:t>
            </w:r>
            <w:r>
              <w:rPr>
                <w:noProof/>
                <w:webHidden/>
              </w:rPr>
              <w:fldChar w:fldCharType="end"/>
            </w:r>
          </w:hyperlink>
        </w:p>
        <w:p w14:paraId="0DFF9D9B" w14:textId="1F0590B0" w:rsidR="00ED341D" w:rsidRDefault="00ED341D">
          <w:pPr>
            <w:pStyle w:val="TOC1"/>
            <w:rPr>
              <w:rFonts w:asciiTheme="minorHAnsi" w:hAnsiTheme="minorHAnsi" w:cstheme="minorBidi"/>
              <w:b w:val="0"/>
              <w:bCs w:val="0"/>
              <w:noProof/>
              <w:spacing w:val="0"/>
              <w:kern w:val="2"/>
              <w:sz w:val="24"/>
              <w:szCs w:val="24"/>
              <w:lang w:val="en-GB" w:eastAsia="en-GB"/>
              <w14:ligatures w14:val="standardContextual"/>
            </w:rPr>
          </w:pPr>
          <w:hyperlink w:anchor="_Toc163738115" w:history="1">
            <w:r w:rsidRPr="007F7CCC">
              <w:rPr>
                <w:rStyle w:val="Hyperlink"/>
                <w:noProof/>
                <w:w w:val="105"/>
              </w:rPr>
              <w:t>Existing Staff</w:t>
            </w:r>
            <w:r>
              <w:rPr>
                <w:noProof/>
                <w:webHidden/>
              </w:rPr>
              <w:tab/>
            </w:r>
            <w:r>
              <w:rPr>
                <w:noProof/>
                <w:webHidden/>
              </w:rPr>
              <w:fldChar w:fldCharType="begin"/>
            </w:r>
            <w:r>
              <w:rPr>
                <w:noProof/>
                <w:webHidden/>
              </w:rPr>
              <w:instrText xml:space="preserve"> PAGEREF _Toc163738115 \h </w:instrText>
            </w:r>
            <w:r>
              <w:rPr>
                <w:noProof/>
                <w:webHidden/>
              </w:rPr>
            </w:r>
            <w:r>
              <w:rPr>
                <w:noProof/>
                <w:webHidden/>
              </w:rPr>
              <w:fldChar w:fldCharType="separate"/>
            </w:r>
            <w:r w:rsidR="00D25C38">
              <w:rPr>
                <w:noProof/>
                <w:webHidden/>
              </w:rPr>
              <w:t>5</w:t>
            </w:r>
            <w:r>
              <w:rPr>
                <w:noProof/>
                <w:webHidden/>
              </w:rPr>
              <w:fldChar w:fldCharType="end"/>
            </w:r>
          </w:hyperlink>
        </w:p>
        <w:p w14:paraId="224E07F2" w14:textId="2F0A85EF" w:rsidR="00ED341D" w:rsidRDefault="00ED341D">
          <w:pPr>
            <w:pStyle w:val="TOC1"/>
            <w:rPr>
              <w:rFonts w:asciiTheme="minorHAnsi" w:hAnsiTheme="minorHAnsi" w:cstheme="minorBidi"/>
              <w:b w:val="0"/>
              <w:bCs w:val="0"/>
              <w:noProof/>
              <w:spacing w:val="0"/>
              <w:kern w:val="2"/>
              <w:sz w:val="24"/>
              <w:szCs w:val="24"/>
              <w:lang w:val="en-GB" w:eastAsia="en-GB"/>
              <w14:ligatures w14:val="standardContextual"/>
            </w:rPr>
          </w:pPr>
          <w:hyperlink w:anchor="_Toc163738116" w:history="1">
            <w:r w:rsidRPr="007F7CCC">
              <w:rPr>
                <w:rStyle w:val="Hyperlink"/>
                <w:noProof/>
                <w:w w:val="105"/>
              </w:rPr>
              <w:t>Agency and Third Party Staff</w:t>
            </w:r>
            <w:r>
              <w:rPr>
                <w:noProof/>
                <w:webHidden/>
              </w:rPr>
              <w:tab/>
            </w:r>
            <w:r>
              <w:rPr>
                <w:noProof/>
                <w:webHidden/>
              </w:rPr>
              <w:fldChar w:fldCharType="begin"/>
            </w:r>
            <w:r>
              <w:rPr>
                <w:noProof/>
                <w:webHidden/>
              </w:rPr>
              <w:instrText xml:space="preserve"> PAGEREF _Toc163738116 \h </w:instrText>
            </w:r>
            <w:r>
              <w:rPr>
                <w:noProof/>
                <w:webHidden/>
              </w:rPr>
            </w:r>
            <w:r>
              <w:rPr>
                <w:noProof/>
                <w:webHidden/>
              </w:rPr>
              <w:fldChar w:fldCharType="separate"/>
            </w:r>
            <w:r w:rsidR="00D25C38">
              <w:rPr>
                <w:noProof/>
                <w:webHidden/>
              </w:rPr>
              <w:t>6</w:t>
            </w:r>
            <w:r>
              <w:rPr>
                <w:noProof/>
                <w:webHidden/>
              </w:rPr>
              <w:fldChar w:fldCharType="end"/>
            </w:r>
          </w:hyperlink>
        </w:p>
        <w:p w14:paraId="26939114" w14:textId="23CE3712" w:rsidR="00ED341D" w:rsidRDefault="00ED341D">
          <w:pPr>
            <w:pStyle w:val="TOC1"/>
            <w:rPr>
              <w:rFonts w:asciiTheme="minorHAnsi" w:hAnsiTheme="minorHAnsi" w:cstheme="minorBidi"/>
              <w:b w:val="0"/>
              <w:bCs w:val="0"/>
              <w:noProof/>
              <w:spacing w:val="0"/>
              <w:kern w:val="2"/>
              <w:sz w:val="24"/>
              <w:szCs w:val="24"/>
              <w:lang w:val="en-GB" w:eastAsia="en-GB"/>
              <w14:ligatures w14:val="standardContextual"/>
            </w:rPr>
          </w:pPr>
          <w:hyperlink w:anchor="_Toc163738117" w:history="1">
            <w:r w:rsidRPr="007F7CCC">
              <w:rPr>
                <w:rStyle w:val="Hyperlink"/>
                <w:noProof/>
                <w:w w:val="105"/>
              </w:rPr>
              <w:t>Contractors</w:t>
            </w:r>
            <w:r>
              <w:rPr>
                <w:noProof/>
                <w:webHidden/>
              </w:rPr>
              <w:tab/>
            </w:r>
            <w:r>
              <w:rPr>
                <w:noProof/>
                <w:webHidden/>
              </w:rPr>
              <w:fldChar w:fldCharType="begin"/>
            </w:r>
            <w:r>
              <w:rPr>
                <w:noProof/>
                <w:webHidden/>
              </w:rPr>
              <w:instrText xml:space="preserve"> PAGEREF _Toc163738117 \h </w:instrText>
            </w:r>
            <w:r>
              <w:rPr>
                <w:noProof/>
                <w:webHidden/>
              </w:rPr>
            </w:r>
            <w:r>
              <w:rPr>
                <w:noProof/>
                <w:webHidden/>
              </w:rPr>
              <w:fldChar w:fldCharType="separate"/>
            </w:r>
            <w:r w:rsidR="00D25C38">
              <w:rPr>
                <w:noProof/>
                <w:webHidden/>
              </w:rPr>
              <w:t>6</w:t>
            </w:r>
            <w:r>
              <w:rPr>
                <w:noProof/>
                <w:webHidden/>
              </w:rPr>
              <w:fldChar w:fldCharType="end"/>
            </w:r>
          </w:hyperlink>
        </w:p>
        <w:p w14:paraId="06316EA8" w14:textId="1E6D1B32" w:rsidR="00ED341D" w:rsidRDefault="00ED341D">
          <w:pPr>
            <w:pStyle w:val="TOC1"/>
            <w:rPr>
              <w:rFonts w:asciiTheme="minorHAnsi" w:hAnsiTheme="minorHAnsi" w:cstheme="minorBidi"/>
              <w:b w:val="0"/>
              <w:bCs w:val="0"/>
              <w:noProof/>
              <w:spacing w:val="0"/>
              <w:kern w:val="2"/>
              <w:sz w:val="24"/>
              <w:szCs w:val="24"/>
              <w:lang w:val="en-GB" w:eastAsia="en-GB"/>
              <w14:ligatures w14:val="standardContextual"/>
            </w:rPr>
          </w:pPr>
          <w:hyperlink w:anchor="_Toc163738118" w:history="1">
            <w:r w:rsidRPr="007F7CCC">
              <w:rPr>
                <w:rStyle w:val="Hyperlink"/>
                <w:noProof/>
                <w:w w:val="105"/>
              </w:rPr>
              <w:t>Volunteers</w:t>
            </w:r>
            <w:r>
              <w:rPr>
                <w:noProof/>
                <w:webHidden/>
              </w:rPr>
              <w:tab/>
            </w:r>
            <w:r>
              <w:rPr>
                <w:noProof/>
                <w:webHidden/>
              </w:rPr>
              <w:fldChar w:fldCharType="begin"/>
            </w:r>
            <w:r>
              <w:rPr>
                <w:noProof/>
                <w:webHidden/>
              </w:rPr>
              <w:instrText xml:space="preserve"> PAGEREF _Toc163738118 \h </w:instrText>
            </w:r>
            <w:r>
              <w:rPr>
                <w:noProof/>
                <w:webHidden/>
              </w:rPr>
            </w:r>
            <w:r>
              <w:rPr>
                <w:noProof/>
                <w:webHidden/>
              </w:rPr>
              <w:fldChar w:fldCharType="separate"/>
            </w:r>
            <w:r w:rsidR="00D25C38">
              <w:rPr>
                <w:noProof/>
                <w:webHidden/>
              </w:rPr>
              <w:t>6</w:t>
            </w:r>
            <w:r>
              <w:rPr>
                <w:noProof/>
                <w:webHidden/>
              </w:rPr>
              <w:fldChar w:fldCharType="end"/>
            </w:r>
          </w:hyperlink>
        </w:p>
        <w:p w14:paraId="316ED3F6" w14:textId="07C494F5" w:rsidR="00ED341D" w:rsidRDefault="00ED341D">
          <w:pPr>
            <w:pStyle w:val="TOC1"/>
            <w:rPr>
              <w:rFonts w:asciiTheme="minorHAnsi" w:hAnsiTheme="minorHAnsi" w:cstheme="minorBidi"/>
              <w:b w:val="0"/>
              <w:bCs w:val="0"/>
              <w:noProof/>
              <w:spacing w:val="0"/>
              <w:kern w:val="2"/>
              <w:sz w:val="24"/>
              <w:szCs w:val="24"/>
              <w:lang w:val="en-GB" w:eastAsia="en-GB"/>
              <w14:ligatures w14:val="standardContextual"/>
            </w:rPr>
          </w:pPr>
          <w:hyperlink w:anchor="_Toc163738119" w:history="1">
            <w:r w:rsidRPr="007F7CCC">
              <w:rPr>
                <w:rStyle w:val="Hyperlink"/>
                <w:noProof/>
                <w:w w:val="105"/>
              </w:rPr>
              <w:t>Advisory Board</w:t>
            </w:r>
            <w:r>
              <w:rPr>
                <w:noProof/>
                <w:webHidden/>
              </w:rPr>
              <w:tab/>
            </w:r>
            <w:r>
              <w:rPr>
                <w:noProof/>
                <w:webHidden/>
              </w:rPr>
              <w:fldChar w:fldCharType="begin"/>
            </w:r>
            <w:r>
              <w:rPr>
                <w:noProof/>
                <w:webHidden/>
              </w:rPr>
              <w:instrText xml:space="preserve"> PAGEREF _Toc163738119 \h </w:instrText>
            </w:r>
            <w:r>
              <w:rPr>
                <w:noProof/>
                <w:webHidden/>
              </w:rPr>
            </w:r>
            <w:r>
              <w:rPr>
                <w:noProof/>
                <w:webHidden/>
              </w:rPr>
              <w:fldChar w:fldCharType="separate"/>
            </w:r>
            <w:r w:rsidR="00D25C38">
              <w:rPr>
                <w:noProof/>
                <w:webHidden/>
              </w:rPr>
              <w:t>6</w:t>
            </w:r>
            <w:r>
              <w:rPr>
                <w:noProof/>
                <w:webHidden/>
              </w:rPr>
              <w:fldChar w:fldCharType="end"/>
            </w:r>
          </w:hyperlink>
        </w:p>
        <w:p w14:paraId="03C64F4D" w14:textId="7B05D859" w:rsidR="00ED341D" w:rsidRDefault="00ED341D">
          <w:pPr>
            <w:pStyle w:val="TOC1"/>
            <w:rPr>
              <w:rFonts w:asciiTheme="minorHAnsi" w:hAnsiTheme="minorHAnsi" w:cstheme="minorBidi"/>
              <w:b w:val="0"/>
              <w:bCs w:val="0"/>
              <w:noProof/>
              <w:spacing w:val="0"/>
              <w:kern w:val="2"/>
              <w:sz w:val="24"/>
              <w:szCs w:val="24"/>
              <w:lang w:val="en-GB" w:eastAsia="en-GB"/>
              <w14:ligatures w14:val="standardContextual"/>
            </w:rPr>
          </w:pPr>
          <w:hyperlink w:anchor="_Toc163738120" w:history="1">
            <w:r w:rsidRPr="007F7CCC">
              <w:rPr>
                <w:rStyle w:val="Hyperlink"/>
                <w:noProof/>
                <w:w w:val="105"/>
              </w:rPr>
              <w:t>Directors</w:t>
            </w:r>
            <w:r>
              <w:rPr>
                <w:noProof/>
                <w:webHidden/>
              </w:rPr>
              <w:tab/>
            </w:r>
            <w:r>
              <w:rPr>
                <w:noProof/>
                <w:webHidden/>
              </w:rPr>
              <w:fldChar w:fldCharType="begin"/>
            </w:r>
            <w:r>
              <w:rPr>
                <w:noProof/>
                <w:webHidden/>
              </w:rPr>
              <w:instrText xml:space="preserve"> PAGEREF _Toc163738120 \h </w:instrText>
            </w:r>
            <w:r>
              <w:rPr>
                <w:noProof/>
                <w:webHidden/>
              </w:rPr>
            </w:r>
            <w:r>
              <w:rPr>
                <w:noProof/>
                <w:webHidden/>
              </w:rPr>
              <w:fldChar w:fldCharType="separate"/>
            </w:r>
            <w:r w:rsidR="00D25C38">
              <w:rPr>
                <w:noProof/>
                <w:webHidden/>
              </w:rPr>
              <w:t>7</w:t>
            </w:r>
            <w:r>
              <w:rPr>
                <w:noProof/>
                <w:webHidden/>
              </w:rPr>
              <w:fldChar w:fldCharType="end"/>
            </w:r>
          </w:hyperlink>
        </w:p>
        <w:p w14:paraId="69DCE2A9" w14:textId="6CE6EB1E" w:rsidR="00ED341D" w:rsidRDefault="00ED341D">
          <w:pPr>
            <w:pStyle w:val="TOC1"/>
            <w:rPr>
              <w:rFonts w:asciiTheme="minorHAnsi" w:hAnsiTheme="minorHAnsi" w:cstheme="minorBidi"/>
              <w:b w:val="0"/>
              <w:bCs w:val="0"/>
              <w:noProof/>
              <w:spacing w:val="0"/>
              <w:kern w:val="2"/>
              <w:sz w:val="24"/>
              <w:szCs w:val="24"/>
              <w:lang w:val="en-GB" w:eastAsia="en-GB"/>
              <w14:ligatures w14:val="standardContextual"/>
            </w:rPr>
          </w:pPr>
          <w:hyperlink w:anchor="_Toc163738121" w:history="1">
            <w:r w:rsidRPr="007F7CCC">
              <w:rPr>
                <w:rStyle w:val="Hyperlink"/>
                <w:noProof/>
                <w:w w:val="105"/>
              </w:rPr>
              <w:t>Adults Who Supervise Learners on Work Experience</w:t>
            </w:r>
            <w:r>
              <w:rPr>
                <w:noProof/>
                <w:webHidden/>
              </w:rPr>
              <w:tab/>
            </w:r>
            <w:r>
              <w:rPr>
                <w:noProof/>
                <w:webHidden/>
              </w:rPr>
              <w:fldChar w:fldCharType="begin"/>
            </w:r>
            <w:r>
              <w:rPr>
                <w:noProof/>
                <w:webHidden/>
              </w:rPr>
              <w:instrText xml:space="preserve"> PAGEREF _Toc163738121 \h </w:instrText>
            </w:r>
            <w:r>
              <w:rPr>
                <w:noProof/>
                <w:webHidden/>
              </w:rPr>
            </w:r>
            <w:r>
              <w:rPr>
                <w:noProof/>
                <w:webHidden/>
              </w:rPr>
              <w:fldChar w:fldCharType="separate"/>
            </w:r>
            <w:r w:rsidR="00D25C38">
              <w:rPr>
                <w:noProof/>
                <w:webHidden/>
              </w:rPr>
              <w:t>7</w:t>
            </w:r>
            <w:r>
              <w:rPr>
                <w:noProof/>
                <w:webHidden/>
              </w:rPr>
              <w:fldChar w:fldCharType="end"/>
            </w:r>
          </w:hyperlink>
        </w:p>
        <w:p w14:paraId="59F0553E" w14:textId="584D5D0F" w:rsidR="00ED341D" w:rsidRDefault="00ED341D">
          <w:pPr>
            <w:pStyle w:val="TOC1"/>
            <w:rPr>
              <w:rFonts w:asciiTheme="minorHAnsi" w:hAnsiTheme="minorHAnsi" w:cstheme="minorBidi"/>
              <w:b w:val="0"/>
              <w:bCs w:val="0"/>
              <w:noProof/>
              <w:spacing w:val="0"/>
              <w:kern w:val="2"/>
              <w:sz w:val="24"/>
              <w:szCs w:val="24"/>
              <w:lang w:val="en-GB" w:eastAsia="en-GB"/>
              <w14:ligatures w14:val="standardContextual"/>
            </w:rPr>
          </w:pPr>
          <w:hyperlink w:anchor="_Toc163738122" w:history="1">
            <w:r w:rsidRPr="007F7CCC">
              <w:rPr>
                <w:rStyle w:val="Hyperlink"/>
                <w:noProof/>
                <w:w w:val="105"/>
              </w:rPr>
              <w:t>Recruitment of Ex-Offenders</w:t>
            </w:r>
            <w:r>
              <w:rPr>
                <w:noProof/>
                <w:webHidden/>
              </w:rPr>
              <w:tab/>
            </w:r>
            <w:r>
              <w:rPr>
                <w:noProof/>
                <w:webHidden/>
              </w:rPr>
              <w:fldChar w:fldCharType="begin"/>
            </w:r>
            <w:r>
              <w:rPr>
                <w:noProof/>
                <w:webHidden/>
              </w:rPr>
              <w:instrText xml:space="preserve"> PAGEREF _Toc163738122 \h </w:instrText>
            </w:r>
            <w:r>
              <w:rPr>
                <w:noProof/>
                <w:webHidden/>
              </w:rPr>
            </w:r>
            <w:r>
              <w:rPr>
                <w:noProof/>
                <w:webHidden/>
              </w:rPr>
              <w:fldChar w:fldCharType="separate"/>
            </w:r>
            <w:r w:rsidR="00D25C38">
              <w:rPr>
                <w:noProof/>
                <w:webHidden/>
              </w:rPr>
              <w:t>7</w:t>
            </w:r>
            <w:r>
              <w:rPr>
                <w:noProof/>
                <w:webHidden/>
              </w:rPr>
              <w:fldChar w:fldCharType="end"/>
            </w:r>
          </w:hyperlink>
        </w:p>
        <w:p w14:paraId="11D847CA" w14:textId="74032248" w:rsidR="002A633D" w:rsidRPr="005404C7" w:rsidRDefault="002A633D" w:rsidP="00582FAA">
          <w:pPr>
            <w:spacing w:line="360" w:lineRule="auto"/>
          </w:pPr>
          <w:r w:rsidRPr="005404C7">
            <w:rPr>
              <w:b/>
              <w:bCs/>
              <w:noProof/>
            </w:rPr>
            <w:fldChar w:fldCharType="end"/>
          </w:r>
        </w:p>
      </w:sdtContent>
    </w:sdt>
    <w:p w14:paraId="4A3C0FDD" w14:textId="77777777" w:rsidR="008C1578" w:rsidRPr="005404C7" w:rsidRDefault="008C1578" w:rsidP="008C1578">
      <w:pPr>
        <w:pStyle w:val="TOC1"/>
        <w:rPr>
          <w:b w:val="0"/>
          <w:bCs w:val="0"/>
        </w:rPr>
      </w:pPr>
    </w:p>
    <w:p w14:paraId="6830003B" w14:textId="30FC3E93" w:rsidR="00BC1D72" w:rsidRDefault="00BC1D72">
      <w:pPr>
        <w:rPr>
          <w:b/>
          <w:bCs/>
          <w:sz w:val="24"/>
          <w:szCs w:val="24"/>
        </w:rPr>
      </w:pPr>
      <w:r>
        <w:rPr>
          <w:b/>
          <w:bCs/>
          <w:sz w:val="24"/>
          <w:szCs w:val="24"/>
        </w:rPr>
        <w:br w:type="page"/>
      </w:r>
    </w:p>
    <w:p w14:paraId="27BAF84F" w14:textId="750FC874" w:rsidR="00B16F59" w:rsidRPr="00D67DCA" w:rsidRDefault="004755CE" w:rsidP="00D67DCA">
      <w:pPr>
        <w:pStyle w:val="LIBERTYHEADING"/>
        <w:outlineLvl w:val="0"/>
      </w:pPr>
      <w:bookmarkStart w:id="1" w:name="_Toc163738106"/>
      <w:r w:rsidRPr="00D67DCA">
        <w:lastRenderedPageBreak/>
        <w:t>Introduction</w:t>
      </w:r>
      <w:bookmarkEnd w:id="1"/>
    </w:p>
    <w:p w14:paraId="6D9056D6" w14:textId="551EB5BE" w:rsidR="00577A3D" w:rsidRPr="00D67DCA" w:rsidRDefault="00577A3D" w:rsidP="00D67DCA">
      <w:pPr>
        <w:pStyle w:val="LIBERTYParagraph"/>
      </w:pPr>
    </w:p>
    <w:p w14:paraId="617949E5" w14:textId="77777777" w:rsidR="00B86715" w:rsidRPr="003175C1" w:rsidRDefault="00B86715" w:rsidP="003175C1">
      <w:pPr>
        <w:pStyle w:val="LIBERTYParagraph"/>
        <w:rPr>
          <w:w w:val="105"/>
          <w:sz w:val="22"/>
          <w:szCs w:val="20"/>
        </w:rPr>
      </w:pPr>
      <w:r w:rsidRPr="003175C1">
        <w:rPr>
          <w:w w:val="105"/>
          <w:sz w:val="22"/>
          <w:szCs w:val="20"/>
        </w:rPr>
        <w:t xml:space="preserve">The safety and wellbeing of our learners is our top priority, and we take all reasonable and sensible measures to ensure they are kept safe from harm. </w:t>
      </w:r>
    </w:p>
    <w:p w14:paraId="08FC2EB0" w14:textId="77777777" w:rsidR="00B86715" w:rsidRPr="003175C1" w:rsidRDefault="00B86715" w:rsidP="003175C1">
      <w:pPr>
        <w:pStyle w:val="LIBERTYParagraph"/>
        <w:rPr>
          <w:w w:val="105"/>
          <w:sz w:val="22"/>
          <w:szCs w:val="20"/>
        </w:rPr>
      </w:pPr>
    </w:p>
    <w:p w14:paraId="403BAE7B" w14:textId="35C78570" w:rsidR="00F83030" w:rsidRPr="003175C1" w:rsidRDefault="00B86715" w:rsidP="003175C1">
      <w:pPr>
        <w:pStyle w:val="LIBERTYParagraph"/>
        <w:rPr>
          <w:w w:val="105"/>
          <w:sz w:val="22"/>
          <w:szCs w:val="20"/>
        </w:rPr>
      </w:pPr>
      <w:r w:rsidRPr="003175C1">
        <w:rPr>
          <w:w w:val="105"/>
          <w:sz w:val="22"/>
          <w:szCs w:val="20"/>
        </w:rPr>
        <w:t xml:space="preserve">We operate a Safer Recruitment Policy which ensures that all our staff are committed to safeguarding and promoting the welfare of </w:t>
      </w:r>
      <w:r w:rsidR="00F83030" w:rsidRPr="003175C1">
        <w:rPr>
          <w:w w:val="105"/>
          <w:sz w:val="22"/>
          <w:szCs w:val="20"/>
        </w:rPr>
        <w:t>learners</w:t>
      </w:r>
      <w:r w:rsidRPr="003175C1">
        <w:rPr>
          <w:w w:val="105"/>
          <w:sz w:val="22"/>
          <w:szCs w:val="20"/>
        </w:rPr>
        <w:t xml:space="preserve">. This helps ensure the safety of the children and </w:t>
      </w:r>
      <w:r w:rsidR="00F83030" w:rsidRPr="003175C1">
        <w:rPr>
          <w:w w:val="105"/>
          <w:sz w:val="22"/>
          <w:szCs w:val="20"/>
        </w:rPr>
        <w:t xml:space="preserve">young </w:t>
      </w:r>
      <w:r w:rsidRPr="003175C1">
        <w:rPr>
          <w:w w:val="105"/>
          <w:sz w:val="22"/>
          <w:szCs w:val="20"/>
        </w:rPr>
        <w:t xml:space="preserve">adults who attend our </w:t>
      </w:r>
      <w:r w:rsidR="00F83030" w:rsidRPr="003175C1">
        <w:rPr>
          <w:w w:val="105"/>
          <w:sz w:val="22"/>
          <w:szCs w:val="20"/>
        </w:rPr>
        <w:t>college</w:t>
      </w:r>
      <w:r w:rsidRPr="003175C1">
        <w:rPr>
          <w:w w:val="105"/>
          <w:sz w:val="22"/>
          <w:szCs w:val="20"/>
        </w:rPr>
        <w:t xml:space="preserve"> and our adult volunteers/staff who provide for their supervision and care. </w:t>
      </w:r>
    </w:p>
    <w:p w14:paraId="41B817D3" w14:textId="77777777" w:rsidR="00C85BAC" w:rsidRPr="003175C1" w:rsidRDefault="00C85BAC" w:rsidP="003175C1">
      <w:pPr>
        <w:pStyle w:val="LIBERTYParagraph"/>
        <w:rPr>
          <w:w w:val="105"/>
          <w:sz w:val="22"/>
          <w:szCs w:val="20"/>
        </w:rPr>
      </w:pPr>
    </w:p>
    <w:p w14:paraId="3F7F9BBD" w14:textId="64191ED9" w:rsidR="00C85BAC" w:rsidRPr="003175C1" w:rsidRDefault="00C85BAC" w:rsidP="003175C1">
      <w:pPr>
        <w:pStyle w:val="LIBERTYParagraph"/>
        <w:rPr>
          <w:w w:val="105"/>
          <w:sz w:val="22"/>
          <w:szCs w:val="20"/>
        </w:rPr>
      </w:pPr>
      <w:r w:rsidRPr="003175C1">
        <w:rPr>
          <w:w w:val="105"/>
          <w:sz w:val="22"/>
          <w:szCs w:val="20"/>
        </w:rPr>
        <w:t>As an employer, Liberty expects all staff and volunteers to share this commitment. We believe this policy should be a working document that is fit for purpose, represents the college ethos, enables consistency and quality across the college.</w:t>
      </w:r>
    </w:p>
    <w:p w14:paraId="05E57292" w14:textId="77777777" w:rsidR="0047380A" w:rsidRPr="003175C1" w:rsidRDefault="0047380A" w:rsidP="003175C1">
      <w:pPr>
        <w:pStyle w:val="LIBERTYParagraph"/>
        <w:rPr>
          <w:w w:val="105"/>
          <w:sz w:val="22"/>
          <w:szCs w:val="20"/>
        </w:rPr>
      </w:pPr>
    </w:p>
    <w:p w14:paraId="608CB959" w14:textId="77777777" w:rsidR="0047380A" w:rsidRPr="003175C1" w:rsidRDefault="0047380A" w:rsidP="003175C1">
      <w:pPr>
        <w:pStyle w:val="LIBERTYParagraph"/>
        <w:rPr>
          <w:w w:val="105"/>
          <w:sz w:val="22"/>
          <w:szCs w:val="20"/>
        </w:rPr>
      </w:pPr>
      <w:r w:rsidRPr="003175C1">
        <w:rPr>
          <w:w w:val="105"/>
          <w:sz w:val="22"/>
          <w:szCs w:val="20"/>
        </w:rPr>
        <w:t xml:space="preserve">Safer Recruitment is about more than obtaining a satisfactory criminal record check. It is about attracting the right candidate for the post and ensuring that the information a candidate has given on their application form is consistent, can be verified and is accurate. </w:t>
      </w:r>
    </w:p>
    <w:p w14:paraId="15DF4013" w14:textId="77777777" w:rsidR="0047380A" w:rsidRPr="003175C1" w:rsidRDefault="0047380A" w:rsidP="003175C1">
      <w:pPr>
        <w:pStyle w:val="LIBERTYParagraph"/>
        <w:rPr>
          <w:w w:val="105"/>
          <w:sz w:val="22"/>
          <w:szCs w:val="20"/>
        </w:rPr>
      </w:pPr>
    </w:p>
    <w:p w14:paraId="55B9F89D" w14:textId="1D97A8E9" w:rsidR="00D71490" w:rsidRPr="003175C1" w:rsidRDefault="0047380A" w:rsidP="003175C1">
      <w:pPr>
        <w:pStyle w:val="LIBERTYParagraph"/>
        <w:rPr>
          <w:w w:val="105"/>
          <w:sz w:val="22"/>
          <w:szCs w:val="20"/>
        </w:rPr>
      </w:pPr>
      <w:r w:rsidRPr="003175C1">
        <w:rPr>
          <w:w w:val="105"/>
          <w:sz w:val="22"/>
          <w:szCs w:val="20"/>
        </w:rPr>
        <w:t>Keeping Children Safe in Education statutory guidance provides the legal requirements that governing bodies and proprietors need to understand when appointing individuals to engage in regulated activity relating to children</w:t>
      </w:r>
      <w:r w:rsidR="00F57499" w:rsidRPr="003175C1">
        <w:rPr>
          <w:w w:val="105"/>
          <w:sz w:val="22"/>
          <w:szCs w:val="20"/>
        </w:rPr>
        <w:t xml:space="preserve"> and young people.</w:t>
      </w:r>
      <w:r w:rsidRPr="003175C1">
        <w:rPr>
          <w:w w:val="105"/>
          <w:sz w:val="22"/>
          <w:szCs w:val="20"/>
        </w:rPr>
        <w:t xml:space="preserve"> It covers the importance of ensuring the correct pre</w:t>
      </w:r>
      <w:r w:rsidR="00F57499" w:rsidRPr="003175C1">
        <w:rPr>
          <w:w w:val="105"/>
          <w:sz w:val="22"/>
          <w:szCs w:val="20"/>
        </w:rPr>
        <w:t>-</w:t>
      </w:r>
      <w:r w:rsidRPr="003175C1">
        <w:rPr>
          <w:w w:val="105"/>
          <w:sz w:val="22"/>
          <w:szCs w:val="20"/>
        </w:rPr>
        <w:t>appointment checks are carried out with the aim of helping to identify whether a person may be unsuitable to work with children</w:t>
      </w:r>
      <w:r w:rsidR="001161EA">
        <w:rPr>
          <w:w w:val="105"/>
          <w:sz w:val="22"/>
          <w:szCs w:val="20"/>
        </w:rPr>
        <w:t xml:space="preserve"> and young people</w:t>
      </w:r>
      <w:r w:rsidRPr="003175C1">
        <w:rPr>
          <w:w w:val="105"/>
          <w:sz w:val="22"/>
          <w:szCs w:val="20"/>
        </w:rPr>
        <w:t xml:space="preserve"> (and in some cases is legally prohibited from working with children and/or working as a teacher</w:t>
      </w:r>
      <w:r w:rsidR="00D71490" w:rsidRPr="003175C1">
        <w:rPr>
          <w:w w:val="105"/>
          <w:sz w:val="22"/>
          <w:szCs w:val="20"/>
        </w:rPr>
        <w:t>)</w:t>
      </w:r>
      <w:r w:rsidRPr="003175C1">
        <w:rPr>
          <w:w w:val="105"/>
          <w:sz w:val="22"/>
          <w:szCs w:val="20"/>
        </w:rPr>
        <w:t>.</w:t>
      </w:r>
    </w:p>
    <w:p w14:paraId="7FE0C521" w14:textId="77777777" w:rsidR="00D71490" w:rsidRPr="003175C1" w:rsidRDefault="00D71490" w:rsidP="003175C1">
      <w:pPr>
        <w:pStyle w:val="LIBERTYParagraph"/>
        <w:rPr>
          <w:w w:val="105"/>
          <w:sz w:val="22"/>
          <w:szCs w:val="20"/>
        </w:rPr>
      </w:pPr>
    </w:p>
    <w:p w14:paraId="724D5EBC" w14:textId="77777777" w:rsidR="00D71490" w:rsidRPr="003175C1" w:rsidRDefault="0047380A" w:rsidP="003175C1">
      <w:pPr>
        <w:pStyle w:val="LIBERTYParagraph"/>
        <w:rPr>
          <w:w w:val="105"/>
          <w:sz w:val="22"/>
          <w:szCs w:val="20"/>
        </w:rPr>
      </w:pPr>
      <w:r w:rsidRPr="003175C1">
        <w:rPr>
          <w:w w:val="105"/>
          <w:sz w:val="22"/>
          <w:szCs w:val="20"/>
        </w:rPr>
        <w:t xml:space="preserve">Having safer recruitment practices in place can also help to assess whether the candidate has the right attitudes, values and behaviours to work with young people, as well as ensuring potential applicants are given the right messages about the college’s commitment to recruit suitable people. </w:t>
      </w:r>
    </w:p>
    <w:p w14:paraId="1282E41D" w14:textId="77777777" w:rsidR="00D71490" w:rsidRPr="003175C1" w:rsidRDefault="00D71490" w:rsidP="003175C1">
      <w:pPr>
        <w:pStyle w:val="LIBERTYParagraph"/>
        <w:rPr>
          <w:w w:val="105"/>
          <w:sz w:val="22"/>
          <w:szCs w:val="20"/>
        </w:rPr>
      </w:pPr>
    </w:p>
    <w:p w14:paraId="58B01167" w14:textId="77777777" w:rsidR="00D71490" w:rsidRPr="003175C1" w:rsidRDefault="0047380A" w:rsidP="003175C1">
      <w:pPr>
        <w:pStyle w:val="LIBERTYParagraph"/>
        <w:rPr>
          <w:w w:val="105"/>
          <w:sz w:val="22"/>
          <w:szCs w:val="20"/>
        </w:rPr>
      </w:pPr>
      <w:r w:rsidRPr="003175C1">
        <w:rPr>
          <w:w w:val="105"/>
          <w:sz w:val="22"/>
          <w:szCs w:val="20"/>
        </w:rPr>
        <w:t>Safer Recruitment is embedded into the Li</w:t>
      </w:r>
      <w:r w:rsidR="00D71490" w:rsidRPr="003175C1">
        <w:rPr>
          <w:w w:val="105"/>
          <w:sz w:val="22"/>
          <w:szCs w:val="20"/>
        </w:rPr>
        <w:t>berty</w:t>
      </w:r>
      <w:r w:rsidRPr="003175C1">
        <w:rPr>
          <w:w w:val="105"/>
          <w:sz w:val="22"/>
          <w:szCs w:val="20"/>
        </w:rPr>
        <w:t xml:space="preserve"> College recruitment process to ensure the following: </w:t>
      </w:r>
    </w:p>
    <w:p w14:paraId="762B6611" w14:textId="77777777" w:rsidR="00D71490" w:rsidRPr="003175C1" w:rsidRDefault="00D71490" w:rsidP="003175C1">
      <w:pPr>
        <w:pStyle w:val="LIBERTYParagraph"/>
        <w:rPr>
          <w:w w:val="105"/>
          <w:sz w:val="22"/>
          <w:szCs w:val="20"/>
        </w:rPr>
      </w:pPr>
    </w:p>
    <w:p w14:paraId="6FFC7C15" w14:textId="6E82F572" w:rsidR="00D71490" w:rsidRPr="003175C1" w:rsidRDefault="004F769F" w:rsidP="0062443E">
      <w:pPr>
        <w:pStyle w:val="LIBERTYParagraph"/>
        <w:numPr>
          <w:ilvl w:val="0"/>
          <w:numId w:val="14"/>
        </w:numPr>
        <w:rPr>
          <w:w w:val="105"/>
          <w:sz w:val="22"/>
          <w:szCs w:val="20"/>
        </w:rPr>
      </w:pPr>
      <w:r>
        <w:rPr>
          <w:w w:val="105"/>
          <w:sz w:val="22"/>
          <w:szCs w:val="20"/>
        </w:rPr>
        <w:t>Learner</w:t>
      </w:r>
      <w:r w:rsidR="0047380A" w:rsidRPr="003175C1">
        <w:rPr>
          <w:w w:val="105"/>
          <w:sz w:val="22"/>
          <w:szCs w:val="20"/>
        </w:rPr>
        <w:t xml:space="preserve">s are able to learn and in a safe environment </w:t>
      </w:r>
    </w:p>
    <w:p w14:paraId="0A10A1E4" w14:textId="77777777" w:rsidR="00D71490" w:rsidRPr="003175C1" w:rsidRDefault="0047380A" w:rsidP="0062443E">
      <w:pPr>
        <w:pStyle w:val="LIBERTYParagraph"/>
        <w:numPr>
          <w:ilvl w:val="0"/>
          <w:numId w:val="14"/>
        </w:numPr>
        <w:rPr>
          <w:w w:val="105"/>
          <w:sz w:val="22"/>
          <w:szCs w:val="20"/>
        </w:rPr>
      </w:pPr>
      <w:r w:rsidRPr="003175C1">
        <w:rPr>
          <w:w w:val="105"/>
          <w:sz w:val="22"/>
          <w:szCs w:val="20"/>
        </w:rPr>
        <w:t xml:space="preserve">Statutory responsibilities are adhered to </w:t>
      </w:r>
    </w:p>
    <w:p w14:paraId="07641628" w14:textId="77777777" w:rsidR="00D71490" w:rsidRPr="003175C1" w:rsidRDefault="0047380A" w:rsidP="0062443E">
      <w:pPr>
        <w:pStyle w:val="LIBERTYParagraph"/>
        <w:numPr>
          <w:ilvl w:val="0"/>
          <w:numId w:val="14"/>
        </w:numPr>
        <w:rPr>
          <w:w w:val="105"/>
          <w:sz w:val="22"/>
          <w:szCs w:val="20"/>
        </w:rPr>
      </w:pPr>
      <w:r w:rsidRPr="003175C1">
        <w:rPr>
          <w:w w:val="105"/>
          <w:sz w:val="22"/>
          <w:szCs w:val="20"/>
        </w:rPr>
        <w:t xml:space="preserve">Appropriate staff are appointed for the job they do </w:t>
      </w:r>
    </w:p>
    <w:p w14:paraId="53EE1FC1" w14:textId="77777777" w:rsidR="00C85BAC" w:rsidRPr="003175C1" w:rsidRDefault="0047380A" w:rsidP="0062443E">
      <w:pPr>
        <w:pStyle w:val="LIBERTYParagraph"/>
        <w:numPr>
          <w:ilvl w:val="0"/>
          <w:numId w:val="14"/>
        </w:numPr>
        <w:rPr>
          <w:w w:val="105"/>
          <w:sz w:val="22"/>
          <w:szCs w:val="20"/>
        </w:rPr>
      </w:pPr>
      <w:r w:rsidRPr="003175C1">
        <w:rPr>
          <w:w w:val="105"/>
          <w:sz w:val="22"/>
          <w:szCs w:val="20"/>
        </w:rPr>
        <w:t xml:space="preserve">Recruited staff and volunteers are the best in their field. </w:t>
      </w:r>
    </w:p>
    <w:p w14:paraId="49E19DD9" w14:textId="77777777" w:rsidR="00C85BAC" w:rsidRPr="003175C1" w:rsidRDefault="00C85BAC" w:rsidP="003175C1">
      <w:pPr>
        <w:pStyle w:val="LIBERTYParagraph"/>
        <w:rPr>
          <w:w w:val="105"/>
          <w:sz w:val="22"/>
          <w:szCs w:val="20"/>
        </w:rPr>
      </w:pPr>
    </w:p>
    <w:p w14:paraId="58650330" w14:textId="77777777" w:rsidR="00C85BAC" w:rsidRPr="003175C1" w:rsidRDefault="0047380A" w:rsidP="003175C1">
      <w:pPr>
        <w:pStyle w:val="LIBERTYParagraph"/>
        <w:rPr>
          <w:w w:val="105"/>
          <w:sz w:val="22"/>
          <w:szCs w:val="20"/>
        </w:rPr>
      </w:pPr>
      <w:r w:rsidRPr="003175C1">
        <w:rPr>
          <w:w w:val="105"/>
          <w:sz w:val="22"/>
          <w:szCs w:val="20"/>
        </w:rPr>
        <w:t>This policy</w:t>
      </w:r>
      <w:r w:rsidR="00C85BAC" w:rsidRPr="003175C1">
        <w:rPr>
          <w:w w:val="105"/>
          <w:sz w:val="22"/>
          <w:szCs w:val="20"/>
        </w:rPr>
        <w:t xml:space="preserve"> </w:t>
      </w:r>
      <w:r w:rsidRPr="003175C1">
        <w:rPr>
          <w:w w:val="105"/>
          <w:sz w:val="22"/>
          <w:szCs w:val="20"/>
        </w:rPr>
        <w:t xml:space="preserve">describes the recruitment processes and the checks which are in place to help deter, reject or identify people who are unsuitable to work within our learning environment. </w:t>
      </w:r>
    </w:p>
    <w:p w14:paraId="2498B7AC" w14:textId="77777777" w:rsidR="00C85BAC" w:rsidRPr="003175C1" w:rsidRDefault="00C85BAC" w:rsidP="003175C1">
      <w:pPr>
        <w:pStyle w:val="LIBERTYParagraph"/>
        <w:rPr>
          <w:w w:val="105"/>
          <w:sz w:val="22"/>
          <w:szCs w:val="20"/>
        </w:rPr>
      </w:pPr>
    </w:p>
    <w:p w14:paraId="14E33016" w14:textId="77777777" w:rsidR="00C85BAC" w:rsidRPr="003175C1" w:rsidRDefault="0047380A" w:rsidP="003175C1">
      <w:pPr>
        <w:pStyle w:val="LIBERTYParagraph"/>
        <w:rPr>
          <w:w w:val="105"/>
          <w:sz w:val="22"/>
          <w:szCs w:val="20"/>
        </w:rPr>
      </w:pPr>
      <w:r w:rsidRPr="003175C1">
        <w:rPr>
          <w:w w:val="105"/>
          <w:sz w:val="22"/>
          <w:szCs w:val="20"/>
        </w:rPr>
        <w:t xml:space="preserve">Our Safer Recruitment practices cover: </w:t>
      </w:r>
    </w:p>
    <w:p w14:paraId="21EF2FDB" w14:textId="77777777" w:rsidR="00C577CE" w:rsidRPr="003175C1" w:rsidRDefault="00C577CE" w:rsidP="003175C1">
      <w:pPr>
        <w:pStyle w:val="LIBERTYParagraph"/>
        <w:rPr>
          <w:w w:val="105"/>
          <w:sz w:val="22"/>
          <w:szCs w:val="20"/>
        </w:rPr>
      </w:pPr>
    </w:p>
    <w:p w14:paraId="3D2F4C04" w14:textId="77777777" w:rsidR="00C85BAC" w:rsidRPr="003175C1" w:rsidRDefault="0047380A" w:rsidP="0062443E">
      <w:pPr>
        <w:pStyle w:val="LIBERTYParagraph"/>
        <w:numPr>
          <w:ilvl w:val="0"/>
          <w:numId w:val="15"/>
        </w:numPr>
        <w:rPr>
          <w:w w:val="105"/>
          <w:sz w:val="22"/>
          <w:szCs w:val="20"/>
        </w:rPr>
      </w:pPr>
      <w:r w:rsidRPr="003175C1">
        <w:rPr>
          <w:w w:val="105"/>
          <w:sz w:val="22"/>
          <w:szCs w:val="20"/>
        </w:rPr>
        <w:t xml:space="preserve">Training to ensure that all managers involved in the recruitment process are aware of their responsibilities with regards to safer recruitment practices </w:t>
      </w:r>
    </w:p>
    <w:p w14:paraId="6304406E" w14:textId="28DBD4D8" w:rsidR="00C85BAC" w:rsidRPr="003175C1" w:rsidRDefault="0047380A" w:rsidP="0062443E">
      <w:pPr>
        <w:pStyle w:val="LIBERTYParagraph"/>
        <w:numPr>
          <w:ilvl w:val="0"/>
          <w:numId w:val="15"/>
        </w:numPr>
        <w:rPr>
          <w:w w:val="105"/>
          <w:sz w:val="22"/>
          <w:szCs w:val="20"/>
        </w:rPr>
      </w:pPr>
      <w:r w:rsidRPr="003175C1">
        <w:rPr>
          <w:w w:val="105"/>
          <w:sz w:val="22"/>
          <w:szCs w:val="20"/>
        </w:rPr>
        <w:t>Information available to candidates to help deter those that are unsuitable from applying and to ensure those that are successfully appointed are clear on the culture of safeguarding and its importance within L</w:t>
      </w:r>
      <w:r w:rsidR="00C85BAC" w:rsidRPr="003175C1">
        <w:rPr>
          <w:w w:val="105"/>
          <w:sz w:val="22"/>
          <w:szCs w:val="20"/>
        </w:rPr>
        <w:t>iberty</w:t>
      </w:r>
      <w:r w:rsidRPr="003175C1">
        <w:rPr>
          <w:w w:val="105"/>
          <w:sz w:val="22"/>
          <w:szCs w:val="20"/>
        </w:rPr>
        <w:t xml:space="preserve"> College </w:t>
      </w:r>
    </w:p>
    <w:p w14:paraId="277672AE" w14:textId="38BDA6FC" w:rsidR="00F83030" w:rsidRDefault="0047380A" w:rsidP="0062443E">
      <w:pPr>
        <w:pStyle w:val="LIBERTYParagraph"/>
        <w:numPr>
          <w:ilvl w:val="0"/>
          <w:numId w:val="15"/>
        </w:numPr>
        <w:rPr>
          <w:w w:val="105"/>
        </w:rPr>
      </w:pPr>
      <w:r w:rsidRPr="003175C1">
        <w:rPr>
          <w:w w:val="105"/>
          <w:sz w:val="22"/>
          <w:szCs w:val="20"/>
        </w:rPr>
        <w:t xml:space="preserve">Safer Recruitment Checks – References, DBS, Criminal record check of overseas applicants (if applicable), Prohibition Checks and Right to Work in the </w:t>
      </w:r>
      <w:r w:rsidRPr="00C85BAC">
        <w:rPr>
          <w:w w:val="105"/>
        </w:rPr>
        <w:t>UK.</w:t>
      </w:r>
    </w:p>
    <w:p w14:paraId="6B85D14A" w14:textId="77777777" w:rsidR="003175C1" w:rsidRDefault="003175C1" w:rsidP="003175C1">
      <w:pPr>
        <w:pStyle w:val="LIBERTYParagraph"/>
        <w:rPr>
          <w:w w:val="105"/>
        </w:rPr>
      </w:pPr>
    </w:p>
    <w:p w14:paraId="6401DB44" w14:textId="77777777" w:rsidR="003175C1" w:rsidRPr="00C577CE" w:rsidRDefault="003175C1" w:rsidP="003175C1">
      <w:pPr>
        <w:pStyle w:val="LIBERTYParagraph"/>
        <w:rPr>
          <w:w w:val="105"/>
        </w:rPr>
      </w:pPr>
    </w:p>
    <w:p w14:paraId="0A1B27B7" w14:textId="6506966F" w:rsidR="006500BE" w:rsidRPr="00D67DCA" w:rsidRDefault="00540E91" w:rsidP="00087424">
      <w:pPr>
        <w:pStyle w:val="LIBERTYHEADING"/>
        <w:outlineLvl w:val="0"/>
        <w:rPr>
          <w:w w:val="105"/>
        </w:rPr>
      </w:pPr>
      <w:bookmarkStart w:id="2" w:name="_Toc163738107"/>
      <w:bookmarkStart w:id="3" w:name="_Hlk163735988"/>
      <w:r>
        <w:rPr>
          <w:w w:val="105"/>
        </w:rPr>
        <w:lastRenderedPageBreak/>
        <w:t>Recruitment and Selection Process</w:t>
      </w:r>
      <w:bookmarkEnd w:id="2"/>
    </w:p>
    <w:p w14:paraId="4ECF609C" w14:textId="77777777" w:rsidR="006500BE" w:rsidRPr="00977AD9" w:rsidRDefault="006500BE" w:rsidP="00D67DCA">
      <w:pPr>
        <w:pStyle w:val="LIBERTYParagraph"/>
        <w:rPr>
          <w:b/>
          <w:w w:val="105"/>
          <w:sz w:val="22"/>
          <w:szCs w:val="20"/>
        </w:rPr>
      </w:pPr>
    </w:p>
    <w:p w14:paraId="36B90C9F" w14:textId="77777777" w:rsidR="00977AD9" w:rsidRPr="00977AD9" w:rsidRDefault="00977AD9" w:rsidP="00977AD9">
      <w:pPr>
        <w:pStyle w:val="LIBERTYParagraph"/>
        <w:rPr>
          <w:b/>
          <w:bCs/>
          <w:w w:val="105"/>
          <w:sz w:val="22"/>
          <w:szCs w:val="20"/>
        </w:rPr>
      </w:pPr>
      <w:r w:rsidRPr="00977AD9">
        <w:rPr>
          <w:w w:val="105"/>
          <w:sz w:val="22"/>
          <w:szCs w:val="20"/>
          <w:lang w:val="en-US"/>
        </w:rPr>
        <w:t xml:space="preserve">The recruitment steps outlined below are based on part 3 of </w:t>
      </w:r>
      <w:r w:rsidRPr="00977AD9">
        <w:rPr>
          <w:bCs/>
          <w:w w:val="105"/>
          <w:sz w:val="22"/>
          <w:szCs w:val="20"/>
          <w:lang w:val="en-US"/>
        </w:rPr>
        <w:t xml:space="preserve">Keeping Children Safe in Education. </w:t>
      </w:r>
    </w:p>
    <w:p w14:paraId="7425FAFD" w14:textId="77777777" w:rsidR="00977AD9" w:rsidRPr="00977AD9" w:rsidRDefault="00977AD9" w:rsidP="00977AD9">
      <w:pPr>
        <w:pStyle w:val="LIBERTYParagraph"/>
        <w:rPr>
          <w:w w:val="105"/>
          <w:sz w:val="22"/>
          <w:szCs w:val="20"/>
        </w:rPr>
      </w:pPr>
      <w:r w:rsidRPr="00977AD9">
        <w:rPr>
          <w:w w:val="105"/>
          <w:sz w:val="22"/>
          <w:szCs w:val="20"/>
        </w:rPr>
        <w:t>To make sure we recruit suitable people, we will ensure that those involved in the recruitment and employment of staff to work with learners have received appropriate safer recruitment training.</w:t>
      </w:r>
    </w:p>
    <w:p w14:paraId="701AA3D5" w14:textId="77777777" w:rsidR="00977AD9" w:rsidRPr="00977AD9" w:rsidRDefault="00977AD9" w:rsidP="00977AD9">
      <w:pPr>
        <w:pStyle w:val="LIBERTYParagraph"/>
        <w:rPr>
          <w:w w:val="105"/>
          <w:sz w:val="22"/>
          <w:szCs w:val="20"/>
        </w:rPr>
      </w:pPr>
    </w:p>
    <w:p w14:paraId="50E37091" w14:textId="4400B3A5" w:rsidR="009C742D" w:rsidRPr="00977AD9" w:rsidRDefault="00977AD9" w:rsidP="009C742D">
      <w:pPr>
        <w:pStyle w:val="LIBERTYParagraph"/>
        <w:rPr>
          <w:w w:val="105"/>
          <w:sz w:val="22"/>
          <w:szCs w:val="20"/>
        </w:rPr>
      </w:pPr>
      <w:r w:rsidRPr="00977AD9">
        <w:rPr>
          <w:w w:val="105"/>
          <w:sz w:val="22"/>
          <w:szCs w:val="20"/>
        </w:rPr>
        <w:t xml:space="preserve">We have put the following steps in place during our recruitment and selection process to ensure we are committed to safeguarding and promoting the welfare of all learners. </w:t>
      </w:r>
    </w:p>
    <w:p w14:paraId="4804DD11" w14:textId="77777777" w:rsidR="00977AD9" w:rsidRDefault="00977AD9" w:rsidP="00977AD9">
      <w:pPr>
        <w:pStyle w:val="LIBERTYSubheading"/>
        <w:outlineLvl w:val="1"/>
        <w:rPr>
          <w:w w:val="105"/>
        </w:rPr>
      </w:pPr>
    </w:p>
    <w:p w14:paraId="7412F780" w14:textId="6BB04072" w:rsidR="00977AD9" w:rsidRDefault="00977AD9" w:rsidP="00977AD9">
      <w:pPr>
        <w:pStyle w:val="LIBERTYSubheading"/>
        <w:outlineLvl w:val="1"/>
        <w:rPr>
          <w:w w:val="105"/>
        </w:rPr>
      </w:pPr>
      <w:bookmarkStart w:id="4" w:name="_Toc163738108"/>
      <w:bookmarkStart w:id="5" w:name="_Hlk163736111"/>
      <w:r>
        <w:rPr>
          <w:w w:val="105"/>
        </w:rPr>
        <w:t>Advertising</w:t>
      </w:r>
      <w:bookmarkEnd w:id="4"/>
      <w:r>
        <w:rPr>
          <w:w w:val="105"/>
        </w:rPr>
        <w:t xml:space="preserve"> </w:t>
      </w:r>
    </w:p>
    <w:p w14:paraId="1C1C3301" w14:textId="77777777" w:rsidR="00977AD9" w:rsidRDefault="00977AD9" w:rsidP="009C742D">
      <w:pPr>
        <w:pStyle w:val="LIBERTYParagraph"/>
        <w:rPr>
          <w:w w:val="105"/>
        </w:rPr>
      </w:pPr>
    </w:p>
    <w:p w14:paraId="5BBB98DA" w14:textId="77777777" w:rsidR="008A6E17" w:rsidRPr="008A6E17" w:rsidRDefault="008A6E17" w:rsidP="008A6E17">
      <w:pPr>
        <w:pStyle w:val="LIBERTYParagraph"/>
        <w:rPr>
          <w:w w:val="105"/>
          <w:sz w:val="22"/>
          <w:szCs w:val="20"/>
        </w:rPr>
      </w:pPr>
      <w:r w:rsidRPr="008A6E17">
        <w:rPr>
          <w:w w:val="105"/>
          <w:sz w:val="22"/>
          <w:szCs w:val="20"/>
        </w:rPr>
        <w:t>When advertising roles, we will make clear:</w:t>
      </w:r>
    </w:p>
    <w:p w14:paraId="46E3CB45" w14:textId="77777777" w:rsidR="008A6E17" w:rsidRPr="008A6E17" w:rsidRDefault="008A6E17" w:rsidP="00CD36C3">
      <w:pPr>
        <w:pStyle w:val="LIBERTYParagraph"/>
        <w:rPr>
          <w:w w:val="105"/>
          <w:sz w:val="22"/>
          <w:szCs w:val="20"/>
        </w:rPr>
      </w:pPr>
    </w:p>
    <w:p w14:paraId="2BF9FB5F" w14:textId="77777777" w:rsidR="008A6E17" w:rsidRPr="008A6E17" w:rsidRDefault="008A6E17" w:rsidP="0062443E">
      <w:pPr>
        <w:pStyle w:val="LIBERTYParagraph"/>
        <w:numPr>
          <w:ilvl w:val="0"/>
          <w:numId w:val="1"/>
        </w:numPr>
        <w:spacing w:before="240" w:after="240"/>
        <w:rPr>
          <w:w w:val="105"/>
          <w:sz w:val="22"/>
          <w:szCs w:val="20"/>
          <w:lang w:val="en-US"/>
        </w:rPr>
      </w:pPr>
      <w:r w:rsidRPr="008A6E17">
        <w:rPr>
          <w:w w:val="105"/>
          <w:sz w:val="22"/>
          <w:szCs w:val="20"/>
          <w:lang w:val="en-US"/>
        </w:rPr>
        <w:t>Our college’s commitment to safeguarding and promoting the welfare of all learners</w:t>
      </w:r>
    </w:p>
    <w:p w14:paraId="302D352B" w14:textId="77777777" w:rsidR="008A6E17" w:rsidRPr="008A6E17" w:rsidRDefault="008A6E17" w:rsidP="0062443E">
      <w:pPr>
        <w:pStyle w:val="LIBERTYParagraph"/>
        <w:numPr>
          <w:ilvl w:val="0"/>
          <w:numId w:val="1"/>
        </w:numPr>
        <w:spacing w:before="240" w:after="240"/>
        <w:rPr>
          <w:w w:val="105"/>
          <w:sz w:val="22"/>
          <w:szCs w:val="20"/>
          <w:lang w:val="en-US"/>
        </w:rPr>
      </w:pPr>
      <w:r w:rsidRPr="008A6E17">
        <w:rPr>
          <w:w w:val="105"/>
          <w:sz w:val="22"/>
          <w:szCs w:val="20"/>
          <w:lang w:val="en-US"/>
        </w:rPr>
        <w:t>That safeguarding checks will be undertaken</w:t>
      </w:r>
    </w:p>
    <w:bookmarkEnd w:id="5"/>
    <w:p w14:paraId="515D7B4D" w14:textId="1E2EB8AA" w:rsidR="008A6E17" w:rsidRPr="008A6E17" w:rsidRDefault="008A6E17" w:rsidP="0062443E">
      <w:pPr>
        <w:pStyle w:val="LIBERTYParagraph"/>
        <w:numPr>
          <w:ilvl w:val="0"/>
          <w:numId w:val="1"/>
        </w:numPr>
        <w:spacing w:before="240" w:after="240"/>
        <w:rPr>
          <w:w w:val="105"/>
          <w:sz w:val="22"/>
          <w:szCs w:val="20"/>
          <w:lang w:val="en-US"/>
        </w:rPr>
      </w:pPr>
      <w:r w:rsidRPr="008A6E17">
        <w:rPr>
          <w:w w:val="105"/>
          <w:sz w:val="22"/>
          <w:szCs w:val="20"/>
          <w:lang w:val="en-US"/>
        </w:rPr>
        <w:t>The safeguarding requirements and responsibilities of the role, such as the extent to which the role will involve contact with children</w:t>
      </w:r>
      <w:r w:rsidR="00084C68">
        <w:rPr>
          <w:w w:val="105"/>
          <w:sz w:val="22"/>
          <w:szCs w:val="20"/>
          <w:lang w:val="en-US"/>
        </w:rPr>
        <w:t xml:space="preserve"> and vulnerable adults</w:t>
      </w:r>
    </w:p>
    <w:p w14:paraId="0A501A29" w14:textId="77777777" w:rsidR="008A6E17" w:rsidRPr="008A6E17" w:rsidRDefault="008A6E17" w:rsidP="0062443E">
      <w:pPr>
        <w:pStyle w:val="LIBERTYParagraph"/>
        <w:numPr>
          <w:ilvl w:val="0"/>
          <w:numId w:val="1"/>
        </w:numPr>
        <w:spacing w:before="240" w:after="240"/>
        <w:rPr>
          <w:w w:val="105"/>
          <w:sz w:val="22"/>
          <w:szCs w:val="20"/>
          <w:lang w:val="en-US"/>
        </w:rPr>
      </w:pPr>
      <w:r w:rsidRPr="008A6E17">
        <w:rPr>
          <w:w w:val="105"/>
          <w:sz w:val="22"/>
          <w:szCs w:val="20"/>
          <w:lang w:val="en-US"/>
        </w:rPr>
        <w:t>Whether or not the role is exempt from the Rehabilitation of Offenders Act 1974 and the amendments to the Exceptions Order 1975, 2013 and 2020. If the role is exempt, certain spent convictions and cautions are ‘protected’, so they do not need to be disclosed, and if they are disclosed, we cannot take them into account</w:t>
      </w:r>
    </w:p>
    <w:p w14:paraId="3E083A90" w14:textId="77777777" w:rsidR="008A6E17" w:rsidRPr="008A6E17" w:rsidRDefault="008A6E17" w:rsidP="0062443E">
      <w:pPr>
        <w:pStyle w:val="LIBERTYParagraph"/>
        <w:numPr>
          <w:ilvl w:val="0"/>
          <w:numId w:val="1"/>
        </w:numPr>
        <w:spacing w:before="240" w:after="240"/>
        <w:rPr>
          <w:w w:val="105"/>
          <w:sz w:val="22"/>
          <w:szCs w:val="20"/>
          <w:lang w:val="en-US"/>
        </w:rPr>
      </w:pPr>
      <w:r w:rsidRPr="008A6E17">
        <w:rPr>
          <w:w w:val="105"/>
          <w:sz w:val="22"/>
          <w:szCs w:val="20"/>
          <w:lang w:val="en-US"/>
        </w:rPr>
        <w:t>That it is an offence to apply for the role if an applicant is barred from engaging in regulated activity relevant to children (where the role involves this type of regulated activity)</w:t>
      </w:r>
    </w:p>
    <w:p w14:paraId="2EC1CBFE" w14:textId="58CC87A3" w:rsidR="008A6E17" w:rsidRPr="008A6E17" w:rsidRDefault="008A6E17" w:rsidP="0062443E">
      <w:pPr>
        <w:pStyle w:val="LIBERTYParagraph"/>
        <w:numPr>
          <w:ilvl w:val="0"/>
          <w:numId w:val="1"/>
        </w:numPr>
        <w:spacing w:before="240" w:after="240"/>
        <w:rPr>
          <w:w w:val="105"/>
          <w:sz w:val="22"/>
          <w:szCs w:val="20"/>
        </w:rPr>
      </w:pPr>
      <w:r w:rsidRPr="008A6E17">
        <w:rPr>
          <w:w w:val="105"/>
          <w:sz w:val="22"/>
          <w:szCs w:val="20"/>
        </w:rPr>
        <w:t xml:space="preserve">Include a link to our website which includes our </w:t>
      </w:r>
      <w:r w:rsidR="006F21E6">
        <w:rPr>
          <w:w w:val="105"/>
          <w:sz w:val="22"/>
          <w:szCs w:val="20"/>
        </w:rPr>
        <w:t>C</w:t>
      </w:r>
      <w:r w:rsidRPr="008A6E17">
        <w:rPr>
          <w:w w:val="105"/>
          <w:sz w:val="22"/>
          <w:szCs w:val="20"/>
        </w:rPr>
        <w:t>hild</w:t>
      </w:r>
      <w:r w:rsidR="006F21E6">
        <w:rPr>
          <w:w w:val="105"/>
          <w:sz w:val="22"/>
          <w:szCs w:val="20"/>
        </w:rPr>
        <w:t xml:space="preserve"> &amp; Adult</w:t>
      </w:r>
      <w:r w:rsidRPr="008A6E17">
        <w:rPr>
          <w:w w:val="105"/>
          <w:sz w:val="22"/>
          <w:szCs w:val="20"/>
        </w:rPr>
        <w:t xml:space="preserve"> </w:t>
      </w:r>
      <w:r w:rsidR="006F21E6">
        <w:rPr>
          <w:w w:val="105"/>
          <w:sz w:val="22"/>
          <w:szCs w:val="20"/>
        </w:rPr>
        <w:t>S</w:t>
      </w:r>
      <w:r w:rsidRPr="008A6E17">
        <w:rPr>
          <w:w w:val="105"/>
          <w:sz w:val="22"/>
          <w:szCs w:val="20"/>
        </w:rPr>
        <w:t xml:space="preserve">afeguarding </w:t>
      </w:r>
      <w:r w:rsidR="006F21E6">
        <w:rPr>
          <w:w w:val="105"/>
          <w:sz w:val="22"/>
          <w:szCs w:val="20"/>
        </w:rPr>
        <w:t>P</w:t>
      </w:r>
      <w:r w:rsidRPr="008A6E17">
        <w:rPr>
          <w:w w:val="105"/>
          <w:sz w:val="22"/>
          <w:szCs w:val="20"/>
        </w:rPr>
        <w:t xml:space="preserve">olicy and our </w:t>
      </w:r>
      <w:r w:rsidR="006F21E6">
        <w:rPr>
          <w:w w:val="105"/>
          <w:sz w:val="22"/>
          <w:szCs w:val="20"/>
        </w:rPr>
        <w:t>S</w:t>
      </w:r>
      <w:r w:rsidRPr="008A6E17">
        <w:rPr>
          <w:w w:val="105"/>
          <w:sz w:val="22"/>
          <w:szCs w:val="20"/>
        </w:rPr>
        <w:t xml:space="preserve">afer </w:t>
      </w:r>
      <w:r w:rsidR="006F21E6">
        <w:rPr>
          <w:w w:val="105"/>
          <w:sz w:val="22"/>
          <w:szCs w:val="20"/>
        </w:rPr>
        <w:t>R</w:t>
      </w:r>
      <w:r w:rsidRPr="008A6E17">
        <w:rPr>
          <w:w w:val="105"/>
          <w:sz w:val="22"/>
          <w:szCs w:val="20"/>
        </w:rPr>
        <w:t xml:space="preserve">ecruitment </w:t>
      </w:r>
      <w:r w:rsidR="006F21E6">
        <w:rPr>
          <w:w w:val="105"/>
          <w:sz w:val="22"/>
          <w:szCs w:val="20"/>
        </w:rPr>
        <w:t>P</w:t>
      </w:r>
      <w:r w:rsidRPr="008A6E17">
        <w:rPr>
          <w:w w:val="105"/>
          <w:sz w:val="22"/>
          <w:szCs w:val="20"/>
        </w:rPr>
        <w:t>olicy.</w:t>
      </w:r>
    </w:p>
    <w:p w14:paraId="7ECD198D" w14:textId="77777777" w:rsidR="00977AD9" w:rsidRDefault="00977AD9" w:rsidP="009C742D">
      <w:pPr>
        <w:pStyle w:val="LIBERTYParagraph"/>
        <w:rPr>
          <w:w w:val="105"/>
          <w:sz w:val="22"/>
          <w:szCs w:val="20"/>
        </w:rPr>
      </w:pPr>
    </w:p>
    <w:p w14:paraId="60E339AB" w14:textId="30C58254" w:rsidR="00BD7FFE" w:rsidRDefault="00BD7FFE" w:rsidP="00BD7FFE">
      <w:pPr>
        <w:pStyle w:val="LIBERTYSubheading"/>
        <w:outlineLvl w:val="1"/>
        <w:rPr>
          <w:w w:val="105"/>
        </w:rPr>
      </w:pPr>
      <w:bookmarkStart w:id="6" w:name="_Toc163738109"/>
      <w:bookmarkStart w:id="7" w:name="_Hlk163736389"/>
      <w:r>
        <w:rPr>
          <w:w w:val="105"/>
        </w:rPr>
        <w:t>Application Forms</w:t>
      </w:r>
      <w:bookmarkEnd w:id="6"/>
      <w:r>
        <w:rPr>
          <w:w w:val="105"/>
        </w:rPr>
        <w:t xml:space="preserve"> </w:t>
      </w:r>
    </w:p>
    <w:p w14:paraId="082851BB" w14:textId="77777777" w:rsidR="00BD7FFE" w:rsidRDefault="00BD7FFE" w:rsidP="00BD7FFE">
      <w:pPr>
        <w:pStyle w:val="LIBERTYParagraph"/>
        <w:rPr>
          <w:w w:val="105"/>
        </w:rPr>
      </w:pPr>
    </w:p>
    <w:p w14:paraId="738D3C62" w14:textId="2CBD5748" w:rsidR="00811718" w:rsidRDefault="00811718" w:rsidP="00811718">
      <w:pPr>
        <w:pStyle w:val="1bodycopy10pt"/>
        <w:rPr>
          <w:rFonts w:cs="Arial"/>
          <w:sz w:val="22"/>
          <w:szCs w:val="22"/>
        </w:rPr>
      </w:pPr>
      <w:r w:rsidRPr="00277689">
        <w:rPr>
          <w:rFonts w:cs="Arial"/>
          <w:sz w:val="22"/>
          <w:szCs w:val="22"/>
        </w:rPr>
        <w:t>All applications are made via Kent-Teach.com and adhere to safer recruitment processes.</w:t>
      </w:r>
    </w:p>
    <w:p w14:paraId="75DEAEA0" w14:textId="77777777" w:rsidR="00277689" w:rsidRPr="00277689" w:rsidRDefault="00277689" w:rsidP="00277689">
      <w:pPr>
        <w:pStyle w:val="1bodycopy10pt"/>
        <w:spacing w:after="0"/>
        <w:rPr>
          <w:rFonts w:cs="Arial"/>
          <w:sz w:val="22"/>
          <w:szCs w:val="22"/>
        </w:rPr>
      </w:pPr>
    </w:p>
    <w:p w14:paraId="10DC9EC1" w14:textId="606E3DB2" w:rsidR="00811718" w:rsidRDefault="00811718" w:rsidP="00811718">
      <w:pPr>
        <w:pStyle w:val="LIBERTYSubheading"/>
        <w:outlineLvl w:val="1"/>
        <w:rPr>
          <w:w w:val="105"/>
        </w:rPr>
      </w:pPr>
      <w:bookmarkStart w:id="8" w:name="_Toc163738110"/>
      <w:bookmarkEnd w:id="7"/>
      <w:r>
        <w:rPr>
          <w:w w:val="105"/>
        </w:rPr>
        <w:t>Shortlisting</w:t>
      </w:r>
      <w:bookmarkEnd w:id="8"/>
    </w:p>
    <w:p w14:paraId="7AC310FA" w14:textId="77777777" w:rsidR="00811718" w:rsidRDefault="00811718" w:rsidP="00811718">
      <w:pPr>
        <w:pStyle w:val="LIBERTYParagraph"/>
        <w:rPr>
          <w:w w:val="105"/>
        </w:rPr>
      </w:pPr>
    </w:p>
    <w:p w14:paraId="286F2FDF" w14:textId="77777777" w:rsidR="00811718" w:rsidRPr="002311AE" w:rsidRDefault="00811718" w:rsidP="00811718">
      <w:pPr>
        <w:pStyle w:val="1bodycopy10pt"/>
        <w:rPr>
          <w:rFonts w:cs="Arial"/>
          <w:sz w:val="22"/>
          <w:szCs w:val="22"/>
        </w:rPr>
      </w:pPr>
      <w:r w:rsidRPr="002311AE">
        <w:rPr>
          <w:rFonts w:cs="Arial"/>
          <w:sz w:val="22"/>
          <w:szCs w:val="22"/>
        </w:rPr>
        <w:t>All applications are made via Kent-Teach.com and adhere to safer recruitment processes.</w:t>
      </w:r>
    </w:p>
    <w:p w14:paraId="3B13222D" w14:textId="77777777" w:rsidR="002311AE" w:rsidRPr="002311AE" w:rsidRDefault="002311AE" w:rsidP="002311AE">
      <w:pPr>
        <w:spacing w:after="120"/>
        <w:rPr>
          <w:rFonts w:eastAsia="MS Mincho"/>
          <w:lang w:val="en-US"/>
        </w:rPr>
      </w:pPr>
      <w:r w:rsidRPr="002311AE">
        <w:rPr>
          <w:rFonts w:eastAsia="MS Mincho"/>
          <w:lang w:val="en-US"/>
        </w:rPr>
        <w:t>Our shortlisting process will involve at least 2 people and will:</w:t>
      </w:r>
    </w:p>
    <w:p w14:paraId="6812F64E" w14:textId="6B7A5E80" w:rsidR="002311AE" w:rsidRPr="002311AE" w:rsidRDefault="002311AE" w:rsidP="0062443E">
      <w:pPr>
        <w:pStyle w:val="ListParagraph"/>
        <w:numPr>
          <w:ilvl w:val="0"/>
          <w:numId w:val="3"/>
        </w:numPr>
        <w:spacing w:after="120"/>
        <w:rPr>
          <w:rFonts w:eastAsia="MS Mincho"/>
          <w:lang w:val="en-US"/>
        </w:rPr>
      </w:pPr>
      <w:r w:rsidRPr="002311AE">
        <w:rPr>
          <w:rFonts w:eastAsia="MS Mincho"/>
          <w:lang w:val="en-US"/>
        </w:rPr>
        <w:t xml:space="preserve">Consider any inconsistencies and look for gaps in employment </w:t>
      </w:r>
      <w:r w:rsidR="003175C1">
        <w:rPr>
          <w:rFonts w:eastAsia="MS Mincho"/>
          <w:lang w:val="en-US"/>
        </w:rPr>
        <w:t>&amp;</w:t>
      </w:r>
      <w:r w:rsidRPr="002311AE">
        <w:rPr>
          <w:rFonts w:eastAsia="MS Mincho"/>
          <w:lang w:val="en-US"/>
        </w:rPr>
        <w:t xml:space="preserve"> reasons given for them</w:t>
      </w:r>
    </w:p>
    <w:p w14:paraId="3A8005FF" w14:textId="77777777" w:rsidR="002311AE" w:rsidRPr="002311AE" w:rsidRDefault="002311AE" w:rsidP="0062443E">
      <w:pPr>
        <w:pStyle w:val="ListParagraph"/>
        <w:numPr>
          <w:ilvl w:val="0"/>
          <w:numId w:val="3"/>
        </w:numPr>
        <w:spacing w:after="120"/>
        <w:rPr>
          <w:rFonts w:eastAsia="MS Mincho"/>
          <w:lang w:val="en-US"/>
        </w:rPr>
      </w:pPr>
      <w:r w:rsidRPr="002311AE">
        <w:rPr>
          <w:rFonts w:eastAsia="MS Mincho"/>
          <w:lang w:val="en-US"/>
        </w:rPr>
        <w:t>Explore all potential concerns</w:t>
      </w:r>
    </w:p>
    <w:p w14:paraId="5C72E48C" w14:textId="77777777" w:rsidR="002311AE" w:rsidRPr="002311AE" w:rsidRDefault="002311AE" w:rsidP="0062443E">
      <w:pPr>
        <w:pStyle w:val="ListParagraph"/>
        <w:numPr>
          <w:ilvl w:val="0"/>
          <w:numId w:val="3"/>
        </w:numPr>
        <w:spacing w:after="120"/>
        <w:rPr>
          <w:rFonts w:eastAsia="MS Mincho"/>
          <w:lang w:val="en-US"/>
        </w:rPr>
      </w:pPr>
      <w:r w:rsidRPr="002311AE">
        <w:rPr>
          <w:rFonts w:eastAsia="MS Mincho"/>
          <w:lang w:val="en-US"/>
        </w:rPr>
        <w:t>Social media search</w:t>
      </w:r>
    </w:p>
    <w:p w14:paraId="3EB6B1B1" w14:textId="77777777" w:rsidR="002311AE" w:rsidRPr="002311AE" w:rsidRDefault="002311AE" w:rsidP="002311AE">
      <w:pPr>
        <w:spacing w:after="120"/>
        <w:rPr>
          <w:rFonts w:eastAsia="MS Mincho"/>
          <w:lang w:val="en-US"/>
        </w:rPr>
      </w:pPr>
      <w:r w:rsidRPr="002311AE">
        <w:rPr>
          <w:rFonts w:eastAsia="MS Mincho"/>
          <w:lang w:val="en-US"/>
        </w:rPr>
        <w:t>We will carry out an online search on shortlisted candidates to help identify any incidents or issues that are publicly available online. Shortlisted candidates will be informed that online searches may be carried out as part of the recruitment process.</w:t>
      </w:r>
    </w:p>
    <w:p w14:paraId="01CB9D2F" w14:textId="77777777" w:rsidR="002311AE" w:rsidRPr="002311AE" w:rsidRDefault="002311AE" w:rsidP="002311AE">
      <w:pPr>
        <w:spacing w:after="120"/>
        <w:rPr>
          <w:rFonts w:eastAsia="MS Mincho"/>
          <w:lang w:val="en-US"/>
        </w:rPr>
      </w:pPr>
      <w:r w:rsidRPr="002311AE">
        <w:rPr>
          <w:rFonts w:eastAsia="MS Mincho"/>
          <w:lang w:val="en-US"/>
        </w:rPr>
        <w:t>Once we have shortlisted candidates, we will ask shortlisted candidates to:</w:t>
      </w:r>
    </w:p>
    <w:p w14:paraId="7B59CB4B" w14:textId="55F0793C" w:rsidR="002311AE" w:rsidRPr="004B4984" w:rsidRDefault="002311AE" w:rsidP="0062443E">
      <w:pPr>
        <w:pStyle w:val="ListParagraph"/>
        <w:numPr>
          <w:ilvl w:val="0"/>
          <w:numId w:val="8"/>
        </w:numPr>
        <w:spacing w:after="120"/>
        <w:rPr>
          <w:rFonts w:eastAsia="MS Mincho"/>
          <w:lang w:val="en-US"/>
        </w:rPr>
      </w:pPr>
      <w:r w:rsidRPr="004B4984">
        <w:rPr>
          <w:rFonts w:eastAsia="MS Mincho"/>
          <w:lang w:val="en-US"/>
        </w:rPr>
        <w:t>Complete a self-declaration of their criminal record or any information that would make them unsuitable to work with children</w:t>
      </w:r>
      <w:r w:rsidR="00951F49">
        <w:rPr>
          <w:rFonts w:eastAsia="MS Mincho"/>
          <w:lang w:val="en-US"/>
        </w:rPr>
        <w:t>/young people</w:t>
      </w:r>
      <w:r w:rsidRPr="004B4984">
        <w:rPr>
          <w:rFonts w:eastAsia="MS Mincho"/>
          <w:lang w:val="en-US"/>
        </w:rPr>
        <w:t>, so that they have the opportunity to share relevant information and discuss it at interview stage. The information we will ask for includes:</w:t>
      </w:r>
    </w:p>
    <w:p w14:paraId="3ED8F76E" w14:textId="77777777" w:rsidR="002311AE" w:rsidRPr="002311AE" w:rsidRDefault="002311AE" w:rsidP="0062443E">
      <w:pPr>
        <w:numPr>
          <w:ilvl w:val="1"/>
          <w:numId w:val="2"/>
        </w:numPr>
        <w:rPr>
          <w:rFonts w:eastAsia="MS Mincho"/>
          <w:lang w:val="en-US"/>
        </w:rPr>
      </w:pPr>
      <w:r w:rsidRPr="002311AE">
        <w:rPr>
          <w:rFonts w:eastAsia="MS Mincho"/>
          <w:lang w:val="en-US"/>
        </w:rPr>
        <w:lastRenderedPageBreak/>
        <w:t>If they have a criminal history</w:t>
      </w:r>
    </w:p>
    <w:p w14:paraId="24991932" w14:textId="77777777" w:rsidR="002311AE" w:rsidRPr="002311AE" w:rsidRDefault="002311AE" w:rsidP="0062443E">
      <w:pPr>
        <w:numPr>
          <w:ilvl w:val="1"/>
          <w:numId w:val="2"/>
        </w:numPr>
        <w:rPr>
          <w:rFonts w:eastAsia="MS Mincho"/>
          <w:lang w:val="en-US"/>
        </w:rPr>
      </w:pPr>
      <w:r w:rsidRPr="002311AE">
        <w:rPr>
          <w:rFonts w:eastAsia="MS Mincho"/>
          <w:lang w:val="en-US"/>
        </w:rPr>
        <w:t>Whether they are included on the barred list</w:t>
      </w:r>
    </w:p>
    <w:p w14:paraId="20684BAA" w14:textId="77777777" w:rsidR="002311AE" w:rsidRPr="002311AE" w:rsidRDefault="002311AE" w:rsidP="0062443E">
      <w:pPr>
        <w:numPr>
          <w:ilvl w:val="1"/>
          <w:numId w:val="2"/>
        </w:numPr>
        <w:rPr>
          <w:rFonts w:eastAsia="MS Mincho"/>
          <w:lang w:val="en-US"/>
        </w:rPr>
      </w:pPr>
      <w:r w:rsidRPr="002311AE">
        <w:rPr>
          <w:rFonts w:eastAsia="MS Mincho"/>
          <w:lang w:val="en-US"/>
        </w:rPr>
        <w:t>Whether they are prohibited from teaching</w:t>
      </w:r>
    </w:p>
    <w:p w14:paraId="5C2B6A95" w14:textId="77777777" w:rsidR="002311AE" w:rsidRPr="002311AE" w:rsidRDefault="002311AE" w:rsidP="0062443E">
      <w:pPr>
        <w:numPr>
          <w:ilvl w:val="1"/>
          <w:numId w:val="2"/>
        </w:numPr>
        <w:rPr>
          <w:rFonts w:eastAsia="MS Mincho"/>
          <w:lang w:val="en-US"/>
        </w:rPr>
      </w:pPr>
      <w:r w:rsidRPr="002311AE">
        <w:rPr>
          <w:rFonts w:eastAsia="MS Mincho"/>
          <w:lang w:val="en-US"/>
        </w:rPr>
        <w:t>Information about any criminal offences committed in any country in line with the law as applicable in England and Wales</w:t>
      </w:r>
    </w:p>
    <w:p w14:paraId="08A4CE51" w14:textId="77777777" w:rsidR="002311AE" w:rsidRPr="002311AE" w:rsidRDefault="002311AE" w:rsidP="0062443E">
      <w:pPr>
        <w:numPr>
          <w:ilvl w:val="1"/>
          <w:numId w:val="2"/>
        </w:numPr>
        <w:rPr>
          <w:rFonts w:eastAsia="MS Mincho"/>
          <w:lang w:val="en-US"/>
        </w:rPr>
      </w:pPr>
      <w:r w:rsidRPr="002311AE">
        <w:rPr>
          <w:rFonts w:eastAsia="MS Mincho"/>
          <w:lang w:val="en-US"/>
        </w:rPr>
        <w:t xml:space="preserve">Any relevant overseas information </w:t>
      </w:r>
    </w:p>
    <w:p w14:paraId="358BBA64" w14:textId="77777777" w:rsidR="002311AE" w:rsidRPr="002311AE" w:rsidRDefault="002311AE" w:rsidP="0062443E">
      <w:pPr>
        <w:numPr>
          <w:ilvl w:val="1"/>
          <w:numId w:val="2"/>
        </w:numPr>
        <w:rPr>
          <w:rFonts w:eastAsia="MS Mincho"/>
          <w:lang w:val="en-US"/>
        </w:rPr>
      </w:pPr>
      <w:r w:rsidRPr="002311AE">
        <w:rPr>
          <w:rFonts w:eastAsia="MS Mincho"/>
          <w:lang w:val="en-US"/>
        </w:rPr>
        <w:t>Sign a declaration confirming the information they have provided is true</w:t>
      </w:r>
    </w:p>
    <w:p w14:paraId="501185DD" w14:textId="77777777" w:rsidR="00811718" w:rsidRPr="00C14618" w:rsidRDefault="00811718" w:rsidP="00CD36C3">
      <w:pPr>
        <w:pStyle w:val="1bodycopy10pt"/>
        <w:spacing w:after="0"/>
        <w:rPr>
          <w:rFonts w:cs="Arial"/>
          <w:sz w:val="22"/>
          <w:szCs w:val="22"/>
        </w:rPr>
      </w:pPr>
    </w:p>
    <w:p w14:paraId="5B44EC2F" w14:textId="77777777" w:rsidR="00C14618" w:rsidRPr="003A6730" w:rsidRDefault="00C14618" w:rsidP="003A6730">
      <w:pPr>
        <w:pStyle w:val="LIBERTYSubheading"/>
        <w:outlineLvl w:val="1"/>
        <w:rPr>
          <w:w w:val="105"/>
        </w:rPr>
      </w:pPr>
      <w:bookmarkStart w:id="9" w:name="_Toc163738111"/>
      <w:r w:rsidRPr="003A6730">
        <w:rPr>
          <w:w w:val="105"/>
        </w:rPr>
        <w:t>Seeking references and checking employment history</w:t>
      </w:r>
      <w:bookmarkEnd w:id="9"/>
    </w:p>
    <w:p w14:paraId="050A94A6" w14:textId="77777777" w:rsidR="00CD36C3" w:rsidRPr="00CD36C3" w:rsidRDefault="00CD36C3" w:rsidP="00CD36C3">
      <w:pPr>
        <w:pStyle w:val="1bodycopy10pt"/>
        <w:spacing w:after="0"/>
        <w:rPr>
          <w:sz w:val="22"/>
          <w:szCs w:val="22"/>
          <w:lang w:val="en-GB"/>
        </w:rPr>
      </w:pPr>
    </w:p>
    <w:p w14:paraId="7F556A56" w14:textId="77777777" w:rsidR="00B0430C" w:rsidRPr="00B0430C" w:rsidRDefault="00B0430C" w:rsidP="00B0430C">
      <w:pPr>
        <w:pStyle w:val="1bodycopy10pt"/>
        <w:rPr>
          <w:rFonts w:cs="Arial"/>
          <w:sz w:val="22"/>
          <w:szCs w:val="22"/>
        </w:rPr>
      </w:pPr>
      <w:r w:rsidRPr="00B0430C">
        <w:rPr>
          <w:rFonts w:cs="Arial"/>
          <w:sz w:val="22"/>
          <w:szCs w:val="22"/>
        </w:rPr>
        <w:t xml:space="preserve">We will obtain references before interview. Any concerns raised will be explored further with referees and taken up with the candidate at interview.  </w:t>
      </w:r>
    </w:p>
    <w:p w14:paraId="4FD8BD6D" w14:textId="77777777" w:rsidR="00B0430C" w:rsidRDefault="00B0430C" w:rsidP="00B0430C">
      <w:pPr>
        <w:pStyle w:val="1bodycopy10pt"/>
        <w:rPr>
          <w:rFonts w:cs="Arial"/>
          <w:sz w:val="22"/>
          <w:szCs w:val="22"/>
        </w:rPr>
      </w:pPr>
      <w:r w:rsidRPr="00B0430C">
        <w:rPr>
          <w:rFonts w:cs="Arial"/>
          <w:sz w:val="22"/>
          <w:szCs w:val="22"/>
        </w:rPr>
        <w:t>When seeking references we will:</w:t>
      </w:r>
    </w:p>
    <w:p w14:paraId="6CBA1F04" w14:textId="6BA91007" w:rsidR="00B0430C" w:rsidRPr="00B0430C" w:rsidRDefault="00B0430C" w:rsidP="0062443E">
      <w:pPr>
        <w:pStyle w:val="1bodycopy10pt"/>
        <w:numPr>
          <w:ilvl w:val="0"/>
          <w:numId w:val="4"/>
        </w:numPr>
        <w:spacing w:after="0"/>
        <w:rPr>
          <w:rFonts w:cs="Arial"/>
          <w:sz w:val="22"/>
          <w:szCs w:val="22"/>
        </w:rPr>
      </w:pPr>
      <w:r w:rsidRPr="00B0430C">
        <w:rPr>
          <w:sz w:val="22"/>
          <w:szCs w:val="22"/>
        </w:rPr>
        <w:t xml:space="preserve">Not accept open references </w:t>
      </w:r>
    </w:p>
    <w:p w14:paraId="3B44C5CE" w14:textId="77777777" w:rsidR="00B0430C" w:rsidRPr="00B0430C" w:rsidRDefault="00B0430C" w:rsidP="0062443E">
      <w:pPr>
        <w:pStyle w:val="4Bulletedcopyblue"/>
        <w:numPr>
          <w:ilvl w:val="0"/>
          <w:numId w:val="4"/>
        </w:numPr>
        <w:spacing w:after="0"/>
        <w:rPr>
          <w:sz w:val="22"/>
          <w:szCs w:val="22"/>
        </w:rPr>
      </w:pPr>
      <w:r w:rsidRPr="00B0430C">
        <w:rPr>
          <w:sz w:val="22"/>
          <w:szCs w:val="22"/>
        </w:rPr>
        <w:t>Liaise directly with referees and verify any information contained within references with the referees</w:t>
      </w:r>
    </w:p>
    <w:p w14:paraId="3D476BDF" w14:textId="3EFEB3E2" w:rsidR="00B0430C" w:rsidRPr="00B0430C" w:rsidRDefault="00B0430C" w:rsidP="0062443E">
      <w:pPr>
        <w:pStyle w:val="4Bulletedcopyblue"/>
        <w:numPr>
          <w:ilvl w:val="0"/>
          <w:numId w:val="4"/>
        </w:numPr>
        <w:spacing w:after="0"/>
        <w:rPr>
          <w:sz w:val="22"/>
          <w:szCs w:val="22"/>
        </w:rPr>
      </w:pPr>
      <w:r w:rsidRPr="00B0430C">
        <w:rPr>
          <w:sz w:val="22"/>
          <w:szCs w:val="22"/>
        </w:rPr>
        <w:t>Ensure any references are from the candidate’s current employer and completed by a senior person. Where the referee is school based, we will ask for the reference to be confirmed by the headteacher/principal as accurate in respect to disciplinary investigations</w:t>
      </w:r>
    </w:p>
    <w:p w14:paraId="780210D1" w14:textId="77777777" w:rsidR="00B0430C" w:rsidRPr="00B0430C" w:rsidRDefault="00B0430C" w:rsidP="0062443E">
      <w:pPr>
        <w:pStyle w:val="4Bulletedcopyblue"/>
        <w:numPr>
          <w:ilvl w:val="0"/>
          <w:numId w:val="4"/>
        </w:numPr>
        <w:spacing w:after="0"/>
        <w:rPr>
          <w:sz w:val="22"/>
          <w:szCs w:val="22"/>
        </w:rPr>
      </w:pPr>
      <w:r w:rsidRPr="00B0430C">
        <w:rPr>
          <w:sz w:val="22"/>
          <w:szCs w:val="22"/>
        </w:rPr>
        <w:t>Obtain verification of the candidate’s most recent relevant period of employment if they are not currently employed</w:t>
      </w:r>
    </w:p>
    <w:p w14:paraId="024C14B8" w14:textId="0111164C" w:rsidR="00B0430C" w:rsidRPr="00B0430C" w:rsidRDefault="00B0430C" w:rsidP="0062443E">
      <w:pPr>
        <w:pStyle w:val="4Bulletedcopyblue"/>
        <w:numPr>
          <w:ilvl w:val="0"/>
          <w:numId w:val="4"/>
        </w:numPr>
        <w:spacing w:after="0"/>
        <w:rPr>
          <w:sz w:val="22"/>
          <w:szCs w:val="22"/>
        </w:rPr>
      </w:pPr>
      <w:r w:rsidRPr="00B0430C">
        <w:rPr>
          <w:sz w:val="22"/>
          <w:szCs w:val="22"/>
        </w:rPr>
        <w:t>Secure a reference from the relevant employer from the last time the candidate worked with children</w:t>
      </w:r>
      <w:r w:rsidR="00951F49">
        <w:rPr>
          <w:sz w:val="22"/>
          <w:szCs w:val="22"/>
        </w:rPr>
        <w:t xml:space="preserve"> and young people</w:t>
      </w:r>
      <w:r w:rsidRPr="00B0430C">
        <w:rPr>
          <w:sz w:val="22"/>
          <w:szCs w:val="22"/>
        </w:rPr>
        <w:t xml:space="preserve"> if they are not currently working with children</w:t>
      </w:r>
      <w:r w:rsidR="00951F49">
        <w:rPr>
          <w:sz w:val="22"/>
          <w:szCs w:val="22"/>
        </w:rPr>
        <w:t xml:space="preserve"> and young people</w:t>
      </w:r>
    </w:p>
    <w:p w14:paraId="3BC394CF" w14:textId="77777777" w:rsidR="00B0430C" w:rsidRPr="00B0430C" w:rsidRDefault="00B0430C" w:rsidP="0062443E">
      <w:pPr>
        <w:pStyle w:val="4Bulletedcopyblue"/>
        <w:numPr>
          <w:ilvl w:val="0"/>
          <w:numId w:val="4"/>
        </w:numPr>
        <w:spacing w:after="0"/>
        <w:rPr>
          <w:sz w:val="22"/>
          <w:szCs w:val="22"/>
        </w:rPr>
      </w:pPr>
      <w:r w:rsidRPr="00B0430C">
        <w:rPr>
          <w:sz w:val="22"/>
          <w:szCs w:val="22"/>
        </w:rPr>
        <w:t>Compare the information on the application form with that in the reference and take up any inconsistencies with the candidate</w:t>
      </w:r>
    </w:p>
    <w:p w14:paraId="31354EF5" w14:textId="5930AB5B" w:rsidR="00CD36C3" w:rsidRPr="00B0430C" w:rsidRDefault="00B0430C" w:rsidP="0062443E">
      <w:pPr>
        <w:pStyle w:val="1bodycopy10pt"/>
        <w:numPr>
          <w:ilvl w:val="0"/>
          <w:numId w:val="4"/>
        </w:numPr>
        <w:spacing w:after="0"/>
        <w:rPr>
          <w:rFonts w:cs="Arial"/>
          <w:sz w:val="22"/>
          <w:szCs w:val="22"/>
        </w:rPr>
      </w:pPr>
      <w:r w:rsidRPr="00B0430C">
        <w:rPr>
          <w:sz w:val="22"/>
          <w:szCs w:val="22"/>
        </w:rPr>
        <w:t xml:space="preserve">Resolve any concerns before any appointment is confirmed  </w:t>
      </w:r>
    </w:p>
    <w:p w14:paraId="66074A9B" w14:textId="77777777" w:rsidR="00BD7FFE" w:rsidRPr="008A6E17" w:rsidRDefault="00BD7FFE" w:rsidP="009C742D">
      <w:pPr>
        <w:pStyle w:val="LIBERTYParagraph"/>
        <w:rPr>
          <w:w w:val="105"/>
          <w:sz w:val="22"/>
          <w:szCs w:val="20"/>
        </w:rPr>
      </w:pPr>
    </w:p>
    <w:p w14:paraId="03867D6D" w14:textId="77777777" w:rsidR="00D24DA6" w:rsidRPr="003A6730" w:rsidRDefault="00D24DA6" w:rsidP="003A6730">
      <w:pPr>
        <w:pStyle w:val="LIBERTYSubheading"/>
        <w:outlineLvl w:val="1"/>
        <w:rPr>
          <w:w w:val="105"/>
        </w:rPr>
      </w:pPr>
      <w:bookmarkStart w:id="10" w:name="_Toc163738112"/>
      <w:bookmarkEnd w:id="3"/>
      <w:r w:rsidRPr="003A6730">
        <w:rPr>
          <w:w w:val="105"/>
        </w:rPr>
        <w:t>Interview and selection</w:t>
      </w:r>
      <w:bookmarkEnd w:id="10"/>
    </w:p>
    <w:p w14:paraId="72746CFD" w14:textId="77777777" w:rsidR="00277689" w:rsidRPr="00D24DA6" w:rsidRDefault="00277689" w:rsidP="00277689">
      <w:pPr>
        <w:pStyle w:val="LIBERTYParagraph"/>
        <w:rPr>
          <w:w w:val="105"/>
          <w:sz w:val="22"/>
          <w:szCs w:val="20"/>
        </w:rPr>
      </w:pPr>
    </w:p>
    <w:p w14:paraId="0ACD20B4" w14:textId="77777777" w:rsidR="00CB2BE5" w:rsidRPr="00CB2BE5" w:rsidRDefault="00CB2BE5" w:rsidP="00CB2BE5">
      <w:pPr>
        <w:pStyle w:val="1bodycopy10pt"/>
        <w:rPr>
          <w:sz w:val="22"/>
          <w:szCs w:val="28"/>
        </w:rPr>
      </w:pPr>
      <w:r w:rsidRPr="00CB2BE5">
        <w:rPr>
          <w:sz w:val="22"/>
          <w:szCs w:val="28"/>
        </w:rPr>
        <w:t xml:space="preserve">When interviewing candidates, we will: </w:t>
      </w:r>
    </w:p>
    <w:p w14:paraId="7A6C4DC3" w14:textId="77777777" w:rsidR="00CB2BE5" w:rsidRPr="00CB2BE5" w:rsidRDefault="00CB2BE5" w:rsidP="0062443E">
      <w:pPr>
        <w:pStyle w:val="1bodycopy10pt"/>
        <w:numPr>
          <w:ilvl w:val="0"/>
          <w:numId w:val="5"/>
        </w:numPr>
        <w:spacing w:after="0"/>
        <w:rPr>
          <w:sz w:val="22"/>
          <w:szCs w:val="28"/>
        </w:rPr>
      </w:pPr>
      <w:r w:rsidRPr="00CB2BE5">
        <w:rPr>
          <w:sz w:val="22"/>
          <w:szCs w:val="28"/>
        </w:rPr>
        <w:t>Probe any gaps in employment, or where the candidate has changed employment or location frequently, and ask candidates to explain this</w:t>
      </w:r>
    </w:p>
    <w:p w14:paraId="27F030C5" w14:textId="658184E2" w:rsidR="00CB2BE5" w:rsidRPr="00CB2BE5" w:rsidRDefault="00CB2BE5" w:rsidP="0062443E">
      <w:pPr>
        <w:pStyle w:val="1bodycopy10pt"/>
        <w:numPr>
          <w:ilvl w:val="0"/>
          <w:numId w:val="5"/>
        </w:numPr>
        <w:spacing w:after="0"/>
        <w:rPr>
          <w:sz w:val="22"/>
          <w:szCs w:val="28"/>
        </w:rPr>
      </w:pPr>
      <w:r w:rsidRPr="00CB2BE5">
        <w:rPr>
          <w:sz w:val="22"/>
          <w:szCs w:val="28"/>
        </w:rPr>
        <w:t>Explore any potential areas of concern to determine the candidate’s suitability to work with children</w:t>
      </w:r>
      <w:r w:rsidR="00951F49">
        <w:rPr>
          <w:sz w:val="22"/>
          <w:szCs w:val="28"/>
        </w:rPr>
        <w:t xml:space="preserve"> and young people</w:t>
      </w:r>
    </w:p>
    <w:p w14:paraId="448BC404" w14:textId="77777777" w:rsidR="00CB2BE5" w:rsidRPr="00CB2BE5" w:rsidRDefault="00CB2BE5" w:rsidP="0062443E">
      <w:pPr>
        <w:pStyle w:val="1bodycopy10pt"/>
        <w:numPr>
          <w:ilvl w:val="0"/>
          <w:numId w:val="5"/>
        </w:numPr>
        <w:spacing w:after="0"/>
        <w:rPr>
          <w:sz w:val="22"/>
          <w:szCs w:val="28"/>
        </w:rPr>
      </w:pPr>
      <w:r w:rsidRPr="00CB2BE5">
        <w:rPr>
          <w:sz w:val="22"/>
          <w:szCs w:val="28"/>
        </w:rPr>
        <w:t>Record all information considered and decisions made</w:t>
      </w:r>
    </w:p>
    <w:p w14:paraId="778627C2" w14:textId="2A5E9D81" w:rsidR="00277689" w:rsidRPr="00ED3669" w:rsidRDefault="00277689" w:rsidP="00EE491A">
      <w:pPr>
        <w:pStyle w:val="1bodycopy10pt"/>
        <w:spacing w:after="0"/>
        <w:rPr>
          <w:rFonts w:cs="Arial"/>
          <w:sz w:val="22"/>
          <w:szCs w:val="22"/>
        </w:rPr>
      </w:pPr>
    </w:p>
    <w:p w14:paraId="13F4A8D8" w14:textId="77777777" w:rsidR="00ED3669" w:rsidRPr="003A6730" w:rsidRDefault="00ED3669" w:rsidP="003A6730">
      <w:pPr>
        <w:pStyle w:val="LIBERTYSubheading"/>
        <w:outlineLvl w:val="1"/>
        <w:rPr>
          <w:w w:val="105"/>
        </w:rPr>
      </w:pPr>
      <w:bookmarkStart w:id="11" w:name="_Toc163738113"/>
      <w:r w:rsidRPr="003A6730">
        <w:rPr>
          <w:w w:val="105"/>
        </w:rPr>
        <w:t>Pre-appointment vetting checks</w:t>
      </w:r>
      <w:bookmarkEnd w:id="11"/>
    </w:p>
    <w:p w14:paraId="333263F1" w14:textId="77777777" w:rsidR="00277689" w:rsidRPr="00ED3669" w:rsidRDefault="00277689" w:rsidP="00277689">
      <w:pPr>
        <w:pStyle w:val="LIBERTYParagraph"/>
        <w:rPr>
          <w:w w:val="105"/>
          <w:sz w:val="22"/>
        </w:rPr>
      </w:pPr>
    </w:p>
    <w:p w14:paraId="015ED937" w14:textId="575FC883" w:rsidR="00277689" w:rsidRDefault="00EE491A" w:rsidP="00EE491A">
      <w:pPr>
        <w:pStyle w:val="1bodycopy10pt"/>
        <w:spacing w:after="0"/>
        <w:rPr>
          <w:sz w:val="22"/>
          <w:szCs w:val="28"/>
        </w:rPr>
      </w:pPr>
      <w:r w:rsidRPr="00EE491A">
        <w:rPr>
          <w:sz w:val="22"/>
          <w:szCs w:val="28"/>
        </w:rPr>
        <w:t xml:space="preserve">We will record all information on the checks carried out in the college’s single central record (SCR). Copies of these checks, where appropriate, will be held in individuals’ personnel files. We follow requirements </w:t>
      </w:r>
      <w:r w:rsidR="003175C1">
        <w:rPr>
          <w:sz w:val="22"/>
          <w:szCs w:val="28"/>
        </w:rPr>
        <w:t>&amp;</w:t>
      </w:r>
      <w:r w:rsidRPr="00EE491A">
        <w:rPr>
          <w:sz w:val="22"/>
          <w:szCs w:val="28"/>
        </w:rPr>
        <w:t xml:space="preserve"> best practice in retaining copies of these checks, as set out below.</w:t>
      </w:r>
    </w:p>
    <w:p w14:paraId="2554DF4C" w14:textId="4EB6FE2B" w:rsidR="007D3E8A" w:rsidRPr="004B4984" w:rsidRDefault="007D3E8A" w:rsidP="007D3E8A">
      <w:pPr>
        <w:pStyle w:val="LIBERTYParagraph"/>
        <w:rPr>
          <w:w w:val="105"/>
          <w:sz w:val="44"/>
          <w:szCs w:val="40"/>
        </w:rPr>
      </w:pPr>
    </w:p>
    <w:p w14:paraId="36E635E8" w14:textId="409F3E8A" w:rsidR="007D3E8A" w:rsidRPr="00D67DCA" w:rsidRDefault="007D3E8A" w:rsidP="007D3E8A">
      <w:pPr>
        <w:pStyle w:val="LIBERTYHEADING"/>
        <w:outlineLvl w:val="0"/>
        <w:rPr>
          <w:w w:val="105"/>
        </w:rPr>
      </w:pPr>
      <w:bookmarkStart w:id="12" w:name="_Toc163738114"/>
      <w:r>
        <w:rPr>
          <w:w w:val="105"/>
        </w:rPr>
        <w:t>New Staff</w:t>
      </w:r>
      <w:bookmarkEnd w:id="12"/>
    </w:p>
    <w:p w14:paraId="38AEDDFF" w14:textId="77777777" w:rsidR="007D3E8A" w:rsidRPr="00D67DCA" w:rsidRDefault="007D3E8A" w:rsidP="007D3E8A">
      <w:pPr>
        <w:pStyle w:val="LIBERTYParagraph"/>
        <w:rPr>
          <w:b/>
          <w:w w:val="105"/>
        </w:rPr>
      </w:pPr>
    </w:p>
    <w:p w14:paraId="18931FC8" w14:textId="77777777" w:rsidR="007D3E8A" w:rsidRDefault="007D3E8A" w:rsidP="007D3E8A">
      <w:pPr>
        <w:pStyle w:val="LIBERTYParagraph"/>
        <w:rPr>
          <w:w w:val="105"/>
          <w:sz w:val="22"/>
          <w:szCs w:val="20"/>
          <w:lang w:val="en-US"/>
        </w:rPr>
      </w:pPr>
      <w:r w:rsidRPr="007D3E8A">
        <w:rPr>
          <w:w w:val="105"/>
          <w:sz w:val="22"/>
          <w:szCs w:val="20"/>
          <w:lang w:val="en-US"/>
        </w:rPr>
        <w:t>All offers of appointment will be conditional until satisfactory completion of the necessary pre-employment checks. When appointing new staff, we will:</w:t>
      </w:r>
    </w:p>
    <w:p w14:paraId="45BC0DA7" w14:textId="77777777" w:rsidR="007D3E8A" w:rsidRPr="007D3E8A" w:rsidRDefault="007D3E8A" w:rsidP="007D3E8A">
      <w:pPr>
        <w:pStyle w:val="LIBERTYParagraph"/>
        <w:rPr>
          <w:w w:val="105"/>
          <w:sz w:val="22"/>
          <w:szCs w:val="20"/>
          <w:lang w:val="en-US"/>
        </w:rPr>
      </w:pPr>
    </w:p>
    <w:p w14:paraId="5F36FD38" w14:textId="77777777" w:rsidR="007D3E8A" w:rsidRPr="007D3E8A" w:rsidRDefault="007D3E8A" w:rsidP="0062443E">
      <w:pPr>
        <w:pStyle w:val="LIBERTYParagraph"/>
        <w:numPr>
          <w:ilvl w:val="0"/>
          <w:numId w:val="6"/>
        </w:numPr>
        <w:rPr>
          <w:w w:val="105"/>
          <w:sz w:val="22"/>
          <w:szCs w:val="20"/>
          <w:lang w:val="en-US"/>
        </w:rPr>
      </w:pPr>
      <w:r w:rsidRPr="007D3E8A">
        <w:rPr>
          <w:w w:val="105"/>
          <w:sz w:val="22"/>
          <w:szCs w:val="20"/>
          <w:lang w:val="en-US"/>
        </w:rPr>
        <w:t xml:space="preserve">Verify their identity </w:t>
      </w:r>
    </w:p>
    <w:p w14:paraId="5B9D24B5" w14:textId="77777777" w:rsidR="007D3E8A" w:rsidRPr="007D3E8A" w:rsidRDefault="007D3E8A" w:rsidP="0062443E">
      <w:pPr>
        <w:pStyle w:val="LIBERTYParagraph"/>
        <w:numPr>
          <w:ilvl w:val="0"/>
          <w:numId w:val="6"/>
        </w:numPr>
        <w:rPr>
          <w:w w:val="105"/>
          <w:sz w:val="22"/>
          <w:szCs w:val="20"/>
          <w:lang w:val="en-US"/>
        </w:rPr>
      </w:pPr>
      <w:r w:rsidRPr="007D3E8A">
        <w:rPr>
          <w:w w:val="105"/>
          <w:sz w:val="22"/>
          <w:szCs w:val="20"/>
          <w:lang w:val="en-US"/>
        </w:rPr>
        <w:lastRenderedPageBreak/>
        <w:t>Obtain (via the applicant) an enhanced DBS certificate, including barred list information for those who will be engaging in regulated activity (see definition below). We will obtain the certificate before appointment, including when using the DBS update service. We will not keep a copy of the certificate for longer than 6 months, but when the copy is destroyed we may still keep a record of the fact that vetting took place, the result of the check and recruitment decision taken</w:t>
      </w:r>
    </w:p>
    <w:p w14:paraId="36962C04" w14:textId="77777777" w:rsidR="007D3E8A" w:rsidRPr="007D3E8A" w:rsidRDefault="007D3E8A" w:rsidP="0062443E">
      <w:pPr>
        <w:pStyle w:val="LIBERTYParagraph"/>
        <w:numPr>
          <w:ilvl w:val="0"/>
          <w:numId w:val="6"/>
        </w:numPr>
        <w:rPr>
          <w:w w:val="105"/>
          <w:sz w:val="22"/>
          <w:szCs w:val="20"/>
          <w:lang w:val="en-US"/>
        </w:rPr>
      </w:pPr>
      <w:r w:rsidRPr="007D3E8A">
        <w:rPr>
          <w:w w:val="105"/>
          <w:sz w:val="22"/>
          <w:szCs w:val="20"/>
          <w:lang w:val="en-US"/>
        </w:rPr>
        <w:t>Obtain a separate barred list check if they will start work in regulated activity before the Liberty DBS certificate is available</w:t>
      </w:r>
    </w:p>
    <w:p w14:paraId="3A235D63" w14:textId="77777777" w:rsidR="007D3E8A" w:rsidRPr="007D3E8A" w:rsidRDefault="007D3E8A" w:rsidP="0062443E">
      <w:pPr>
        <w:pStyle w:val="LIBERTYParagraph"/>
        <w:numPr>
          <w:ilvl w:val="0"/>
          <w:numId w:val="6"/>
        </w:numPr>
        <w:rPr>
          <w:w w:val="105"/>
          <w:sz w:val="22"/>
          <w:szCs w:val="20"/>
          <w:lang w:val="en-US"/>
        </w:rPr>
      </w:pPr>
      <w:r w:rsidRPr="007D3E8A">
        <w:rPr>
          <w:w w:val="105"/>
          <w:sz w:val="22"/>
          <w:szCs w:val="20"/>
          <w:lang w:val="en-US"/>
        </w:rPr>
        <w:t>Verify their mental and physical fitness to carry out their work responsibilities</w:t>
      </w:r>
    </w:p>
    <w:p w14:paraId="79C260D3" w14:textId="77777777" w:rsidR="007D3E8A" w:rsidRPr="007D3E8A" w:rsidRDefault="007D3E8A" w:rsidP="0062443E">
      <w:pPr>
        <w:pStyle w:val="LIBERTYParagraph"/>
        <w:numPr>
          <w:ilvl w:val="0"/>
          <w:numId w:val="6"/>
        </w:numPr>
        <w:rPr>
          <w:w w:val="105"/>
          <w:sz w:val="22"/>
          <w:szCs w:val="20"/>
          <w:lang w:val="en-US"/>
        </w:rPr>
      </w:pPr>
      <w:r w:rsidRPr="007D3E8A">
        <w:rPr>
          <w:w w:val="105"/>
          <w:sz w:val="22"/>
          <w:szCs w:val="20"/>
          <w:lang w:val="en-US"/>
        </w:rPr>
        <w:t xml:space="preserve">Verify their right to work in the UK. We will keep a copy of this verification for the duration of the member of staff’s employment and for 2 years afterwards </w:t>
      </w:r>
    </w:p>
    <w:p w14:paraId="310971E5" w14:textId="77777777" w:rsidR="007D3E8A" w:rsidRPr="007D3E8A" w:rsidRDefault="007D3E8A" w:rsidP="0062443E">
      <w:pPr>
        <w:pStyle w:val="LIBERTYParagraph"/>
        <w:numPr>
          <w:ilvl w:val="0"/>
          <w:numId w:val="6"/>
        </w:numPr>
        <w:rPr>
          <w:w w:val="105"/>
          <w:sz w:val="22"/>
          <w:szCs w:val="20"/>
          <w:lang w:val="en-US"/>
        </w:rPr>
      </w:pPr>
      <w:r w:rsidRPr="007D3E8A">
        <w:rPr>
          <w:w w:val="105"/>
          <w:sz w:val="22"/>
          <w:szCs w:val="20"/>
          <w:lang w:val="en-US"/>
        </w:rPr>
        <w:t>Verify their professional qualifications, as appropriate</w:t>
      </w:r>
    </w:p>
    <w:p w14:paraId="52631FC1" w14:textId="77777777" w:rsidR="007D3E8A" w:rsidRPr="007D3E8A" w:rsidRDefault="007D3E8A" w:rsidP="0062443E">
      <w:pPr>
        <w:pStyle w:val="LIBERTYParagraph"/>
        <w:numPr>
          <w:ilvl w:val="0"/>
          <w:numId w:val="6"/>
        </w:numPr>
        <w:rPr>
          <w:w w:val="105"/>
          <w:sz w:val="22"/>
          <w:szCs w:val="20"/>
          <w:lang w:val="en-US"/>
        </w:rPr>
      </w:pPr>
      <w:r w:rsidRPr="007D3E8A">
        <w:rPr>
          <w:w w:val="105"/>
          <w:sz w:val="22"/>
          <w:szCs w:val="20"/>
          <w:lang w:val="en-US"/>
        </w:rPr>
        <w:t>Ensure they are not subject to a prohibition order if they are employed to be a teacher</w:t>
      </w:r>
    </w:p>
    <w:p w14:paraId="3FC6067B" w14:textId="77777777" w:rsidR="007D3E8A" w:rsidRPr="007D3E8A" w:rsidRDefault="007D3E8A" w:rsidP="0062443E">
      <w:pPr>
        <w:pStyle w:val="LIBERTYParagraph"/>
        <w:numPr>
          <w:ilvl w:val="0"/>
          <w:numId w:val="6"/>
        </w:numPr>
        <w:rPr>
          <w:w w:val="105"/>
          <w:sz w:val="22"/>
          <w:szCs w:val="20"/>
          <w:lang w:val="en-US"/>
        </w:rPr>
      </w:pPr>
      <w:r w:rsidRPr="007D3E8A">
        <w:rPr>
          <w:w w:val="105"/>
          <w:sz w:val="22"/>
          <w:szCs w:val="20"/>
          <w:lang w:val="en-US"/>
        </w:rPr>
        <w:t xml:space="preserve">Carry out further additional checks, as appropriate, on candidates who have lived or worked outside of the UK. These could include, where available: </w:t>
      </w:r>
    </w:p>
    <w:p w14:paraId="2AF36E95" w14:textId="77777777" w:rsidR="007D3E8A" w:rsidRPr="007D3E8A" w:rsidRDefault="007D3E8A" w:rsidP="007D3E8A">
      <w:pPr>
        <w:pStyle w:val="LIBERTYParagraph"/>
        <w:rPr>
          <w:w w:val="105"/>
          <w:sz w:val="22"/>
          <w:szCs w:val="20"/>
          <w:lang w:val="en-US"/>
        </w:rPr>
      </w:pPr>
    </w:p>
    <w:p w14:paraId="57E6120F" w14:textId="77777777" w:rsidR="007D3E8A" w:rsidRPr="007D3E8A" w:rsidRDefault="007D3E8A" w:rsidP="0062443E">
      <w:pPr>
        <w:pStyle w:val="LIBERTYParagraph"/>
        <w:numPr>
          <w:ilvl w:val="1"/>
          <w:numId w:val="6"/>
        </w:numPr>
        <w:rPr>
          <w:w w:val="105"/>
          <w:sz w:val="22"/>
          <w:szCs w:val="20"/>
          <w:lang w:val="en-US"/>
        </w:rPr>
      </w:pPr>
      <w:r w:rsidRPr="007D3E8A">
        <w:rPr>
          <w:w w:val="105"/>
          <w:sz w:val="22"/>
          <w:szCs w:val="20"/>
          <w:lang w:val="en-US"/>
        </w:rPr>
        <w:t>For all staff, including teaching positions: criminal records checks for overseas applicants</w:t>
      </w:r>
    </w:p>
    <w:p w14:paraId="304FB1AD" w14:textId="77777777" w:rsidR="007D3E8A" w:rsidRPr="007D3E8A" w:rsidRDefault="007D3E8A" w:rsidP="0062443E">
      <w:pPr>
        <w:pStyle w:val="LIBERTYParagraph"/>
        <w:numPr>
          <w:ilvl w:val="1"/>
          <w:numId w:val="6"/>
        </w:numPr>
        <w:rPr>
          <w:w w:val="105"/>
          <w:sz w:val="22"/>
          <w:szCs w:val="20"/>
          <w:lang w:val="en-US"/>
        </w:rPr>
      </w:pPr>
      <w:r w:rsidRPr="007D3E8A">
        <w:rPr>
          <w:w w:val="105"/>
          <w:sz w:val="22"/>
          <w:szCs w:val="20"/>
          <w:lang w:val="en-US"/>
        </w:rPr>
        <w:t>For teaching positions: obtaining a letter from the professional regulating authority in the country where the applicant has worked, confirming that they have not imposed any sanctions or restrictions on that person, and/or are aware of any reason why that person may be unsuitable to teach</w:t>
      </w:r>
    </w:p>
    <w:p w14:paraId="7C6006B9" w14:textId="77777777" w:rsidR="007D3E8A" w:rsidRPr="007D3E8A" w:rsidRDefault="007D3E8A" w:rsidP="0062443E">
      <w:pPr>
        <w:pStyle w:val="LIBERTYParagraph"/>
        <w:numPr>
          <w:ilvl w:val="1"/>
          <w:numId w:val="6"/>
        </w:numPr>
        <w:rPr>
          <w:w w:val="105"/>
          <w:sz w:val="22"/>
          <w:szCs w:val="20"/>
          <w:lang w:val="en-US"/>
        </w:rPr>
      </w:pPr>
      <w:r w:rsidRPr="007D3E8A">
        <w:rPr>
          <w:w w:val="105"/>
          <w:sz w:val="22"/>
          <w:szCs w:val="20"/>
          <w:lang w:val="en-US"/>
        </w:rPr>
        <w:t>Check that candidates taking up a management position* are not subject to a prohibition from management (section 128) direction made by the secretary of state</w:t>
      </w:r>
    </w:p>
    <w:p w14:paraId="0AEECEFC" w14:textId="77777777" w:rsidR="007D3E8A" w:rsidRPr="007D3E8A" w:rsidRDefault="007D3E8A" w:rsidP="004B4984">
      <w:pPr>
        <w:pStyle w:val="LIBERTYParagraph"/>
        <w:rPr>
          <w:w w:val="105"/>
          <w:sz w:val="22"/>
          <w:szCs w:val="20"/>
          <w:lang w:val="en-US"/>
        </w:rPr>
      </w:pPr>
    </w:p>
    <w:p w14:paraId="0687630E" w14:textId="77777777" w:rsidR="007D3E8A" w:rsidRDefault="007D3E8A" w:rsidP="007D3E8A">
      <w:pPr>
        <w:pStyle w:val="LIBERTYParagraph"/>
        <w:rPr>
          <w:w w:val="105"/>
          <w:sz w:val="22"/>
          <w:szCs w:val="20"/>
          <w:lang w:val="en-US"/>
        </w:rPr>
      </w:pPr>
      <w:r w:rsidRPr="007D3E8A">
        <w:rPr>
          <w:w w:val="105"/>
          <w:sz w:val="22"/>
          <w:szCs w:val="20"/>
          <w:lang w:val="en-US"/>
        </w:rPr>
        <w:t>* Management positions are most likely to include, but are not limited to those on the Senior Leadership Team.</w:t>
      </w:r>
    </w:p>
    <w:p w14:paraId="0EE0FFB0" w14:textId="77777777" w:rsidR="004B4984" w:rsidRPr="007D3E8A" w:rsidRDefault="004B4984" w:rsidP="007D3E8A">
      <w:pPr>
        <w:pStyle w:val="LIBERTYParagraph"/>
        <w:rPr>
          <w:w w:val="105"/>
          <w:sz w:val="22"/>
          <w:szCs w:val="20"/>
          <w:lang w:val="en-US"/>
        </w:rPr>
      </w:pPr>
    </w:p>
    <w:p w14:paraId="12EFCAD5" w14:textId="77777777" w:rsidR="007D3E8A" w:rsidRDefault="007D3E8A" w:rsidP="007D3E8A">
      <w:pPr>
        <w:pStyle w:val="LIBERTYParagraph"/>
        <w:rPr>
          <w:w w:val="105"/>
          <w:sz w:val="22"/>
          <w:szCs w:val="20"/>
          <w:lang w:val="en-US"/>
        </w:rPr>
      </w:pPr>
      <w:r w:rsidRPr="007D3E8A">
        <w:rPr>
          <w:b/>
          <w:bCs/>
          <w:w w:val="105"/>
          <w:sz w:val="22"/>
          <w:szCs w:val="20"/>
          <w:lang w:val="en-US"/>
        </w:rPr>
        <w:t>Regulated activity</w:t>
      </w:r>
      <w:r w:rsidRPr="007D3E8A">
        <w:rPr>
          <w:w w:val="105"/>
          <w:sz w:val="22"/>
          <w:szCs w:val="20"/>
          <w:lang w:val="en-US"/>
        </w:rPr>
        <w:t xml:space="preserve"> means a person who will be:</w:t>
      </w:r>
    </w:p>
    <w:p w14:paraId="750705F2" w14:textId="77777777" w:rsidR="004B4984" w:rsidRPr="007D3E8A" w:rsidRDefault="004B4984" w:rsidP="007D3E8A">
      <w:pPr>
        <w:pStyle w:val="LIBERTYParagraph"/>
        <w:rPr>
          <w:w w:val="105"/>
          <w:sz w:val="22"/>
          <w:szCs w:val="20"/>
          <w:lang w:val="en-US"/>
        </w:rPr>
      </w:pPr>
    </w:p>
    <w:p w14:paraId="14451071" w14:textId="77777777" w:rsidR="007D3E8A" w:rsidRPr="007D3E8A" w:rsidRDefault="007D3E8A" w:rsidP="0062443E">
      <w:pPr>
        <w:pStyle w:val="LIBERTYParagraph"/>
        <w:numPr>
          <w:ilvl w:val="0"/>
          <w:numId w:val="7"/>
        </w:numPr>
        <w:rPr>
          <w:w w:val="105"/>
          <w:sz w:val="22"/>
          <w:szCs w:val="20"/>
          <w:lang w:val="en-US"/>
        </w:rPr>
      </w:pPr>
      <w:r w:rsidRPr="007D3E8A">
        <w:rPr>
          <w:w w:val="105"/>
          <w:sz w:val="22"/>
          <w:szCs w:val="20"/>
          <w:lang w:val="en-US"/>
        </w:rPr>
        <w:t>Responsible, on a regular basis in a school or college, for teaching, training, instructing, caring for or supervising children; or</w:t>
      </w:r>
    </w:p>
    <w:p w14:paraId="38948855" w14:textId="77777777" w:rsidR="007D3E8A" w:rsidRPr="007D3E8A" w:rsidRDefault="007D3E8A" w:rsidP="0062443E">
      <w:pPr>
        <w:pStyle w:val="LIBERTYParagraph"/>
        <w:numPr>
          <w:ilvl w:val="0"/>
          <w:numId w:val="7"/>
        </w:numPr>
        <w:rPr>
          <w:w w:val="105"/>
          <w:sz w:val="22"/>
          <w:szCs w:val="20"/>
          <w:lang w:val="en-US"/>
        </w:rPr>
      </w:pPr>
      <w:r w:rsidRPr="007D3E8A">
        <w:rPr>
          <w:w w:val="105"/>
          <w:sz w:val="22"/>
          <w:szCs w:val="20"/>
          <w:lang w:val="en-US"/>
        </w:rPr>
        <w:t>Carrying out paid, or unsupervised unpaid, work regularly in a school or college where that work provides an opportunity for contact with children; or</w:t>
      </w:r>
    </w:p>
    <w:p w14:paraId="0EDC6ADB" w14:textId="7B33424E" w:rsidR="007D3E8A" w:rsidRPr="004B4984" w:rsidRDefault="007D3E8A" w:rsidP="0062443E">
      <w:pPr>
        <w:pStyle w:val="LIBERTYParagraph"/>
        <w:numPr>
          <w:ilvl w:val="0"/>
          <w:numId w:val="7"/>
        </w:numPr>
        <w:rPr>
          <w:w w:val="105"/>
          <w:sz w:val="22"/>
          <w:szCs w:val="20"/>
          <w:lang w:val="en-US"/>
        </w:rPr>
      </w:pPr>
      <w:r w:rsidRPr="007D3E8A">
        <w:rPr>
          <w:w w:val="105"/>
          <w:sz w:val="22"/>
          <w:szCs w:val="20"/>
          <w:lang w:val="en-US"/>
        </w:rPr>
        <w:t>Engaging in intimate or personal care or overnight activity, even if this happens only once and regardless of whether they are supervised or not</w:t>
      </w:r>
    </w:p>
    <w:p w14:paraId="12B78B50" w14:textId="77777777" w:rsidR="006E7B5D" w:rsidRPr="004B4984" w:rsidRDefault="006E7B5D" w:rsidP="00CB2BE5">
      <w:pPr>
        <w:pStyle w:val="1bodycopy10pt"/>
        <w:rPr>
          <w:rFonts w:cs="Arial"/>
          <w:sz w:val="44"/>
          <w:szCs w:val="44"/>
        </w:rPr>
      </w:pPr>
    </w:p>
    <w:p w14:paraId="64977003" w14:textId="62363B06" w:rsidR="007D3E8A" w:rsidRPr="00D67DCA" w:rsidRDefault="004B4984" w:rsidP="007D3E8A">
      <w:pPr>
        <w:pStyle w:val="LIBERTYHEADING"/>
        <w:outlineLvl w:val="0"/>
        <w:rPr>
          <w:w w:val="105"/>
        </w:rPr>
      </w:pPr>
      <w:bookmarkStart w:id="13" w:name="_Toc163738115"/>
      <w:r>
        <w:rPr>
          <w:w w:val="105"/>
        </w:rPr>
        <w:t>Existing Staff</w:t>
      </w:r>
      <w:bookmarkEnd w:id="13"/>
    </w:p>
    <w:p w14:paraId="20B0FDC1" w14:textId="77777777" w:rsidR="007D3E8A" w:rsidRPr="00D67DCA" w:rsidRDefault="007D3E8A" w:rsidP="007D3E8A">
      <w:pPr>
        <w:pStyle w:val="LIBERTYParagraph"/>
        <w:rPr>
          <w:b/>
          <w:w w:val="105"/>
        </w:rPr>
      </w:pPr>
    </w:p>
    <w:p w14:paraId="07B9C157" w14:textId="77777777" w:rsidR="002B6399" w:rsidRDefault="002B6399" w:rsidP="002B6399">
      <w:pPr>
        <w:pStyle w:val="LIBERTYParagraph"/>
        <w:rPr>
          <w:w w:val="105"/>
          <w:sz w:val="22"/>
          <w:szCs w:val="20"/>
        </w:rPr>
      </w:pPr>
      <w:r w:rsidRPr="002B6399">
        <w:rPr>
          <w:w w:val="105"/>
          <w:sz w:val="22"/>
          <w:szCs w:val="20"/>
        </w:rPr>
        <w:t>In certain circumstances we will carry out all the relevant checks on existing staff as if the individual was a new member of staff. These circumstances are when:</w:t>
      </w:r>
    </w:p>
    <w:p w14:paraId="7901C86E" w14:textId="77777777" w:rsidR="002B6399" w:rsidRPr="002B6399" w:rsidRDefault="002B6399" w:rsidP="002B6399">
      <w:pPr>
        <w:pStyle w:val="LIBERTYParagraph"/>
        <w:rPr>
          <w:w w:val="105"/>
          <w:sz w:val="22"/>
          <w:szCs w:val="20"/>
        </w:rPr>
      </w:pPr>
    </w:p>
    <w:p w14:paraId="7C3ACEFD" w14:textId="6428F74B" w:rsidR="002B6399" w:rsidRPr="002B6399" w:rsidRDefault="002B6399" w:rsidP="0062443E">
      <w:pPr>
        <w:pStyle w:val="LIBERTYParagraph"/>
        <w:numPr>
          <w:ilvl w:val="0"/>
          <w:numId w:val="9"/>
        </w:numPr>
        <w:rPr>
          <w:w w:val="105"/>
          <w:sz w:val="22"/>
          <w:szCs w:val="20"/>
          <w:lang w:val="en-US"/>
        </w:rPr>
      </w:pPr>
      <w:r w:rsidRPr="002B6399">
        <w:rPr>
          <w:w w:val="105"/>
          <w:sz w:val="22"/>
          <w:szCs w:val="20"/>
          <w:lang w:val="en-US"/>
        </w:rPr>
        <w:t>There are concerns about an existing member of staff’s suitability to work with children</w:t>
      </w:r>
      <w:r>
        <w:rPr>
          <w:w w:val="105"/>
          <w:sz w:val="22"/>
          <w:szCs w:val="20"/>
          <w:lang w:val="en-US"/>
        </w:rPr>
        <w:t xml:space="preserve"> and young people</w:t>
      </w:r>
      <w:r w:rsidRPr="002B6399">
        <w:rPr>
          <w:w w:val="105"/>
          <w:sz w:val="22"/>
          <w:szCs w:val="20"/>
          <w:lang w:val="en-US"/>
        </w:rPr>
        <w:t xml:space="preserve">; or </w:t>
      </w:r>
    </w:p>
    <w:p w14:paraId="7723BC70" w14:textId="77777777" w:rsidR="002B6399" w:rsidRPr="002B6399" w:rsidRDefault="002B6399" w:rsidP="0062443E">
      <w:pPr>
        <w:pStyle w:val="LIBERTYParagraph"/>
        <w:numPr>
          <w:ilvl w:val="0"/>
          <w:numId w:val="9"/>
        </w:numPr>
        <w:rPr>
          <w:w w:val="105"/>
          <w:sz w:val="22"/>
          <w:szCs w:val="20"/>
          <w:lang w:val="en-US"/>
        </w:rPr>
      </w:pPr>
      <w:r w:rsidRPr="002B6399">
        <w:rPr>
          <w:w w:val="105"/>
          <w:sz w:val="22"/>
          <w:szCs w:val="20"/>
          <w:lang w:val="en-US"/>
        </w:rPr>
        <w:t>An individual moves from a post that is not regulated activity to one that is; or</w:t>
      </w:r>
    </w:p>
    <w:p w14:paraId="310110B2" w14:textId="77777777" w:rsidR="002B6399" w:rsidRDefault="002B6399" w:rsidP="0062443E">
      <w:pPr>
        <w:pStyle w:val="LIBERTYParagraph"/>
        <w:numPr>
          <w:ilvl w:val="0"/>
          <w:numId w:val="9"/>
        </w:numPr>
        <w:rPr>
          <w:w w:val="105"/>
          <w:sz w:val="22"/>
          <w:szCs w:val="20"/>
          <w:lang w:val="en-US"/>
        </w:rPr>
      </w:pPr>
      <w:r w:rsidRPr="002B6399">
        <w:rPr>
          <w:w w:val="105"/>
          <w:sz w:val="22"/>
          <w:szCs w:val="20"/>
          <w:lang w:val="en-US"/>
        </w:rPr>
        <w:t xml:space="preserve">There has been a break in service of 12 weeks or more </w:t>
      </w:r>
    </w:p>
    <w:p w14:paraId="33DEAF39" w14:textId="77777777" w:rsidR="002B6399" w:rsidRPr="002B6399" w:rsidRDefault="002B6399" w:rsidP="002B6399">
      <w:pPr>
        <w:pStyle w:val="LIBERTYParagraph"/>
        <w:ind w:left="720"/>
        <w:rPr>
          <w:w w:val="105"/>
          <w:sz w:val="22"/>
          <w:szCs w:val="20"/>
          <w:lang w:val="en-US"/>
        </w:rPr>
      </w:pPr>
    </w:p>
    <w:p w14:paraId="10EA47D2" w14:textId="77777777" w:rsidR="002B6399" w:rsidRDefault="002B6399" w:rsidP="002B6399">
      <w:pPr>
        <w:pStyle w:val="LIBERTYParagraph"/>
        <w:rPr>
          <w:w w:val="105"/>
          <w:sz w:val="22"/>
          <w:szCs w:val="20"/>
        </w:rPr>
      </w:pPr>
      <w:r w:rsidRPr="002B6399">
        <w:rPr>
          <w:w w:val="105"/>
          <w:sz w:val="22"/>
          <w:szCs w:val="20"/>
        </w:rPr>
        <w:t>We will refer to the DBS anyone who has harmed, or poses a risk of harm, to a child or vulnerable adult where:</w:t>
      </w:r>
    </w:p>
    <w:p w14:paraId="58C8C358" w14:textId="77777777" w:rsidR="00A903D2" w:rsidRPr="002B6399" w:rsidRDefault="00A903D2" w:rsidP="002B6399">
      <w:pPr>
        <w:pStyle w:val="LIBERTYParagraph"/>
        <w:rPr>
          <w:w w:val="105"/>
          <w:sz w:val="22"/>
          <w:szCs w:val="20"/>
        </w:rPr>
      </w:pPr>
    </w:p>
    <w:p w14:paraId="06D1FDE3" w14:textId="77777777" w:rsidR="002B6399" w:rsidRPr="002B6399" w:rsidRDefault="002B6399" w:rsidP="0062443E">
      <w:pPr>
        <w:pStyle w:val="LIBERTYParagraph"/>
        <w:numPr>
          <w:ilvl w:val="0"/>
          <w:numId w:val="10"/>
        </w:numPr>
        <w:rPr>
          <w:w w:val="105"/>
          <w:sz w:val="22"/>
          <w:szCs w:val="20"/>
          <w:lang w:val="en-US"/>
        </w:rPr>
      </w:pPr>
      <w:r w:rsidRPr="002B6399">
        <w:rPr>
          <w:w w:val="105"/>
          <w:sz w:val="22"/>
          <w:szCs w:val="20"/>
          <w:lang w:val="en-US"/>
        </w:rPr>
        <w:lastRenderedPageBreak/>
        <w:t xml:space="preserve">We believe the individual has engaged in </w:t>
      </w:r>
      <w:hyperlink r:id="rId12" w:anchor="relevant-conduct-in-relation-to-children" w:history="1">
        <w:r w:rsidRPr="002B6399">
          <w:rPr>
            <w:rStyle w:val="Hyperlink"/>
            <w:w w:val="105"/>
            <w:sz w:val="22"/>
            <w:szCs w:val="20"/>
            <w:lang w:val="en-US"/>
          </w:rPr>
          <w:t>relevant conduct</w:t>
        </w:r>
      </w:hyperlink>
      <w:r w:rsidRPr="002B6399">
        <w:rPr>
          <w:w w:val="105"/>
          <w:sz w:val="22"/>
          <w:szCs w:val="20"/>
          <w:lang w:val="en-US"/>
        </w:rPr>
        <w:t>; or</w:t>
      </w:r>
    </w:p>
    <w:p w14:paraId="4105A297" w14:textId="77777777" w:rsidR="002B6399" w:rsidRPr="002B6399" w:rsidRDefault="002B6399" w:rsidP="0062443E">
      <w:pPr>
        <w:pStyle w:val="LIBERTYParagraph"/>
        <w:numPr>
          <w:ilvl w:val="0"/>
          <w:numId w:val="10"/>
        </w:numPr>
        <w:rPr>
          <w:w w:val="105"/>
          <w:sz w:val="22"/>
          <w:szCs w:val="20"/>
          <w:lang w:val="en-US"/>
        </w:rPr>
      </w:pPr>
      <w:r w:rsidRPr="002B6399">
        <w:rPr>
          <w:w w:val="105"/>
          <w:sz w:val="22"/>
          <w:szCs w:val="20"/>
          <w:lang w:val="en-US"/>
        </w:rPr>
        <w:t xml:space="preserve">We believe the individual has received a caution or conviction for a relevant (automatic barring either with or without the right to make representations) offence, under the </w:t>
      </w:r>
      <w:hyperlink r:id="rId13" w:history="1">
        <w:r w:rsidRPr="002B6399">
          <w:rPr>
            <w:rStyle w:val="Hyperlink"/>
            <w:w w:val="105"/>
            <w:sz w:val="22"/>
            <w:szCs w:val="20"/>
            <w:lang w:val="en-US"/>
          </w:rPr>
          <w:t>Safeguarding Vulnerable Groups Act 2006 (Prescribed Criteria and Miscellaneous Provisions) Regulations 2009</w:t>
        </w:r>
      </w:hyperlink>
      <w:r w:rsidRPr="002B6399">
        <w:rPr>
          <w:w w:val="105"/>
          <w:sz w:val="22"/>
          <w:szCs w:val="20"/>
          <w:lang w:val="en-US"/>
        </w:rPr>
        <w:t>; or</w:t>
      </w:r>
    </w:p>
    <w:p w14:paraId="103B4C61" w14:textId="77777777" w:rsidR="002B6399" w:rsidRPr="002B6399" w:rsidRDefault="002B6399" w:rsidP="0062443E">
      <w:pPr>
        <w:pStyle w:val="LIBERTYParagraph"/>
        <w:numPr>
          <w:ilvl w:val="0"/>
          <w:numId w:val="10"/>
        </w:numPr>
        <w:rPr>
          <w:w w:val="105"/>
          <w:sz w:val="22"/>
          <w:szCs w:val="20"/>
          <w:lang w:val="en-US"/>
        </w:rPr>
      </w:pPr>
      <w:r w:rsidRPr="002B6399">
        <w:rPr>
          <w:w w:val="105"/>
          <w:sz w:val="22"/>
          <w:szCs w:val="20"/>
          <w:lang w:val="en-US"/>
        </w:rPr>
        <w:t>We believe the ‘harm test’ is satisfied in respect of the individual (i.e. they may harm a child or vulnerable adult or put them at risk of harm); and</w:t>
      </w:r>
    </w:p>
    <w:p w14:paraId="419AA421" w14:textId="790AA911" w:rsidR="007D3E8A" w:rsidRDefault="002B6399" w:rsidP="0062443E">
      <w:pPr>
        <w:pStyle w:val="LIBERTYParagraph"/>
        <w:numPr>
          <w:ilvl w:val="0"/>
          <w:numId w:val="10"/>
        </w:numPr>
        <w:rPr>
          <w:w w:val="105"/>
          <w:sz w:val="22"/>
          <w:szCs w:val="20"/>
          <w:lang w:val="en-US"/>
        </w:rPr>
      </w:pPr>
      <w:r w:rsidRPr="002B6399">
        <w:rPr>
          <w:w w:val="105"/>
          <w:sz w:val="22"/>
          <w:szCs w:val="20"/>
          <w:lang w:val="en-US"/>
        </w:rPr>
        <w:t xml:space="preserve">The individual has been removed from working in regulated activity (paid or unpaid) or would have been removed if they had not left </w:t>
      </w:r>
    </w:p>
    <w:p w14:paraId="3E989D61" w14:textId="77777777" w:rsidR="002B6399" w:rsidRPr="002B6399" w:rsidRDefault="002B6399" w:rsidP="002B6399">
      <w:pPr>
        <w:pStyle w:val="LIBERTYParagraph"/>
        <w:ind w:left="720"/>
        <w:rPr>
          <w:w w:val="105"/>
          <w:sz w:val="44"/>
          <w:szCs w:val="40"/>
          <w:lang w:val="en-US"/>
        </w:rPr>
      </w:pPr>
    </w:p>
    <w:p w14:paraId="311DE687" w14:textId="054FECB5" w:rsidR="004B4984" w:rsidRPr="00D67DCA" w:rsidRDefault="00BB42A5" w:rsidP="004B4984">
      <w:pPr>
        <w:pStyle w:val="LIBERTYHEADING"/>
        <w:outlineLvl w:val="0"/>
        <w:rPr>
          <w:w w:val="105"/>
        </w:rPr>
      </w:pPr>
      <w:bookmarkStart w:id="14" w:name="_Toc163738116"/>
      <w:r>
        <w:rPr>
          <w:w w:val="105"/>
        </w:rPr>
        <w:t>Agency and Third Party Staff</w:t>
      </w:r>
      <w:bookmarkEnd w:id="14"/>
    </w:p>
    <w:p w14:paraId="632193D2" w14:textId="77777777" w:rsidR="004B4984" w:rsidRPr="008D153E" w:rsidRDefault="004B4984" w:rsidP="004B4984">
      <w:pPr>
        <w:pStyle w:val="LIBERTYParagraph"/>
        <w:rPr>
          <w:b/>
          <w:w w:val="105"/>
          <w:sz w:val="22"/>
          <w:szCs w:val="20"/>
        </w:rPr>
      </w:pPr>
    </w:p>
    <w:p w14:paraId="6322EA95" w14:textId="77777777" w:rsidR="008D153E" w:rsidRDefault="008D153E" w:rsidP="008D153E">
      <w:r w:rsidRPr="004405AC">
        <w:t>We will obtain written notification from any agency or third-party organisation that it has carried out the necessary safer recruitment checks that we would otherwise perform. We will also check that the person presenting themselves for work is the same person on whom the checks have been made.</w:t>
      </w:r>
    </w:p>
    <w:p w14:paraId="5BD3264B" w14:textId="77777777" w:rsidR="004B4984" w:rsidRPr="008D153E" w:rsidRDefault="004B4984" w:rsidP="004B4984">
      <w:pPr>
        <w:pStyle w:val="LIBERTYParagraph"/>
        <w:rPr>
          <w:w w:val="105"/>
          <w:sz w:val="44"/>
          <w:szCs w:val="40"/>
        </w:rPr>
      </w:pPr>
    </w:p>
    <w:p w14:paraId="4292B145" w14:textId="48144EDE" w:rsidR="004B4984" w:rsidRPr="00D67DCA" w:rsidRDefault="008D153E" w:rsidP="004B4984">
      <w:pPr>
        <w:pStyle w:val="LIBERTYHEADING"/>
        <w:outlineLvl w:val="0"/>
        <w:rPr>
          <w:w w:val="105"/>
        </w:rPr>
      </w:pPr>
      <w:bookmarkStart w:id="15" w:name="_Toc163738117"/>
      <w:r>
        <w:rPr>
          <w:w w:val="105"/>
        </w:rPr>
        <w:t>Contractors</w:t>
      </w:r>
      <w:bookmarkEnd w:id="15"/>
    </w:p>
    <w:p w14:paraId="10A78268" w14:textId="77777777" w:rsidR="004B4984" w:rsidRPr="00285786" w:rsidRDefault="004B4984" w:rsidP="004B4984">
      <w:pPr>
        <w:pStyle w:val="LIBERTYParagraph"/>
        <w:rPr>
          <w:b/>
          <w:w w:val="105"/>
          <w:sz w:val="22"/>
          <w:szCs w:val="20"/>
        </w:rPr>
      </w:pPr>
    </w:p>
    <w:p w14:paraId="73862827" w14:textId="77777777" w:rsidR="00285786" w:rsidRPr="00285786" w:rsidRDefault="00285786" w:rsidP="00285786">
      <w:pPr>
        <w:pStyle w:val="LIBERTYParagraph"/>
        <w:rPr>
          <w:w w:val="105"/>
          <w:sz w:val="22"/>
          <w:szCs w:val="18"/>
        </w:rPr>
      </w:pPr>
      <w:r w:rsidRPr="00285786">
        <w:rPr>
          <w:w w:val="105"/>
          <w:sz w:val="22"/>
          <w:szCs w:val="18"/>
        </w:rPr>
        <w:t>We will ensure that any contractor, or any employee of the contractor, who is to work at the college has had the appropriate level of DBS check (this includes contractors who are provided through a PFI or similar contract). This will be:</w:t>
      </w:r>
    </w:p>
    <w:p w14:paraId="7CBF634A" w14:textId="77777777" w:rsidR="00285786" w:rsidRPr="00285786" w:rsidRDefault="00285786" w:rsidP="0062443E">
      <w:pPr>
        <w:pStyle w:val="LIBERTYParagraph"/>
        <w:numPr>
          <w:ilvl w:val="0"/>
          <w:numId w:val="11"/>
        </w:numPr>
        <w:rPr>
          <w:w w:val="105"/>
          <w:sz w:val="22"/>
          <w:szCs w:val="18"/>
          <w:lang w:val="en-US"/>
        </w:rPr>
      </w:pPr>
      <w:r w:rsidRPr="00285786">
        <w:rPr>
          <w:w w:val="105"/>
          <w:sz w:val="22"/>
          <w:szCs w:val="18"/>
          <w:lang w:val="en-US"/>
        </w:rPr>
        <w:t>An enhanced DBS check with barred list information for contractors engaging in regulated activity</w:t>
      </w:r>
    </w:p>
    <w:p w14:paraId="5551094A" w14:textId="77777777" w:rsidR="00285786" w:rsidRPr="00285786" w:rsidRDefault="00285786" w:rsidP="0062443E">
      <w:pPr>
        <w:pStyle w:val="LIBERTYParagraph"/>
        <w:numPr>
          <w:ilvl w:val="0"/>
          <w:numId w:val="11"/>
        </w:numPr>
        <w:rPr>
          <w:w w:val="105"/>
          <w:sz w:val="22"/>
          <w:szCs w:val="18"/>
          <w:lang w:val="en-US"/>
        </w:rPr>
      </w:pPr>
      <w:r w:rsidRPr="00285786">
        <w:rPr>
          <w:w w:val="105"/>
          <w:sz w:val="22"/>
          <w:szCs w:val="18"/>
          <w:lang w:val="en-US"/>
        </w:rPr>
        <w:t xml:space="preserve">An enhanced DBS check, not including barred list information, for all other contractors who are not in regulated activity but whose work provides them with an opportunity for regular contact with children </w:t>
      </w:r>
    </w:p>
    <w:p w14:paraId="20DE3C05" w14:textId="77777777" w:rsidR="00285786" w:rsidRPr="00285786" w:rsidRDefault="00285786" w:rsidP="0062443E">
      <w:pPr>
        <w:pStyle w:val="LIBERTYParagraph"/>
        <w:numPr>
          <w:ilvl w:val="0"/>
          <w:numId w:val="11"/>
        </w:numPr>
        <w:rPr>
          <w:w w:val="105"/>
          <w:sz w:val="22"/>
          <w:szCs w:val="18"/>
        </w:rPr>
      </w:pPr>
      <w:r w:rsidRPr="00285786">
        <w:rPr>
          <w:w w:val="105"/>
          <w:sz w:val="22"/>
          <w:szCs w:val="18"/>
        </w:rPr>
        <w:t xml:space="preserve">We will obtain the DBS check for self-employed contractors. We will not keep copies of such checks for longer than 6 months. Contractors who have not had any checks will not be allowed to work unsupervised or engage in regulated activity under any circumstances. </w:t>
      </w:r>
    </w:p>
    <w:p w14:paraId="08B14105" w14:textId="77777777" w:rsidR="00285786" w:rsidRPr="00285786" w:rsidRDefault="00285786" w:rsidP="00285786">
      <w:pPr>
        <w:pStyle w:val="LIBERTYParagraph"/>
        <w:rPr>
          <w:w w:val="105"/>
          <w:sz w:val="22"/>
          <w:szCs w:val="18"/>
        </w:rPr>
      </w:pPr>
    </w:p>
    <w:p w14:paraId="13180EF2" w14:textId="77777777" w:rsidR="00285786" w:rsidRPr="00285786" w:rsidRDefault="00285786" w:rsidP="00285786">
      <w:pPr>
        <w:pStyle w:val="LIBERTYParagraph"/>
        <w:rPr>
          <w:w w:val="105"/>
          <w:sz w:val="22"/>
          <w:szCs w:val="18"/>
        </w:rPr>
      </w:pPr>
      <w:r w:rsidRPr="00285786">
        <w:rPr>
          <w:w w:val="105"/>
          <w:sz w:val="22"/>
          <w:szCs w:val="18"/>
        </w:rPr>
        <w:t xml:space="preserve">We will check the identity of all contractors and their staff on arrival at the college. </w:t>
      </w:r>
    </w:p>
    <w:p w14:paraId="61E38178" w14:textId="77777777" w:rsidR="004B4984" w:rsidRPr="00702AF4" w:rsidRDefault="004B4984" w:rsidP="004B4984">
      <w:pPr>
        <w:pStyle w:val="LIBERTYParagraph"/>
        <w:rPr>
          <w:w w:val="105"/>
          <w:sz w:val="44"/>
          <w:szCs w:val="40"/>
        </w:rPr>
      </w:pPr>
    </w:p>
    <w:p w14:paraId="04E2BD0B" w14:textId="4F4A5877" w:rsidR="004B4984" w:rsidRPr="00D67DCA" w:rsidRDefault="00285786" w:rsidP="004B4984">
      <w:pPr>
        <w:pStyle w:val="LIBERTYHEADING"/>
        <w:outlineLvl w:val="0"/>
        <w:rPr>
          <w:w w:val="105"/>
        </w:rPr>
      </w:pPr>
      <w:bookmarkStart w:id="16" w:name="_Toc163738118"/>
      <w:r>
        <w:rPr>
          <w:w w:val="105"/>
        </w:rPr>
        <w:t>Volunteers</w:t>
      </w:r>
      <w:bookmarkEnd w:id="16"/>
    </w:p>
    <w:p w14:paraId="097B0AB8" w14:textId="77777777" w:rsidR="004B4984" w:rsidRPr="00702AF4" w:rsidRDefault="004B4984" w:rsidP="004B4984">
      <w:pPr>
        <w:pStyle w:val="LIBERTYParagraph"/>
        <w:rPr>
          <w:b/>
          <w:w w:val="105"/>
          <w:sz w:val="22"/>
          <w:szCs w:val="20"/>
        </w:rPr>
      </w:pPr>
    </w:p>
    <w:p w14:paraId="19ED5138" w14:textId="77777777" w:rsidR="00702AF4" w:rsidRPr="00702AF4" w:rsidRDefault="00702AF4" w:rsidP="00702AF4">
      <w:pPr>
        <w:pStyle w:val="LIBERTYParagraph"/>
        <w:rPr>
          <w:w w:val="105"/>
          <w:sz w:val="22"/>
          <w:szCs w:val="20"/>
        </w:rPr>
      </w:pPr>
      <w:r w:rsidRPr="00702AF4">
        <w:rPr>
          <w:w w:val="105"/>
          <w:sz w:val="22"/>
          <w:szCs w:val="20"/>
        </w:rPr>
        <w:t>We will:</w:t>
      </w:r>
    </w:p>
    <w:p w14:paraId="40519F92" w14:textId="77777777" w:rsidR="00702AF4" w:rsidRPr="00702AF4" w:rsidRDefault="00702AF4" w:rsidP="0062443E">
      <w:pPr>
        <w:pStyle w:val="LIBERTYParagraph"/>
        <w:numPr>
          <w:ilvl w:val="0"/>
          <w:numId w:val="12"/>
        </w:numPr>
        <w:rPr>
          <w:w w:val="105"/>
          <w:sz w:val="22"/>
          <w:szCs w:val="20"/>
          <w:lang w:val="en-US"/>
        </w:rPr>
      </w:pPr>
      <w:r w:rsidRPr="00702AF4">
        <w:rPr>
          <w:w w:val="105"/>
          <w:sz w:val="22"/>
          <w:szCs w:val="20"/>
          <w:lang w:val="en-US"/>
        </w:rPr>
        <w:t>Never leave an unchecked volunteer unsupervised or allow them to work in regulated activity</w:t>
      </w:r>
    </w:p>
    <w:p w14:paraId="16636FCB" w14:textId="77777777" w:rsidR="00702AF4" w:rsidRPr="00702AF4" w:rsidRDefault="00702AF4" w:rsidP="0062443E">
      <w:pPr>
        <w:pStyle w:val="LIBERTYParagraph"/>
        <w:numPr>
          <w:ilvl w:val="0"/>
          <w:numId w:val="12"/>
        </w:numPr>
        <w:rPr>
          <w:w w:val="105"/>
          <w:sz w:val="22"/>
          <w:szCs w:val="20"/>
          <w:lang w:val="en-US"/>
        </w:rPr>
      </w:pPr>
      <w:r w:rsidRPr="00702AF4">
        <w:rPr>
          <w:w w:val="105"/>
          <w:sz w:val="22"/>
          <w:szCs w:val="20"/>
          <w:lang w:val="en-US"/>
        </w:rPr>
        <w:t xml:space="preserve">Obtain an enhanced DBS check with barred list information for all volunteers who are new to working in regulated activity </w:t>
      </w:r>
    </w:p>
    <w:p w14:paraId="7FC48AB8" w14:textId="77777777" w:rsidR="00702AF4" w:rsidRPr="00702AF4" w:rsidRDefault="00702AF4" w:rsidP="0062443E">
      <w:pPr>
        <w:pStyle w:val="LIBERTYParagraph"/>
        <w:numPr>
          <w:ilvl w:val="0"/>
          <w:numId w:val="12"/>
        </w:numPr>
        <w:rPr>
          <w:w w:val="105"/>
          <w:sz w:val="22"/>
          <w:szCs w:val="20"/>
          <w:lang w:val="en-US"/>
        </w:rPr>
      </w:pPr>
      <w:r w:rsidRPr="00702AF4">
        <w:rPr>
          <w:w w:val="105"/>
          <w:sz w:val="22"/>
          <w:szCs w:val="20"/>
          <w:lang w:val="en-US"/>
        </w:rPr>
        <w:t>Obtain two references, one being the most recent employer</w:t>
      </w:r>
    </w:p>
    <w:p w14:paraId="320ABC17" w14:textId="77777777" w:rsidR="00702AF4" w:rsidRPr="00702AF4" w:rsidRDefault="00702AF4" w:rsidP="0062443E">
      <w:pPr>
        <w:pStyle w:val="LIBERTYParagraph"/>
        <w:numPr>
          <w:ilvl w:val="0"/>
          <w:numId w:val="12"/>
        </w:numPr>
        <w:rPr>
          <w:w w:val="105"/>
          <w:sz w:val="22"/>
          <w:szCs w:val="20"/>
          <w:lang w:val="en-US"/>
        </w:rPr>
      </w:pPr>
      <w:r w:rsidRPr="00702AF4">
        <w:rPr>
          <w:w w:val="105"/>
          <w:sz w:val="22"/>
          <w:szCs w:val="20"/>
          <w:lang w:val="en-US"/>
        </w:rPr>
        <w:t>Carry out a risk assessment when deciding whether to seek an enhanced DBS check without barred list information for any volunteers not engaging in regulated activity. We will retain a record of this risk assessment</w:t>
      </w:r>
    </w:p>
    <w:p w14:paraId="56F7945E" w14:textId="77777777" w:rsidR="00277689" w:rsidRPr="00D67DCA" w:rsidRDefault="00277689" w:rsidP="00104D08">
      <w:pPr>
        <w:pStyle w:val="LIBERTYParagraph"/>
        <w:rPr>
          <w:w w:val="105"/>
        </w:rPr>
      </w:pPr>
    </w:p>
    <w:p w14:paraId="01C1CDD1" w14:textId="35F79A98" w:rsidR="005404C7" w:rsidRPr="00D67DCA" w:rsidRDefault="00702AF4" w:rsidP="005404C7">
      <w:pPr>
        <w:pStyle w:val="LIBERTYHEADING"/>
        <w:outlineLvl w:val="0"/>
        <w:rPr>
          <w:w w:val="105"/>
        </w:rPr>
      </w:pPr>
      <w:bookmarkStart w:id="17" w:name="_Toc163738119"/>
      <w:r>
        <w:rPr>
          <w:w w:val="105"/>
        </w:rPr>
        <w:t>Advisory Board</w:t>
      </w:r>
      <w:bookmarkEnd w:id="17"/>
    </w:p>
    <w:p w14:paraId="6CECE87E" w14:textId="77777777" w:rsidR="006500BE" w:rsidRDefault="006500BE" w:rsidP="00D67DCA">
      <w:pPr>
        <w:pStyle w:val="LIBERTYParagraph"/>
        <w:rPr>
          <w:b/>
          <w:w w:val="105"/>
        </w:rPr>
      </w:pPr>
    </w:p>
    <w:p w14:paraId="736F6EBB" w14:textId="77777777" w:rsidR="00C577CE" w:rsidRPr="00C577CE" w:rsidRDefault="00C577CE" w:rsidP="00C577CE">
      <w:pPr>
        <w:pStyle w:val="LIBERTYParagraph"/>
        <w:rPr>
          <w:bCs/>
          <w:w w:val="105"/>
          <w:sz w:val="22"/>
          <w:szCs w:val="20"/>
        </w:rPr>
      </w:pPr>
      <w:r w:rsidRPr="00C577CE">
        <w:rPr>
          <w:bCs/>
          <w:w w:val="105"/>
          <w:sz w:val="22"/>
          <w:szCs w:val="20"/>
        </w:rPr>
        <w:t>All advisors will have an enhanced DBS check without barred list information.</w:t>
      </w:r>
    </w:p>
    <w:p w14:paraId="14F7E30A" w14:textId="77777777" w:rsidR="00C577CE" w:rsidRDefault="00C577CE" w:rsidP="00C577CE">
      <w:pPr>
        <w:pStyle w:val="LIBERTYParagraph"/>
        <w:rPr>
          <w:bCs/>
          <w:w w:val="105"/>
          <w:sz w:val="22"/>
          <w:szCs w:val="20"/>
        </w:rPr>
      </w:pPr>
      <w:r w:rsidRPr="00C577CE">
        <w:rPr>
          <w:bCs/>
          <w:w w:val="105"/>
          <w:sz w:val="22"/>
          <w:szCs w:val="20"/>
        </w:rPr>
        <w:lastRenderedPageBreak/>
        <w:t>They will have an enhanced DBS check with barred list information if working in regulated activity.</w:t>
      </w:r>
    </w:p>
    <w:p w14:paraId="07718121" w14:textId="77777777" w:rsidR="00C577CE" w:rsidRPr="00C577CE" w:rsidRDefault="00C577CE" w:rsidP="00C577CE">
      <w:pPr>
        <w:pStyle w:val="LIBERTYParagraph"/>
        <w:rPr>
          <w:bCs/>
          <w:w w:val="105"/>
          <w:sz w:val="22"/>
          <w:szCs w:val="20"/>
        </w:rPr>
      </w:pPr>
    </w:p>
    <w:p w14:paraId="04CDA7B7" w14:textId="77777777" w:rsidR="00C577CE" w:rsidRPr="00C577CE" w:rsidRDefault="00C577CE" w:rsidP="00C577CE">
      <w:pPr>
        <w:pStyle w:val="LIBERTYParagraph"/>
        <w:rPr>
          <w:bCs/>
          <w:w w:val="105"/>
          <w:sz w:val="22"/>
          <w:szCs w:val="20"/>
        </w:rPr>
      </w:pPr>
      <w:r w:rsidRPr="00C577CE">
        <w:rPr>
          <w:bCs/>
          <w:w w:val="105"/>
          <w:sz w:val="22"/>
          <w:szCs w:val="20"/>
        </w:rPr>
        <w:t>All advisors will also have the following checks:</w:t>
      </w:r>
    </w:p>
    <w:p w14:paraId="60A7C9FB" w14:textId="77777777" w:rsidR="00C577CE" w:rsidRPr="00C577CE" w:rsidRDefault="00C577CE" w:rsidP="0062443E">
      <w:pPr>
        <w:pStyle w:val="LIBERTYParagraph"/>
        <w:numPr>
          <w:ilvl w:val="0"/>
          <w:numId w:val="13"/>
        </w:numPr>
        <w:rPr>
          <w:bCs/>
          <w:w w:val="105"/>
          <w:sz w:val="22"/>
          <w:szCs w:val="20"/>
          <w:lang w:val="en-US"/>
        </w:rPr>
      </w:pPr>
      <w:r w:rsidRPr="00C577CE">
        <w:rPr>
          <w:bCs/>
          <w:w w:val="105"/>
          <w:sz w:val="22"/>
          <w:szCs w:val="20"/>
          <w:lang w:val="en-US"/>
        </w:rPr>
        <w:t xml:space="preserve">A section 128 check (to check prohibition on participation in management under </w:t>
      </w:r>
      <w:hyperlink r:id="rId14" w:history="1">
        <w:r w:rsidRPr="00C577CE">
          <w:rPr>
            <w:rStyle w:val="Hyperlink"/>
            <w:bCs/>
            <w:w w:val="105"/>
            <w:sz w:val="22"/>
            <w:szCs w:val="20"/>
            <w:lang w:val="en-US"/>
          </w:rPr>
          <w:t>section 128 of the Education and Skills Act 2008</w:t>
        </w:r>
      </w:hyperlink>
      <w:r w:rsidRPr="00C577CE">
        <w:rPr>
          <w:bCs/>
          <w:w w:val="105"/>
          <w:sz w:val="22"/>
          <w:szCs w:val="20"/>
          <w:lang w:val="en-US"/>
        </w:rPr>
        <w:t xml:space="preserve">). </w:t>
      </w:r>
    </w:p>
    <w:p w14:paraId="1FFC8C5C" w14:textId="77777777" w:rsidR="00C577CE" w:rsidRPr="00C577CE" w:rsidRDefault="00C577CE" w:rsidP="0062443E">
      <w:pPr>
        <w:pStyle w:val="LIBERTYParagraph"/>
        <w:numPr>
          <w:ilvl w:val="0"/>
          <w:numId w:val="13"/>
        </w:numPr>
        <w:rPr>
          <w:bCs/>
          <w:w w:val="105"/>
          <w:sz w:val="22"/>
          <w:szCs w:val="20"/>
          <w:lang w:val="en-US"/>
        </w:rPr>
      </w:pPr>
      <w:r w:rsidRPr="00C577CE">
        <w:rPr>
          <w:bCs/>
          <w:w w:val="105"/>
          <w:sz w:val="22"/>
          <w:szCs w:val="20"/>
          <w:lang w:val="en-US"/>
        </w:rPr>
        <w:t>Identity</w:t>
      </w:r>
    </w:p>
    <w:p w14:paraId="36A167A9" w14:textId="77777777" w:rsidR="00C577CE" w:rsidRPr="00C577CE" w:rsidRDefault="00C577CE" w:rsidP="0062443E">
      <w:pPr>
        <w:pStyle w:val="LIBERTYParagraph"/>
        <w:numPr>
          <w:ilvl w:val="0"/>
          <w:numId w:val="13"/>
        </w:numPr>
        <w:rPr>
          <w:bCs/>
          <w:w w:val="105"/>
          <w:sz w:val="22"/>
          <w:szCs w:val="20"/>
          <w:lang w:val="en-US"/>
        </w:rPr>
      </w:pPr>
      <w:r w:rsidRPr="00C577CE">
        <w:rPr>
          <w:bCs/>
          <w:w w:val="105"/>
          <w:sz w:val="22"/>
          <w:szCs w:val="20"/>
          <w:lang w:val="en-US"/>
        </w:rPr>
        <w:t>Right to work in the UK</w:t>
      </w:r>
    </w:p>
    <w:p w14:paraId="691287BF" w14:textId="77777777" w:rsidR="00C577CE" w:rsidRPr="00C577CE" w:rsidRDefault="00C577CE" w:rsidP="0062443E">
      <w:pPr>
        <w:pStyle w:val="LIBERTYParagraph"/>
        <w:numPr>
          <w:ilvl w:val="0"/>
          <w:numId w:val="13"/>
        </w:numPr>
        <w:rPr>
          <w:bCs/>
          <w:w w:val="105"/>
          <w:sz w:val="22"/>
          <w:szCs w:val="20"/>
          <w:lang w:val="en-US"/>
        </w:rPr>
      </w:pPr>
      <w:r w:rsidRPr="00C577CE">
        <w:rPr>
          <w:bCs/>
          <w:w w:val="105"/>
          <w:sz w:val="22"/>
          <w:szCs w:val="20"/>
          <w:lang w:val="en-US"/>
        </w:rPr>
        <w:t>Other checks deemed necessary if they have lived or worked outside the UK</w:t>
      </w:r>
    </w:p>
    <w:p w14:paraId="42207D30" w14:textId="682A7BE6" w:rsidR="00C577CE" w:rsidRPr="00FB4C84" w:rsidRDefault="00C577CE" w:rsidP="0062443E">
      <w:pPr>
        <w:pStyle w:val="LIBERTYParagraph"/>
        <w:numPr>
          <w:ilvl w:val="0"/>
          <w:numId w:val="13"/>
        </w:numPr>
        <w:rPr>
          <w:bCs/>
          <w:w w:val="105"/>
          <w:sz w:val="22"/>
          <w:szCs w:val="20"/>
          <w:lang w:val="en-US"/>
        </w:rPr>
      </w:pPr>
      <w:r w:rsidRPr="00C577CE">
        <w:rPr>
          <w:bCs/>
          <w:w w:val="105"/>
          <w:sz w:val="22"/>
          <w:szCs w:val="20"/>
          <w:lang w:val="en-US"/>
        </w:rPr>
        <w:t>Two references</w:t>
      </w:r>
    </w:p>
    <w:p w14:paraId="0991A4B4" w14:textId="77777777" w:rsidR="004A30C3" w:rsidRDefault="004A30C3" w:rsidP="005404C7">
      <w:pPr>
        <w:pStyle w:val="LIBERTYParagraph"/>
        <w:rPr>
          <w:w w:val="105"/>
          <w:sz w:val="44"/>
          <w:szCs w:val="44"/>
        </w:rPr>
      </w:pPr>
    </w:p>
    <w:p w14:paraId="5A4073ED" w14:textId="542EF175" w:rsidR="00540E91" w:rsidRPr="00D67DCA" w:rsidRDefault="00FB4C84" w:rsidP="00540E91">
      <w:pPr>
        <w:pStyle w:val="LIBERTYHEADING"/>
        <w:outlineLvl w:val="0"/>
        <w:rPr>
          <w:w w:val="105"/>
        </w:rPr>
      </w:pPr>
      <w:bookmarkStart w:id="18" w:name="_Toc163738120"/>
      <w:r>
        <w:rPr>
          <w:w w:val="105"/>
        </w:rPr>
        <w:t>Directors</w:t>
      </w:r>
      <w:bookmarkEnd w:id="18"/>
    </w:p>
    <w:p w14:paraId="75AC4407" w14:textId="77777777" w:rsidR="00540E91" w:rsidRPr="00BC24E0" w:rsidRDefault="00540E91" w:rsidP="00540E91">
      <w:pPr>
        <w:pStyle w:val="LIBERTYParagraph"/>
        <w:rPr>
          <w:b/>
          <w:w w:val="105"/>
          <w:sz w:val="22"/>
          <w:szCs w:val="20"/>
        </w:rPr>
      </w:pPr>
    </w:p>
    <w:p w14:paraId="5E883A71" w14:textId="77777777" w:rsidR="00BC24E0" w:rsidRDefault="00BC24E0" w:rsidP="00BC24E0">
      <w:pPr>
        <w:rPr>
          <w:rFonts w:eastAsia="Arial"/>
        </w:rPr>
      </w:pPr>
      <w:r w:rsidRPr="004405AC">
        <w:rPr>
          <w:rFonts w:eastAsia="Arial"/>
        </w:rPr>
        <w:t xml:space="preserve">All </w:t>
      </w:r>
      <w:r>
        <w:rPr>
          <w:rFonts w:eastAsia="Arial"/>
        </w:rPr>
        <w:t>directors</w:t>
      </w:r>
      <w:r w:rsidRPr="004405AC">
        <w:rPr>
          <w:rFonts w:eastAsia="Arial"/>
          <w:iCs/>
          <w:color w:val="ED7D31"/>
        </w:rPr>
        <w:t xml:space="preserve"> </w:t>
      </w:r>
      <w:r w:rsidRPr="004405AC">
        <w:rPr>
          <w:rFonts w:eastAsia="Arial"/>
        </w:rPr>
        <w:t>will have an enhanced DBS check with barred list information</w:t>
      </w:r>
      <w:r>
        <w:rPr>
          <w:rFonts w:eastAsia="Arial"/>
        </w:rPr>
        <w:t>.</w:t>
      </w:r>
    </w:p>
    <w:p w14:paraId="2B36F498" w14:textId="77777777" w:rsidR="00BC24E0" w:rsidRPr="00FA6D39" w:rsidRDefault="00BC24E0" w:rsidP="00BC24E0">
      <w:pPr>
        <w:rPr>
          <w:rFonts w:eastAsia="Arial"/>
        </w:rPr>
      </w:pPr>
    </w:p>
    <w:p w14:paraId="76523924" w14:textId="77777777" w:rsidR="00BC24E0" w:rsidRPr="004405AC" w:rsidRDefault="00BC24E0" w:rsidP="00BC24E0">
      <w:r w:rsidRPr="004405AC">
        <w:t xml:space="preserve">All </w:t>
      </w:r>
      <w:r>
        <w:t>directors</w:t>
      </w:r>
      <w:r w:rsidRPr="004405AC">
        <w:t xml:space="preserve"> will also have the following checks:</w:t>
      </w:r>
    </w:p>
    <w:p w14:paraId="4B6716AF" w14:textId="77777777" w:rsidR="00BC24E0" w:rsidRPr="00BC24E0" w:rsidRDefault="00BC24E0" w:rsidP="0062443E">
      <w:pPr>
        <w:pStyle w:val="4Bulletedcopyblue"/>
        <w:numPr>
          <w:ilvl w:val="0"/>
          <w:numId w:val="16"/>
        </w:numPr>
        <w:spacing w:after="0"/>
        <w:rPr>
          <w:sz w:val="22"/>
          <w:szCs w:val="22"/>
        </w:rPr>
      </w:pPr>
      <w:r w:rsidRPr="00BC24E0">
        <w:rPr>
          <w:sz w:val="22"/>
          <w:szCs w:val="22"/>
        </w:rPr>
        <w:t xml:space="preserve">A section 128 check (to check prohibition on participation in management under </w:t>
      </w:r>
      <w:hyperlink r:id="rId15" w:history="1">
        <w:r w:rsidRPr="00BC24E0">
          <w:rPr>
            <w:rStyle w:val="Hyperlink"/>
            <w:rFonts w:eastAsia="Arial"/>
            <w:sz w:val="22"/>
            <w:szCs w:val="22"/>
          </w:rPr>
          <w:t>section 128 of the Education and Skills Act 2008</w:t>
        </w:r>
      </w:hyperlink>
      <w:r w:rsidRPr="00BC24E0">
        <w:rPr>
          <w:sz w:val="22"/>
          <w:szCs w:val="22"/>
        </w:rPr>
        <w:t xml:space="preserve">). </w:t>
      </w:r>
    </w:p>
    <w:p w14:paraId="4CDE141C" w14:textId="77777777" w:rsidR="00BC24E0" w:rsidRPr="00BC24E0" w:rsidRDefault="00BC24E0" w:rsidP="0062443E">
      <w:pPr>
        <w:pStyle w:val="4Bulletedcopyblue"/>
        <w:numPr>
          <w:ilvl w:val="0"/>
          <w:numId w:val="16"/>
        </w:numPr>
        <w:spacing w:after="0"/>
        <w:rPr>
          <w:sz w:val="22"/>
          <w:szCs w:val="22"/>
        </w:rPr>
      </w:pPr>
      <w:r w:rsidRPr="00BC24E0">
        <w:rPr>
          <w:sz w:val="22"/>
          <w:szCs w:val="22"/>
        </w:rPr>
        <w:t>Identity</w:t>
      </w:r>
    </w:p>
    <w:p w14:paraId="7EB65C85" w14:textId="77777777" w:rsidR="00BC24E0" w:rsidRPr="00BC24E0" w:rsidRDefault="00BC24E0" w:rsidP="0062443E">
      <w:pPr>
        <w:pStyle w:val="4Bulletedcopyblue"/>
        <w:numPr>
          <w:ilvl w:val="0"/>
          <w:numId w:val="16"/>
        </w:numPr>
        <w:spacing w:after="0"/>
        <w:rPr>
          <w:sz w:val="22"/>
          <w:szCs w:val="22"/>
        </w:rPr>
      </w:pPr>
      <w:r w:rsidRPr="00BC24E0">
        <w:rPr>
          <w:sz w:val="22"/>
          <w:szCs w:val="22"/>
        </w:rPr>
        <w:t>Right to work in the UK</w:t>
      </w:r>
    </w:p>
    <w:p w14:paraId="5029D48A" w14:textId="76E730D3" w:rsidR="00540E91" w:rsidRPr="007A7887" w:rsidRDefault="00BC24E0" w:rsidP="0062443E">
      <w:pPr>
        <w:pStyle w:val="4Bulletedcopyblue"/>
        <w:numPr>
          <w:ilvl w:val="0"/>
          <w:numId w:val="16"/>
        </w:numPr>
        <w:spacing w:after="0"/>
        <w:rPr>
          <w:sz w:val="22"/>
          <w:szCs w:val="22"/>
        </w:rPr>
      </w:pPr>
      <w:r w:rsidRPr="00BC24E0">
        <w:rPr>
          <w:sz w:val="22"/>
          <w:szCs w:val="22"/>
        </w:rPr>
        <w:t>Other checks deemed necessary if they have lived or worked outside the UK</w:t>
      </w:r>
    </w:p>
    <w:p w14:paraId="7260579D" w14:textId="77777777" w:rsidR="00540E91" w:rsidRPr="005404C7" w:rsidRDefault="00540E91" w:rsidP="005404C7">
      <w:pPr>
        <w:pStyle w:val="LIBERTYParagraph"/>
        <w:rPr>
          <w:w w:val="105"/>
          <w:sz w:val="44"/>
          <w:szCs w:val="44"/>
        </w:rPr>
      </w:pPr>
    </w:p>
    <w:p w14:paraId="68CBFF8F" w14:textId="7F21300B" w:rsidR="002748BD" w:rsidRDefault="007A7887">
      <w:pPr>
        <w:pStyle w:val="LIBERTYHEADING"/>
        <w:outlineLvl w:val="0"/>
      </w:pPr>
      <w:bookmarkStart w:id="19" w:name="_Toc163738121"/>
      <w:bookmarkStart w:id="20" w:name="_Hlk163737500"/>
      <w:r>
        <w:rPr>
          <w:w w:val="105"/>
        </w:rPr>
        <w:t>Adults Who Supervise Learners on Work Experience</w:t>
      </w:r>
      <w:bookmarkEnd w:id="19"/>
      <w:r>
        <w:rPr>
          <w:w w:val="105"/>
        </w:rPr>
        <w:t xml:space="preserve"> </w:t>
      </w:r>
    </w:p>
    <w:p w14:paraId="59D6DBBE" w14:textId="5E93715D" w:rsidR="002748BD" w:rsidRDefault="002748BD" w:rsidP="005404C7">
      <w:pPr>
        <w:pStyle w:val="LIBERTYParagraph"/>
      </w:pPr>
    </w:p>
    <w:p w14:paraId="343984DD" w14:textId="2B43A30E" w:rsidR="005D6B1B" w:rsidRPr="005D6B1B" w:rsidRDefault="005D6B1B" w:rsidP="005D6B1B">
      <w:pPr>
        <w:pStyle w:val="LIBERTYParagraph"/>
        <w:rPr>
          <w:sz w:val="22"/>
        </w:rPr>
      </w:pPr>
      <w:r w:rsidRPr="005D6B1B">
        <w:rPr>
          <w:sz w:val="22"/>
        </w:rPr>
        <w:t>When organising work experience, we will ensure that policies and procedures are in place to protect learners from harm.</w:t>
      </w:r>
    </w:p>
    <w:p w14:paraId="1DAAE10A" w14:textId="77777777" w:rsidR="005D6B1B" w:rsidRPr="005D6B1B" w:rsidRDefault="005D6B1B" w:rsidP="005D6B1B">
      <w:pPr>
        <w:pStyle w:val="LIBERTYParagraph"/>
        <w:rPr>
          <w:sz w:val="22"/>
        </w:rPr>
      </w:pPr>
    </w:p>
    <w:p w14:paraId="3F87EC70" w14:textId="77777777" w:rsidR="005D6B1B" w:rsidRPr="005D6B1B" w:rsidRDefault="005D6B1B" w:rsidP="005D6B1B">
      <w:pPr>
        <w:pStyle w:val="LIBERTYParagraph"/>
        <w:rPr>
          <w:sz w:val="22"/>
        </w:rPr>
      </w:pPr>
      <w:r w:rsidRPr="005D6B1B">
        <w:rPr>
          <w:sz w:val="22"/>
        </w:rPr>
        <w:t xml:space="preserve">We will also consider whether it is necessary for barred list checks to be carried out on the individuals who supervise a learner on work experience. This will depend on the specific circumstances of the work experience, including the nature of the supervision, the frequency of the activity being supervised, and whether the work is regulated activity. </w:t>
      </w:r>
    </w:p>
    <w:bookmarkEnd w:id="20"/>
    <w:p w14:paraId="5970DBA5" w14:textId="2374A4A2" w:rsidR="005404C7" w:rsidRDefault="005404C7" w:rsidP="005404C7">
      <w:pPr>
        <w:pStyle w:val="LIBERTYParagraph"/>
        <w:rPr>
          <w:sz w:val="44"/>
          <w:szCs w:val="44"/>
        </w:rPr>
      </w:pPr>
    </w:p>
    <w:p w14:paraId="6C41B365" w14:textId="4A53AB73" w:rsidR="005D6B1B" w:rsidRDefault="005D6B1B" w:rsidP="005D6B1B">
      <w:pPr>
        <w:pStyle w:val="LIBERTYHEADING"/>
        <w:outlineLvl w:val="0"/>
      </w:pPr>
      <w:bookmarkStart w:id="21" w:name="_Toc163738122"/>
      <w:r>
        <w:rPr>
          <w:w w:val="105"/>
        </w:rPr>
        <w:t xml:space="preserve">Recruitment </w:t>
      </w:r>
      <w:r w:rsidR="0023778E">
        <w:rPr>
          <w:w w:val="105"/>
        </w:rPr>
        <w:t>of Ex-Offenders</w:t>
      </w:r>
      <w:bookmarkEnd w:id="21"/>
    </w:p>
    <w:p w14:paraId="2F8C09D3" w14:textId="77777777" w:rsidR="005D6B1B" w:rsidRDefault="005D6B1B" w:rsidP="005D6B1B">
      <w:pPr>
        <w:pStyle w:val="LIBERTYParagraph"/>
      </w:pPr>
    </w:p>
    <w:p w14:paraId="1AE29F3F" w14:textId="77777777" w:rsidR="0033527E" w:rsidRPr="0033527E" w:rsidRDefault="0033527E" w:rsidP="0033527E">
      <w:pPr>
        <w:pStyle w:val="LIBERTYParagraph"/>
        <w:rPr>
          <w:sz w:val="22"/>
        </w:rPr>
      </w:pPr>
      <w:r w:rsidRPr="0033527E">
        <w:rPr>
          <w:sz w:val="22"/>
        </w:rPr>
        <w:t xml:space="preserve">As a college using the Disclosure and Barring Service (DBS) to assess applicants’ suitability for positions of trust, Liberty College complies fully with the DBS Code of Practice and undertakes to treat all applicants for positions fairly.  It undertakes not to discriminate unfairly against any subject of a Disclosure on the basis of a conviction or other information revealed. </w:t>
      </w:r>
    </w:p>
    <w:p w14:paraId="0303EC76" w14:textId="77777777" w:rsidR="0033527E" w:rsidRPr="0033527E" w:rsidRDefault="0033527E" w:rsidP="0033527E">
      <w:pPr>
        <w:pStyle w:val="LIBERTYParagraph"/>
        <w:rPr>
          <w:sz w:val="22"/>
        </w:rPr>
      </w:pPr>
    </w:p>
    <w:p w14:paraId="489323AA" w14:textId="77777777" w:rsidR="0033527E" w:rsidRPr="0033527E" w:rsidRDefault="0033527E" w:rsidP="0033527E">
      <w:pPr>
        <w:pStyle w:val="LIBERTYParagraph"/>
        <w:rPr>
          <w:sz w:val="22"/>
        </w:rPr>
      </w:pPr>
      <w:r w:rsidRPr="0033527E">
        <w:rPr>
          <w:sz w:val="22"/>
        </w:rPr>
        <w:t>The college will not unfairly discriminate against any candidate for employment on the basis of conviction or other details revealed. The college makes appointment decisions on the basis of merit and ability. If an individual has a criminal record this will not automatically bar him/her from employment within the college. Instead, each case will be decided on its merits in accordance with the objective assessment criteria set out below.</w:t>
      </w:r>
    </w:p>
    <w:p w14:paraId="4FCBFE76" w14:textId="77777777" w:rsidR="0033527E" w:rsidRPr="0033527E" w:rsidRDefault="0033527E" w:rsidP="0033527E">
      <w:pPr>
        <w:pStyle w:val="LIBERTYParagraph"/>
        <w:rPr>
          <w:sz w:val="22"/>
        </w:rPr>
      </w:pPr>
    </w:p>
    <w:p w14:paraId="5FEDCD35" w14:textId="77777777" w:rsidR="0033527E" w:rsidRPr="0033527E" w:rsidRDefault="0033527E" w:rsidP="0033527E">
      <w:pPr>
        <w:pStyle w:val="LIBERTYParagraph"/>
        <w:rPr>
          <w:sz w:val="22"/>
        </w:rPr>
      </w:pPr>
      <w:r w:rsidRPr="0033527E">
        <w:rPr>
          <w:sz w:val="22"/>
        </w:rPr>
        <w:t>All candidates should be aware that provision of false information is an offence and could result in the application being rejected or summary dismissal if they have been appointed, and a possible referral to the police and/or DBS.</w:t>
      </w:r>
    </w:p>
    <w:p w14:paraId="40E64A03" w14:textId="77777777" w:rsidR="0033527E" w:rsidRPr="0033527E" w:rsidRDefault="0033527E" w:rsidP="0033527E">
      <w:pPr>
        <w:pStyle w:val="LIBERTYParagraph"/>
        <w:rPr>
          <w:sz w:val="22"/>
        </w:rPr>
      </w:pPr>
    </w:p>
    <w:p w14:paraId="5DB2342C" w14:textId="77777777" w:rsidR="0033527E" w:rsidRPr="0033527E" w:rsidRDefault="0033527E" w:rsidP="0033527E">
      <w:pPr>
        <w:pStyle w:val="LIBERTYParagraph"/>
        <w:rPr>
          <w:sz w:val="22"/>
        </w:rPr>
      </w:pPr>
      <w:r w:rsidRPr="0033527E">
        <w:rPr>
          <w:sz w:val="22"/>
        </w:rPr>
        <w:lastRenderedPageBreak/>
        <w:t>Under the relevant legislation, it is unlawful for the college to employ anyone who is included on the lists maintained by the DBS of individuals who are considered unsuitable to work with children. In addition, it will also be unlawful for the college to employ anyone who is the subject of a disqualifying order made on being convicted or charged with the following offences against children: murder, manslaughter, rape, other serious sexual offences, grievous bodily harm or other serious acts of violence. It is also unlawful for the college to knowingly employ someone who works in the relevant settings and is disqualified from providing childcare as set out in the statutory guidance “Disqualification under the Childcare Act 2006”.</w:t>
      </w:r>
    </w:p>
    <w:p w14:paraId="18886915" w14:textId="77777777" w:rsidR="0033527E" w:rsidRPr="0033527E" w:rsidRDefault="0033527E" w:rsidP="0033527E">
      <w:pPr>
        <w:pStyle w:val="LIBERTYParagraph"/>
        <w:rPr>
          <w:sz w:val="22"/>
        </w:rPr>
      </w:pPr>
    </w:p>
    <w:p w14:paraId="44341016" w14:textId="77777777" w:rsidR="0033527E" w:rsidRDefault="0033527E" w:rsidP="0033527E">
      <w:pPr>
        <w:pStyle w:val="LIBERTYParagraph"/>
        <w:rPr>
          <w:sz w:val="22"/>
        </w:rPr>
      </w:pPr>
      <w:r w:rsidRPr="0033527E">
        <w:rPr>
          <w:sz w:val="22"/>
        </w:rPr>
        <w:t>It is a criminal offence for any person who is disqualified from working with children to attempt to apply for a position within the college. The college will report the matter to the Police and/or the DBS if:</w:t>
      </w:r>
    </w:p>
    <w:p w14:paraId="21B6E8E5" w14:textId="77777777" w:rsidR="0033527E" w:rsidRPr="0033527E" w:rsidRDefault="0033527E" w:rsidP="0033527E">
      <w:pPr>
        <w:pStyle w:val="LIBERTYParagraph"/>
        <w:rPr>
          <w:sz w:val="22"/>
        </w:rPr>
      </w:pPr>
    </w:p>
    <w:p w14:paraId="1C5A0472" w14:textId="187F642D" w:rsidR="0033527E" w:rsidRPr="0033527E" w:rsidRDefault="0033527E" w:rsidP="0062443E">
      <w:pPr>
        <w:pStyle w:val="LIBERTYParagraph"/>
        <w:numPr>
          <w:ilvl w:val="0"/>
          <w:numId w:val="9"/>
        </w:numPr>
        <w:rPr>
          <w:sz w:val="22"/>
        </w:rPr>
      </w:pPr>
      <w:r w:rsidRPr="0033527E">
        <w:rPr>
          <w:sz w:val="22"/>
        </w:rPr>
        <w:t>the college receives an application from a disqualified person;</w:t>
      </w:r>
    </w:p>
    <w:p w14:paraId="446944D5" w14:textId="01F9A453" w:rsidR="0033527E" w:rsidRPr="0033527E" w:rsidRDefault="0033527E" w:rsidP="0062443E">
      <w:pPr>
        <w:pStyle w:val="LIBERTYParagraph"/>
        <w:numPr>
          <w:ilvl w:val="0"/>
          <w:numId w:val="9"/>
        </w:numPr>
        <w:rPr>
          <w:sz w:val="22"/>
        </w:rPr>
      </w:pPr>
      <w:r w:rsidRPr="0033527E">
        <w:rPr>
          <w:sz w:val="22"/>
        </w:rPr>
        <w:t>is provided with false information in, or in support of an applicant's application; or</w:t>
      </w:r>
    </w:p>
    <w:p w14:paraId="15827ACB" w14:textId="6121BD05" w:rsidR="0033527E" w:rsidRDefault="0033527E" w:rsidP="0062443E">
      <w:pPr>
        <w:pStyle w:val="LIBERTYParagraph"/>
        <w:numPr>
          <w:ilvl w:val="0"/>
          <w:numId w:val="9"/>
        </w:numPr>
        <w:rPr>
          <w:sz w:val="22"/>
        </w:rPr>
      </w:pPr>
      <w:r w:rsidRPr="0033527E">
        <w:rPr>
          <w:sz w:val="22"/>
        </w:rPr>
        <w:t>the college has serious concerns about an applicant's suitability to work with children</w:t>
      </w:r>
    </w:p>
    <w:p w14:paraId="10C541A4" w14:textId="77777777" w:rsidR="0033527E" w:rsidRPr="0033527E" w:rsidRDefault="0033527E" w:rsidP="0033527E">
      <w:pPr>
        <w:pStyle w:val="LIBERTYParagraph"/>
        <w:ind w:left="720"/>
        <w:rPr>
          <w:sz w:val="22"/>
        </w:rPr>
      </w:pPr>
    </w:p>
    <w:p w14:paraId="49AD884D" w14:textId="77777777" w:rsidR="0033527E" w:rsidRPr="0033527E" w:rsidRDefault="0033527E" w:rsidP="0033527E">
      <w:pPr>
        <w:pStyle w:val="LIBERTYParagraph"/>
        <w:rPr>
          <w:sz w:val="22"/>
        </w:rPr>
      </w:pPr>
      <w:r w:rsidRPr="0033527E">
        <w:rPr>
          <w:sz w:val="22"/>
        </w:rPr>
        <w:t>If the failure to disclose is discovered after employment has started, may lead to summary dismissal on the grounds of gross misconduct.</w:t>
      </w:r>
    </w:p>
    <w:p w14:paraId="2152C18C" w14:textId="77777777" w:rsidR="0033527E" w:rsidRPr="0033527E" w:rsidRDefault="0033527E" w:rsidP="0033527E">
      <w:pPr>
        <w:pStyle w:val="LIBERTYParagraph"/>
        <w:rPr>
          <w:sz w:val="22"/>
        </w:rPr>
      </w:pPr>
    </w:p>
    <w:p w14:paraId="7ED7EDF3" w14:textId="77777777" w:rsidR="0033527E" w:rsidRDefault="0033527E" w:rsidP="0033527E">
      <w:pPr>
        <w:pStyle w:val="LIBERTYParagraph"/>
        <w:rPr>
          <w:sz w:val="22"/>
        </w:rPr>
      </w:pPr>
      <w:r w:rsidRPr="0033527E">
        <w:rPr>
          <w:sz w:val="22"/>
        </w:rPr>
        <w:t>In the event that relevant information (whether in relation to previous convictions or otherwise) is volunteered by an applicant during the recruitment process or obtained through a DBS check, the college will consider the following factors before reaching a recruitment decision:</w:t>
      </w:r>
    </w:p>
    <w:p w14:paraId="4DECDE9C" w14:textId="77777777" w:rsidR="00A903D2" w:rsidRPr="0033527E" w:rsidRDefault="00A903D2" w:rsidP="0033527E">
      <w:pPr>
        <w:pStyle w:val="LIBERTYParagraph"/>
        <w:rPr>
          <w:sz w:val="22"/>
        </w:rPr>
      </w:pPr>
    </w:p>
    <w:p w14:paraId="3CD0782A" w14:textId="1E696B68" w:rsidR="0033527E" w:rsidRPr="0033527E" w:rsidRDefault="0033527E" w:rsidP="0062443E">
      <w:pPr>
        <w:pStyle w:val="LIBERTYParagraph"/>
        <w:numPr>
          <w:ilvl w:val="0"/>
          <w:numId w:val="17"/>
        </w:numPr>
        <w:rPr>
          <w:sz w:val="22"/>
        </w:rPr>
      </w:pPr>
      <w:r w:rsidRPr="0033527E">
        <w:rPr>
          <w:sz w:val="22"/>
        </w:rPr>
        <w:t>whether the conviction or other matter revealed is relevant to the position in question;</w:t>
      </w:r>
    </w:p>
    <w:p w14:paraId="249ECAE3" w14:textId="50358794" w:rsidR="0033527E" w:rsidRPr="0033527E" w:rsidRDefault="0033527E" w:rsidP="0062443E">
      <w:pPr>
        <w:pStyle w:val="LIBERTYParagraph"/>
        <w:numPr>
          <w:ilvl w:val="0"/>
          <w:numId w:val="17"/>
        </w:numPr>
        <w:rPr>
          <w:sz w:val="22"/>
        </w:rPr>
      </w:pPr>
      <w:r w:rsidRPr="0033527E">
        <w:rPr>
          <w:sz w:val="22"/>
        </w:rPr>
        <w:t>whether the conviction or caution is 'protected' as defined by the Rehabilitation of Offenders Act 1974 (Exceptions) Order 1975 (Amendment) (England and Wales) Order 2020 (if yes, it will not be taken into account);</w:t>
      </w:r>
    </w:p>
    <w:p w14:paraId="7ADA21F4" w14:textId="309F19E0" w:rsidR="0033527E" w:rsidRPr="0033527E" w:rsidRDefault="0033527E" w:rsidP="0062443E">
      <w:pPr>
        <w:pStyle w:val="LIBERTYParagraph"/>
        <w:numPr>
          <w:ilvl w:val="0"/>
          <w:numId w:val="17"/>
        </w:numPr>
        <w:rPr>
          <w:sz w:val="22"/>
        </w:rPr>
      </w:pPr>
      <w:r w:rsidRPr="0033527E">
        <w:rPr>
          <w:sz w:val="22"/>
        </w:rPr>
        <w:t>the seriousness of any offence or other matter revealed;</w:t>
      </w:r>
    </w:p>
    <w:p w14:paraId="1D559663" w14:textId="62B0696F" w:rsidR="0033527E" w:rsidRPr="0033527E" w:rsidRDefault="0033527E" w:rsidP="0062443E">
      <w:pPr>
        <w:pStyle w:val="LIBERTYParagraph"/>
        <w:numPr>
          <w:ilvl w:val="0"/>
          <w:numId w:val="17"/>
        </w:numPr>
        <w:rPr>
          <w:sz w:val="22"/>
        </w:rPr>
      </w:pPr>
      <w:r w:rsidRPr="0033527E">
        <w:rPr>
          <w:sz w:val="22"/>
        </w:rPr>
        <w:t>the length of time since the offence or other matter occurred;</w:t>
      </w:r>
    </w:p>
    <w:p w14:paraId="77771A78" w14:textId="24C9B6F8" w:rsidR="0033527E" w:rsidRPr="0033527E" w:rsidRDefault="0033527E" w:rsidP="0062443E">
      <w:pPr>
        <w:pStyle w:val="LIBERTYParagraph"/>
        <w:numPr>
          <w:ilvl w:val="0"/>
          <w:numId w:val="17"/>
        </w:numPr>
        <w:rPr>
          <w:sz w:val="22"/>
        </w:rPr>
      </w:pPr>
      <w:r w:rsidRPr="0033527E">
        <w:rPr>
          <w:sz w:val="22"/>
        </w:rPr>
        <w:t>whether the applicant has a pattern of offending behaviour or other relevant matters;</w:t>
      </w:r>
    </w:p>
    <w:p w14:paraId="2F3F6AE0" w14:textId="697D144B" w:rsidR="0033527E" w:rsidRPr="0033527E" w:rsidRDefault="0033527E" w:rsidP="0062443E">
      <w:pPr>
        <w:pStyle w:val="LIBERTYParagraph"/>
        <w:numPr>
          <w:ilvl w:val="0"/>
          <w:numId w:val="17"/>
        </w:numPr>
        <w:rPr>
          <w:sz w:val="22"/>
        </w:rPr>
      </w:pPr>
      <w:r w:rsidRPr="0033527E">
        <w:rPr>
          <w:sz w:val="22"/>
        </w:rPr>
        <w:t>whether the applicant's circumstances have changed since the offending behaviour or other relevant matters;</w:t>
      </w:r>
    </w:p>
    <w:p w14:paraId="2EF3E1D4" w14:textId="7E807708" w:rsidR="0033527E" w:rsidRPr="0033527E" w:rsidRDefault="0033527E" w:rsidP="0062443E">
      <w:pPr>
        <w:pStyle w:val="LIBERTYParagraph"/>
        <w:numPr>
          <w:ilvl w:val="0"/>
          <w:numId w:val="17"/>
        </w:numPr>
        <w:rPr>
          <w:sz w:val="22"/>
        </w:rPr>
      </w:pPr>
      <w:r w:rsidRPr="0033527E">
        <w:rPr>
          <w:sz w:val="22"/>
        </w:rPr>
        <w:t>in the case of disqualification from providing childcare, whether the applicant has or is able to obtain an Ofsted waiver from disqualification; and</w:t>
      </w:r>
    </w:p>
    <w:p w14:paraId="5D2B3C4F" w14:textId="21635C6D" w:rsidR="0033527E" w:rsidRDefault="0033527E" w:rsidP="0062443E">
      <w:pPr>
        <w:pStyle w:val="LIBERTYParagraph"/>
        <w:numPr>
          <w:ilvl w:val="0"/>
          <w:numId w:val="17"/>
        </w:numPr>
        <w:rPr>
          <w:sz w:val="22"/>
        </w:rPr>
      </w:pPr>
      <w:r w:rsidRPr="0033527E">
        <w:rPr>
          <w:sz w:val="22"/>
        </w:rPr>
        <w:t>the circumstances surrounding the offence and the explanation(s) offered by the convicted person.</w:t>
      </w:r>
    </w:p>
    <w:p w14:paraId="5A8B04CA" w14:textId="77777777" w:rsidR="0033527E" w:rsidRPr="0033527E" w:rsidRDefault="0033527E" w:rsidP="0033527E">
      <w:pPr>
        <w:pStyle w:val="LIBERTYParagraph"/>
        <w:ind w:left="720"/>
        <w:rPr>
          <w:sz w:val="22"/>
        </w:rPr>
      </w:pPr>
    </w:p>
    <w:p w14:paraId="5EB588AD" w14:textId="57505F29" w:rsidR="0033527E" w:rsidRPr="0033527E" w:rsidRDefault="0033527E" w:rsidP="0033527E">
      <w:pPr>
        <w:pStyle w:val="LIBERTYParagraph"/>
        <w:rPr>
          <w:sz w:val="22"/>
        </w:rPr>
      </w:pPr>
      <w:r w:rsidRPr="0033527E">
        <w:rPr>
          <w:sz w:val="22"/>
        </w:rPr>
        <w:t>If the post involves regular contact with children</w:t>
      </w:r>
      <w:r w:rsidR="003A6730">
        <w:rPr>
          <w:sz w:val="22"/>
        </w:rPr>
        <w:t xml:space="preserve"> and vulnerable adults</w:t>
      </w:r>
      <w:r w:rsidRPr="0033527E">
        <w:rPr>
          <w:sz w:val="22"/>
        </w:rPr>
        <w:t>, it is the college’s normal policy to consider it a high risk to employ anyone who has been convicted at any time of any the following offences: murder, manslaughter, rape, other serious sexual offences, grievous bodily harm or other serious acts of violence, serious class A drug related offences, robbery, burglary, theft, deception or fraud.</w:t>
      </w:r>
    </w:p>
    <w:p w14:paraId="754936DA" w14:textId="77777777" w:rsidR="0033527E" w:rsidRPr="0033527E" w:rsidRDefault="0033527E" w:rsidP="0033527E">
      <w:pPr>
        <w:pStyle w:val="LIBERTYParagraph"/>
        <w:rPr>
          <w:sz w:val="22"/>
        </w:rPr>
      </w:pPr>
    </w:p>
    <w:p w14:paraId="14CA3984" w14:textId="77777777" w:rsidR="0033527E" w:rsidRPr="0033527E" w:rsidRDefault="0033527E" w:rsidP="0033527E">
      <w:pPr>
        <w:pStyle w:val="LIBERTYParagraph"/>
        <w:rPr>
          <w:sz w:val="22"/>
        </w:rPr>
      </w:pPr>
      <w:r w:rsidRPr="0033527E">
        <w:rPr>
          <w:sz w:val="22"/>
        </w:rPr>
        <w:t>If the post involves access to money or budget responsibility, it is the college's normal policy to consider it a high risk to employ anyone who has been convicted at any time of robbery, burglary, theft, deception or fraud.</w:t>
      </w:r>
    </w:p>
    <w:p w14:paraId="2D0D3B38" w14:textId="77777777" w:rsidR="0033527E" w:rsidRPr="0033527E" w:rsidRDefault="0033527E" w:rsidP="0033527E">
      <w:pPr>
        <w:pStyle w:val="LIBERTYParagraph"/>
        <w:rPr>
          <w:sz w:val="22"/>
        </w:rPr>
      </w:pPr>
    </w:p>
    <w:p w14:paraId="0E0AA860" w14:textId="6FA5AB02" w:rsidR="005D6B1B" w:rsidRPr="0033527E" w:rsidRDefault="0033527E" w:rsidP="0033527E">
      <w:pPr>
        <w:pStyle w:val="LIBERTYParagraph"/>
        <w:rPr>
          <w:sz w:val="22"/>
        </w:rPr>
      </w:pPr>
      <w:r w:rsidRPr="0033527E">
        <w:rPr>
          <w:sz w:val="22"/>
        </w:rPr>
        <w:t>If the post involves some driving responsibilities, it is the college's normal policy to consider it a high risk to employ anyone who has been convicted of drink driving.</w:t>
      </w:r>
    </w:p>
    <w:sectPr w:rsidR="005D6B1B" w:rsidRPr="0033527E" w:rsidSect="00622078">
      <w:headerReference w:type="default" r:id="rId16"/>
      <w:footerReference w:type="default" r:id="rId17"/>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EF177" w14:textId="77777777" w:rsidR="000936EA" w:rsidRDefault="000936EA" w:rsidP="000F11C3">
      <w:r>
        <w:separator/>
      </w:r>
    </w:p>
  </w:endnote>
  <w:endnote w:type="continuationSeparator" w:id="0">
    <w:p w14:paraId="4F149172" w14:textId="77777777" w:rsidR="000936EA" w:rsidRDefault="000936EA" w:rsidP="000F11C3">
      <w:r>
        <w:continuationSeparator/>
      </w:r>
    </w:p>
  </w:endnote>
  <w:endnote w:type="continuationNotice" w:id="1">
    <w:p w14:paraId="5F12D3B6" w14:textId="77777777" w:rsidR="000936EA" w:rsidRDefault="000936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5263676"/>
      <w:docPartObj>
        <w:docPartGallery w:val="Page Numbers (Bottom of Page)"/>
        <w:docPartUnique/>
      </w:docPartObj>
    </w:sdtPr>
    <w:sdtEndPr>
      <w:rPr>
        <w:noProof/>
      </w:rPr>
    </w:sdtEndPr>
    <w:sdtContent>
      <w:p w14:paraId="6D22E122" w14:textId="6FE6F8C7" w:rsidR="000F11C3" w:rsidRDefault="000F11C3">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7EAEB7B0" w14:textId="77777777" w:rsidR="000F11C3" w:rsidRDefault="000F1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B730C" w14:textId="77777777" w:rsidR="000936EA" w:rsidRDefault="000936EA" w:rsidP="000F11C3">
      <w:r>
        <w:separator/>
      </w:r>
    </w:p>
  </w:footnote>
  <w:footnote w:type="continuationSeparator" w:id="0">
    <w:p w14:paraId="5980B419" w14:textId="77777777" w:rsidR="000936EA" w:rsidRDefault="000936EA" w:rsidP="000F11C3">
      <w:r>
        <w:continuationSeparator/>
      </w:r>
    </w:p>
  </w:footnote>
  <w:footnote w:type="continuationNotice" w:id="1">
    <w:p w14:paraId="7D206242" w14:textId="77777777" w:rsidR="000936EA" w:rsidRDefault="000936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48B4E" w14:textId="1F46A690" w:rsidR="074B17E2" w:rsidRDefault="074B17E2" w:rsidP="074B17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D4142E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5268915" o:spid="_x0000_i1025" type="#_x0000_t75" style="width:209.25pt;height:332.25pt;visibility:visible;mso-wrap-style:square">
            <v:imagedata r:id="rId1" o:title=""/>
          </v:shape>
        </w:pict>
      </mc:Choice>
      <mc:Fallback>
        <w:drawing>
          <wp:inline distT="0" distB="0" distL="0" distR="0" wp14:anchorId="56425FEC" wp14:editId="4B66C67D">
            <wp:extent cx="2657475" cy="4219575"/>
            <wp:effectExtent l="0" t="0" r="0" b="0"/>
            <wp:docPr id="695268915" name="Picture 695268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57475" cy="4219575"/>
                    </a:xfrm>
                    <a:prstGeom prst="rect">
                      <a:avLst/>
                    </a:prstGeom>
                    <a:noFill/>
                    <a:ln>
                      <a:noFill/>
                    </a:ln>
                  </pic:spPr>
                </pic:pic>
              </a:graphicData>
            </a:graphic>
          </wp:inline>
        </w:drawing>
      </mc:Fallback>
    </mc:AlternateContent>
  </w:numPicBullet>
  <w:abstractNum w:abstractNumId="0" w15:restartNumberingAfterBreak="0">
    <w:nsid w:val="00403364"/>
    <w:multiLevelType w:val="hybridMultilevel"/>
    <w:tmpl w:val="6D46AC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BF0E15"/>
    <w:multiLevelType w:val="hybridMultilevel"/>
    <w:tmpl w:val="D9703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1A6532"/>
    <w:multiLevelType w:val="hybridMultilevel"/>
    <w:tmpl w:val="04B03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C505F7"/>
    <w:multiLevelType w:val="hybridMultilevel"/>
    <w:tmpl w:val="10841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8407BB"/>
    <w:multiLevelType w:val="hybridMultilevel"/>
    <w:tmpl w:val="92B6B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402F78"/>
    <w:multiLevelType w:val="hybridMultilevel"/>
    <w:tmpl w:val="B34A8B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556816"/>
    <w:multiLevelType w:val="hybridMultilevel"/>
    <w:tmpl w:val="A330F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8C2D68"/>
    <w:multiLevelType w:val="hybridMultilevel"/>
    <w:tmpl w:val="5C083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291FE5"/>
    <w:multiLevelType w:val="hybridMultilevel"/>
    <w:tmpl w:val="B4F23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8828B8"/>
    <w:multiLevelType w:val="hybridMultilevel"/>
    <w:tmpl w:val="9684F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2252CF"/>
    <w:multiLevelType w:val="hybridMultilevel"/>
    <w:tmpl w:val="1592EBE2"/>
    <w:lvl w:ilvl="0" w:tplc="08090001">
      <w:start w:val="1"/>
      <w:numFmt w:val="bullet"/>
      <w:lvlText w:val=""/>
      <w:lvlJc w:val="left"/>
      <w:pPr>
        <w:ind w:left="720" w:hanging="360"/>
      </w:pPr>
      <w:rPr>
        <w:rFonts w:ascii="Symbol" w:hAnsi="Symbol" w:hint="default"/>
      </w:rPr>
    </w:lvl>
    <w:lvl w:ilvl="1" w:tplc="E6E2F802">
      <w:numFmt w:val="bullet"/>
      <w:lvlText w:val="•"/>
      <w:lvlJc w:val="left"/>
      <w:pPr>
        <w:ind w:left="1440" w:hanging="360"/>
      </w:pPr>
      <w:rPr>
        <w:rFonts w:ascii="Arial" w:eastAsiaTheme="maj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606E41"/>
    <w:multiLevelType w:val="hybridMultilevel"/>
    <w:tmpl w:val="F710D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E46CF1"/>
    <w:multiLevelType w:val="hybridMultilevel"/>
    <w:tmpl w:val="66F09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430B62"/>
    <w:multiLevelType w:val="hybridMultilevel"/>
    <w:tmpl w:val="CFD0E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3436B1"/>
    <w:multiLevelType w:val="hybridMultilevel"/>
    <w:tmpl w:val="E8AA646C"/>
    <w:lvl w:ilvl="0" w:tplc="FB604084">
      <w:start w:val="1"/>
      <w:numFmt w:val="bullet"/>
      <w:pStyle w:val="4Bulletedcopyblue"/>
      <w:lvlText w:val=""/>
      <w:lvlPicBulletId w:val="0"/>
      <w:lvlJc w:val="left"/>
      <w:pPr>
        <w:ind w:left="340" w:hanging="170"/>
      </w:pPr>
      <w:rPr>
        <w:rFonts w:ascii="Symbol" w:hAnsi="Symbol" w:hint="default"/>
        <w:color w:val="auto"/>
        <w:sz w:val="1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5" w15:restartNumberingAfterBreak="0">
    <w:nsid w:val="7E892E46"/>
    <w:multiLevelType w:val="hybridMultilevel"/>
    <w:tmpl w:val="A2B22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C35D34"/>
    <w:multiLevelType w:val="hybridMultilevel"/>
    <w:tmpl w:val="AB7EB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6706303">
    <w:abstractNumId w:val="7"/>
  </w:num>
  <w:num w:numId="2" w16cid:durableId="66465751">
    <w:abstractNumId w:val="14"/>
  </w:num>
  <w:num w:numId="3" w16cid:durableId="528294792">
    <w:abstractNumId w:val="6"/>
  </w:num>
  <w:num w:numId="4" w16cid:durableId="1690334045">
    <w:abstractNumId w:val="15"/>
  </w:num>
  <w:num w:numId="5" w16cid:durableId="1012992110">
    <w:abstractNumId w:val="2"/>
  </w:num>
  <w:num w:numId="6" w16cid:durableId="851913366">
    <w:abstractNumId w:val="0"/>
  </w:num>
  <w:num w:numId="7" w16cid:durableId="988753550">
    <w:abstractNumId w:val="5"/>
  </w:num>
  <w:num w:numId="8" w16cid:durableId="1473477395">
    <w:abstractNumId w:val="8"/>
  </w:num>
  <w:num w:numId="9" w16cid:durableId="1014304644">
    <w:abstractNumId w:val="10"/>
  </w:num>
  <w:num w:numId="10" w16cid:durableId="585959838">
    <w:abstractNumId w:val="3"/>
  </w:num>
  <w:num w:numId="11" w16cid:durableId="472646962">
    <w:abstractNumId w:val="12"/>
  </w:num>
  <w:num w:numId="12" w16cid:durableId="646520582">
    <w:abstractNumId w:val="9"/>
  </w:num>
  <w:num w:numId="13" w16cid:durableId="625626630">
    <w:abstractNumId w:val="16"/>
  </w:num>
  <w:num w:numId="14" w16cid:durableId="1514806604">
    <w:abstractNumId w:val="1"/>
  </w:num>
  <w:num w:numId="15" w16cid:durableId="285703337">
    <w:abstractNumId w:val="4"/>
  </w:num>
  <w:num w:numId="16" w16cid:durableId="1779182260">
    <w:abstractNumId w:val="11"/>
  </w:num>
  <w:num w:numId="17" w16cid:durableId="587620003">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F59"/>
    <w:rsid w:val="000150EF"/>
    <w:rsid w:val="00017CF2"/>
    <w:rsid w:val="00024EE1"/>
    <w:rsid w:val="00034301"/>
    <w:rsid w:val="00040629"/>
    <w:rsid w:val="00041D03"/>
    <w:rsid w:val="000451EF"/>
    <w:rsid w:val="00045F1B"/>
    <w:rsid w:val="0005499E"/>
    <w:rsid w:val="00062C51"/>
    <w:rsid w:val="0007556C"/>
    <w:rsid w:val="00080493"/>
    <w:rsid w:val="00083450"/>
    <w:rsid w:val="00084C68"/>
    <w:rsid w:val="00087424"/>
    <w:rsid w:val="00087D98"/>
    <w:rsid w:val="000936EA"/>
    <w:rsid w:val="0009374F"/>
    <w:rsid w:val="000C7052"/>
    <w:rsid w:val="000D25A1"/>
    <w:rsid w:val="000D7D26"/>
    <w:rsid w:val="000E00E6"/>
    <w:rsid w:val="000F11C3"/>
    <w:rsid w:val="00104D08"/>
    <w:rsid w:val="00112414"/>
    <w:rsid w:val="001161EA"/>
    <w:rsid w:val="001162CA"/>
    <w:rsid w:val="001239F4"/>
    <w:rsid w:val="00143620"/>
    <w:rsid w:val="0017591C"/>
    <w:rsid w:val="00175F1A"/>
    <w:rsid w:val="001E0B6F"/>
    <w:rsid w:val="001F67BF"/>
    <w:rsid w:val="001F7FF2"/>
    <w:rsid w:val="00200585"/>
    <w:rsid w:val="002060D9"/>
    <w:rsid w:val="00230CFD"/>
    <w:rsid w:val="002311AE"/>
    <w:rsid w:val="002343D9"/>
    <w:rsid w:val="0023778E"/>
    <w:rsid w:val="00241AB0"/>
    <w:rsid w:val="00247557"/>
    <w:rsid w:val="002665A6"/>
    <w:rsid w:val="00266710"/>
    <w:rsid w:val="002748BD"/>
    <w:rsid w:val="0027574D"/>
    <w:rsid w:val="00277689"/>
    <w:rsid w:val="00285786"/>
    <w:rsid w:val="002A633D"/>
    <w:rsid w:val="002B3320"/>
    <w:rsid w:val="002B6399"/>
    <w:rsid w:val="002D0FAF"/>
    <w:rsid w:val="00300CF6"/>
    <w:rsid w:val="00313588"/>
    <w:rsid w:val="003175C1"/>
    <w:rsid w:val="00325684"/>
    <w:rsid w:val="0033527E"/>
    <w:rsid w:val="00337877"/>
    <w:rsid w:val="0034157C"/>
    <w:rsid w:val="00341C6F"/>
    <w:rsid w:val="0034626C"/>
    <w:rsid w:val="00347D69"/>
    <w:rsid w:val="00352277"/>
    <w:rsid w:val="00356B5E"/>
    <w:rsid w:val="00387463"/>
    <w:rsid w:val="003904E9"/>
    <w:rsid w:val="003A3682"/>
    <w:rsid w:val="003A6730"/>
    <w:rsid w:val="003B42B6"/>
    <w:rsid w:val="004230C5"/>
    <w:rsid w:val="00423A66"/>
    <w:rsid w:val="00423BD0"/>
    <w:rsid w:val="00433F8B"/>
    <w:rsid w:val="00435132"/>
    <w:rsid w:val="004376D3"/>
    <w:rsid w:val="00444570"/>
    <w:rsid w:val="004455A4"/>
    <w:rsid w:val="00456ECA"/>
    <w:rsid w:val="004665C7"/>
    <w:rsid w:val="00466A30"/>
    <w:rsid w:val="0047380A"/>
    <w:rsid w:val="004755CE"/>
    <w:rsid w:val="004A2834"/>
    <w:rsid w:val="004A30C3"/>
    <w:rsid w:val="004B35A7"/>
    <w:rsid w:val="004B3B68"/>
    <w:rsid w:val="004B4984"/>
    <w:rsid w:val="004C09D2"/>
    <w:rsid w:val="004E3F91"/>
    <w:rsid w:val="004F769F"/>
    <w:rsid w:val="0051210C"/>
    <w:rsid w:val="00513F82"/>
    <w:rsid w:val="00521FA6"/>
    <w:rsid w:val="005404C7"/>
    <w:rsid w:val="00540E91"/>
    <w:rsid w:val="00572444"/>
    <w:rsid w:val="00577A3D"/>
    <w:rsid w:val="00580386"/>
    <w:rsid w:val="00582FAA"/>
    <w:rsid w:val="0059080C"/>
    <w:rsid w:val="005B62D7"/>
    <w:rsid w:val="005B6C20"/>
    <w:rsid w:val="005D5337"/>
    <w:rsid w:val="005D6B1B"/>
    <w:rsid w:val="005F0B0A"/>
    <w:rsid w:val="006002EB"/>
    <w:rsid w:val="00601B41"/>
    <w:rsid w:val="006120DA"/>
    <w:rsid w:val="00614C8C"/>
    <w:rsid w:val="00621470"/>
    <w:rsid w:val="00622078"/>
    <w:rsid w:val="0062443E"/>
    <w:rsid w:val="00627466"/>
    <w:rsid w:val="00640362"/>
    <w:rsid w:val="00643739"/>
    <w:rsid w:val="00643CA9"/>
    <w:rsid w:val="00644921"/>
    <w:rsid w:val="006500BE"/>
    <w:rsid w:val="00656C87"/>
    <w:rsid w:val="00670977"/>
    <w:rsid w:val="00683289"/>
    <w:rsid w:val="006909A1"/>
    <w:rsid w:val="006A1924"/>
    <w:rsid w:val="006B5ADD"/>
    <w:rsid w:val="006E7B5D"/>
    <w:rsid w:val="006F21E6"/>
    <w:rsid w:val="006F3CB3"/>
    <w:rsid w:val="00702AF4"/>
    <w:rsid w:val="007046BD"/>
    <w:rsid w:val="00712F25"/>
    <w:rsid w:val="0071726D"/>
    <w:rsid w:val="00737161"/>
    <w:rsid w:val="007452BC"/>
    <w:rsid w:val="0074743E"/>
    <w:rsid w:val="00761961"/>
    <w:rsid w:val="007701E8"/>
    <w:rsid w:val="007A1BF2"/>
    <w:rsid w:val="007A204B"/>
    <w:rsid w:val="007A7887"/>
    <w:rsid w:val="007D3E8A"/>
    <w:rsid w:val="00811718"/>
    <w:rsid w:val="00821A48"/>
    <w:rsid w:val="00822B3E"/>
    <w:rsid w:val="00823E30"/>
    <w:rsid w:val="0084091A"/>
    <w:rsid w:val="00840FD9"/>
    <w:rsid w:val="00886F92"/>
    <w:rsid w:val="00895F5E"/>
    <w:rsid w:val="008A4A42"/>
    <w:rsid w:val="008A6E17"/>
    <w:rsid w:val="008A7094"/>
    <w:rsid w:val="008C1578"/>
    <w:rsid w:val="008C4528"/>
    <w:rsid w:val="008C514D"/>
    <w:rsid w:val="008D153E"/>
    <w:rsid w:val="008F0E73"/>
    <w:rsid w:val="00933F31"/>
    <w:rsid w:val="00945B0D"/>
    <w:rsid w:val="00951F49"/>
    <w:rsid w:val="009754DD"/>
    <w:rsid w:val="00977AD9"/>
    <w:rsid w:val="009825C6"/>
    <w:rsid w:val="00990A1C"/>
    <w:rsid w:val="009A2DB5"/>
    <w:rsid w:val="009A509A"/>
    <w:rsid w:val="009B713B"/>
    <w:rsid w:val="009C2767"/>
    <w:rsid w:val="009C541A"/>
    <w:rsid w:val="009C742D"/>
    <w:rsid w:val="009D5F96"/>
    <w:rsid w:val="009F4170"/>
    <w:rsid w:val="009F57C9"/>
    <w:rsid w:val="00A00FD1"/>
    <w:rsid w:val="00A02CC0"/>
    <w:rsid w:val="00A33BF0"/>
    <w:rsid w:val="00A50B05"/>
    <w:rsid w:val="00A84F63"/>
    <w:rsid w:val="00A87B2E"/>
    <w:rsid w:val="00A903D2"/>
    <w:rsid w:val="00A92B90"/>
    <w:rsid w:val="00AA3C22"/>
    <w:rsid w:val="00AC75C1"/>
    <w:rsid w:val="00AD2F79"/>
    <w:rsid w:val="00AF6A6E"/>
    <w:rsid w:val="00B0430C"/>
    <w:rsid w:val="00B054BC"/>
    <w:rsid w:val="00B16F59"/>
    <w:rsid w:val="00B44D2D"/>
    <w:rsid w:val="00B5578B"/>
    <w:rsid w:val="00B86715"/>
    <w:rsid w:val="00B91F3D"/>
    <w:rsid w:val="00B937AD"/>
    <w:rsid w:val="00BA57AB"/>
    <w:rsid w:val="00BB0187"/>
    <w:rsid w:val="00BB42A5"/>
    <w:rsid w:val="00BC1D72"/>
    <w:rsid w:val="00BC24E0"/>
    <w:rsid w:val="00BD2EE4"/>
    <w:rsid w:val="00BD3826"/>
    <w:rsid w:val="00BD7FFE"/>
    <w:rsid w:val="00BF6DA8"/>
    <w:rsid w:val="00C111FB"/>
    <w:rsid w:val="00C14618"/>
    <w:rsid w:val="00C21224"/>
    <w:rsid w:val="00C40868"/>
    <w:rsid w:val="00C577CE"/>
    <w:rsid w:val="00C60F00"/>
    <w:rsid w:val="00C62175"/>
    <w:rsid w:val="00C76AE5"/>
    <w:rsid w:val="00C76C80"/>
    <w:rsid w:val="00C81181"/>
    <w:rsid w:val="00C85BAC"/>
    <w:rsid w:val="00C96C2D"/>
    <w:rsid w:val="00CB2BE5"/>
    <w:rsid w:val="00CB2C8B"/>
    <w:rsid w:val="00CC6346"/>
    <w:rsid w:val="00CC7E19"/>
    <w:rsid w:val="00CD36C3"/>
    <w:rsid w:val="00CE0835"/>
    <w:rsid w:val="00CE6376"/>
    <w:rsid w:val="00CF15CF"/>
    <w:rsid w:val="00CF740F"/>
    <w:rsid w:val="00D07407"/>
    <w:rsid w:val="00D1351A"/>
    <w:rsid w:val="00D20366"/>
    <w:rsid w:val="00D24DA6"/>
    <w:rsid w:val="00D25C38"/>
    <w:rsid w:val="00D311D5"/>
    <w:rsid w:val="00D377C0"/>
    <w:rsid w:val="00D418FF"/>
    <w:rsid w:val="00D547A2"/>
    <w:rsid w:val="00D67DCA"/>
    <w:rsid w:val="00D71490"/>
    <w:rsid w:val="00D74382"/>
    <w:rsid w:val="00D86FE3"/>
    <w:rsid w:val="00DA004D"/>
    <w:rsid w:val="00DA1F84"/>
    <w:rsid w:val="00DA41AA"/>
    <w:rsid w:val="00DC2361"/>
    <w:rsid w:val="00DC641C"/>
    <w:rsid w:val="00DD01B6"/>
    <w:rsid w:val="00DD0E57"/>
    <w:rsid w:val="00DD161B"/>
    <w:rsid w:val="00E174F6"/>
    <w:rsid w:val="00E25DDE"/>
    <w:rsid w:val="00E32F3B"/>
    <w:rsid w:val="00E34D5E"/>
    <w:rsid w:val="00E36752"/>
    <w:rsid w:val="00E62C5A"/>
    <w:rsid w:val="00E80DA3"/>
    <w:rsid w:val="00E81059"/>
    <w:rsid w:val="00EA375B"/>
    <w:rsid w:val="00EA5CF5"/>
    <w:rsid w:val="00ED341D"/>
    <w:rsid w:val="00ED3669"/>
    <w:rsid w:val="00ED6E66"/>
    <w:rsid w:val="00EE491A"/>
    <w:rsid w:val="00EF4925"/>
    <w:rsid w:val="00F04FA2"/>
    <w:rsid w:val="00F13186"/>
    <w:rsid w:val="00F15654"/>
    <w:rsid w:val="00F27C00"/>
    <w:rsid w:val="00F27D59"/>
    <w:rsid w:val="00F32476"/>
    <w:rsid w:val="00F46B02"/>
    <w:rsid w:val="00F57499"/>
    <w:rsid w:val="00F732C4"/>
    <w:rsid w:val="00F83030"/>
    <w:rsid w:val="00F836CE"/>
    <w:rsid w:val="00F920AF"/>
    <w:rsid w:val="00FB008C"/>
    <w:rsid w:val="00FB043D"/>
    <w:rsid w:val="00FB4C84"/>
    <w:rsid w:val="00FD1E26"/>
    <w:rsid w:val="00FD49A6"/>
    <w:rsid w:val="00FE02DE"/>
    <w:rsid w:val="00FF70B9"/>
    <w:rsid w:val="074B17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C372A"/>
  <w15:chartTrackingRefBased/>
  <w15:docId w15:val="{503404CE-67D9-44FC-9ED1-F368F1742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C1578"/>
  </w:style>
  <w:style w:type="paragraph" w:styleId="Heading1">
    <w:name w:val="heading 1"/>
    <w:basedOn w:val="Normal"/>
    <w:next w:val="Normal"/>
    <w:link w:val="Heading1Char"/>
    <w:uiPriority w:val="9"/>
    <w:rsid w:val="00B16F5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6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16F59"/>
    <w:rPr>
      <w:rFonts w:asciiTheme="majorHAnsi" w:eastAsiaTheme="majorEastAsia" w:hAnsiTheme="majorHAnsi" w:cstheme="majorBidi"/>
      <w:color w:val="2F5496" w:themeColor="accent1" w:themeShade="BF"/>
      <w:sz w:val="32"/>
      <w:szCs w:val="32"/>
    </w:rPr>
  </w:style>
  <w:style w:type="paragraph" w:styleId="TOCHeading">
    <w:name w:val="TOC Heading"/>
    <w:aliases w:val="TOC"/>
    <w:basedOn w:val="LIBERTYSubheading"/>
    <w:next w:val="Normal"/>
    <w:link w:val="TOCHeadingChar"/>
    <w:uiPriority w:val="39"/>
    <w:unhideWhenUsed/>
    <w:qFormat/>
    <w:rsid w:val="002A633D"/>
    <w:pPr>
      <w:tabs>
        <w:tab w:val="right" w:leader="dot" w:pos="9072"/>
      </w:tabs>
      <w:spacing w:line="259" w:lineRule="auto"/>
    </w:pPr>
    <w:rPr>
      <w:lang w:val="en-US"/>
    </w:rPr>
  </w:style>
  <w:style w:type="paragraph" w:customStyle="1" w:styleId="Style1">
    <w:name w:val="Style1"/>
    <w:basedOn w:val="TOCHeading"/>
    <w:link w:val="Style1Char"/>
    <w:rsid w:val="00BC1D72"/>
  </w:style>
  <w:style w:type="paragraph" w:styleId="Header">
    <w:name w:val="header"/>
    <w:basedOn w:val="Normal"/>
    <w:link w:val="HeaderChar"/>
    <w:uiPriority w:val="99"/>
    <w:unhideWhenUsed/>
    <w:rsid w:val="000F11C3"/>
    <w:pPr>
      <w:tabs>
        <w:tab w:val="center" w:pos="4513"/>
        <w:tab w:val="right" w:pos="9026"/>
      </w:tabs>
    </w:pPr>
  </w:style>
  <w:style w:type="character" w:customStyle="1" w:styleId="TOCHeadingChar">
    <w:name w:val="TOC Heading Char"/>
    <w:aliases w:val="TOC Char"/>
    <w:basedOn w:val="Heading1Char"/>
    <w:link w:val="TOCHeading"/>
    <w:uiPriority w:val="39"/>
    <w:rsid w:val="002A633D"/>
    <w:rPr>
      <w:rFonts w:asciiTheme="majorHAnsi" w:eastAsiaTheme="majorEastAsia" w:hAnsiTheme="majorHAnsi" w:cstheme="majorBidi"/>
      <w:b/>
      <w:bCs/>
      <w:color w:val="2F5496" w:themeColor="accent1" w:themeShade="BF"/>
      <w:spacing w:val="-10"/>
      <w:kern w:val="28"/>
      <w:sz w:val="32"/>
      <w:szCs w:val="32"/>
      <w:lang w:val="en-US"/>
    </w:rPr>
  </w:style>
  <w:style w:type="character" w:customStyle="1" w:styleId="Style1Char">
    <w:name w:val="Style1 Char"/>
    <w:basedOn w:val="TOCHeadingChar"/>
    <w:link w:val="Style1"/>
    <w:rsid w:val="00BC1D72"/>
    <w:rPr>
      <w:rFonts w:asciiTheme="majorHAnsi" w:eastAsiaTheme="majorEastAsia" w:hAnsiTheme="majorHAnsi" w:cstheme="majorBidi"/>
      <w:b/>
      <w:bCs/>
      <w:color w:val="2F5496" w:themeColor="accent1" w:themeShade="BF"/>
      <w:spacing w:val="-10"/>
      <w:kern w:val="28"/>
      <w:sz w:val="32"/>
      <w:szCs w:val="32"/>
      <w:lang w:val="en-US"/>
    </w:rPr>
  </w:style>
  <w:style w:type="character" w:customStyle="1" w:styleId="HeaderChar">
    <w:name w:val="Header Char"/>
    <w:basedOn w:val="DefaultParagraphFont"/>
    <w:link w:val="Header"/>
    <w:uiPriority w:val="99"/>
    <w:rsid w:val="000F11C3"/>
  </w:style>
  <w:style w:type="paragraph" w:styleId="Footer">
    <w:name w:val="footer"/>
    <w:basedOn w:val="Normal"/>
    <w:link w:val="FooterChar"/>
    <w:uiPriority w:val="99"/>
    <w:unhideWhenUsed/>
    <w:rsid w:val="000F11C3"/>
    <w:pPr>
      <w:tabs>
        <w:tab w:val="center" w:pos="4513"/>
        <w:tab w:val="right" w:pos="9026"/>
      </w:tabs>
    </w:pPr>
  </w:style>
  <w:style w:type="character" w:customStyle="1" w:styleId="FooterChar">
    <w:name w:val="Footer Char"/>
    <w:basedOn w:val="DefaultParagraphFont"/>
    <w:link w:val="Footer"/>
    <w:uiPriority w:val="99"/>
    <w:rsid w:val="000F11C3"/>
  </w:style>
  <w:style w:type="paragraph" w:styleId="Title">
    <w:name w:val="Title"/>
    <w:basedOn w:val="Normal"/>
    <w:next w:val="Normal"/>
    <w:link w:val="TitleChar"/>
    <w:uiPriority w:val="10"/>
    <w:rsid w:val="00577A3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7A3D"/>
    <w:rPr>
      <w:rFonts w:asciiTheme="majorHAnsi" w:eastAsiaTheme="majorEastAsia" w:hAnsiTheme="majorHAnsi" w:cstheme="majorBidi"/>
      <w:spacing w:val="-10"/>
      <w:kern w:val="28"/>
      <w:sz w:val="56"/>
      <w:szCs w:val="56"/>
    </w:rPr>
  </w:style>
  <w:style w:type="paragraph" w:customStyle="1" w:styleId="LIBERTYHEADING">
    <w:name w:val="LIBERTY HEADING"/>
    <w:basedOn w:val="Title"/>
    <w:link w:val="LIBERTYHEADINGChar"/>
    <w:qFormat/>
    <w:rsid w:val="00577A3D"/>
    <w:pPr>
      <w:shd w:val="clear" w:color="auto" w:fill="E4C9FF"/>
    </w:pPr>
    <w:rPr>
      <w:rFonts w:ascii="Arial" w:hAnsi="Arial" w:cs="Arial"/>
      <w:color w:val="6600CC"/>
      <w:sz w:val="32"/>
      <w:szCs w:val="32"/>
    </w:rPr>
  </w:style>
  <w:style w:type="paragraph" w:customStyle="1" w:styleId="LIBERTYSubheading">
    <w:name w:val="LIBERTY Subheading"/>
    <w:basedOn w:val="LIBERTYHEADING"/>
    <w:link w:val="LIBERTYSubheadingChar"/>
    <w:qFormat/>
    <w:rsid w:val="00577A3D"/>
    <w:pPr>
      <w:shd w:val="clear" w:color="auto" w:fill="auto"/>
    </w:pPr>
    <w:rPr>
      <w:b/>
      <w:bCs/>
      <w:color w:val="auto"/>
      <w:sz w:val="22"/>
      <w:szCs w:val="22"/>
    </w:rPr>
  </w:style>
  <w:style w:type="character" w:customStyle="1" w:styleId="LIBERTYHEADINGChar">
    <w:name w:val="LIBERTY HEADING Char"/>
    <w:basedOn w:val="TitleChar"/>
    <w:link w:val="LIBERTYHEADING"/>
    <w:rsid w:val="00577A3D"/>
    <w:rPr>
      <w:rFonts w:asciiTheme="majorHAnsi" w:eastAsiaTheme="majorEastAsia" w:hAnsiTheme="majorHAnsi" w:cstheme="majorBidi"/>
      <w:color w:val="6600CC"/>
      <w:spacing w:val="-10"/>
      <w:kern w:val="28"/>
      <w:sz w:val="32"/>
      <w:szCs w:val="32"/>
      <w:shd w:val="clear" w:color="auto" w:fill="E4C9FF"/>
    </w:rPr>
  </w:style>
  <w:style w:type="paragraph" w:customStyle="1" w:styleId="LIBERTYParagraph">
    <w:name w:val="LIBERTY Paragraph"/>
    <w:basedOn w:val="LIBERTYHEADING"/>
    <w:link w:val="LIBERTYParagraphChar"/>
    <w:qFormat/>
    <w:rsid w:val="00444570"/>
    <w:pPr>
      <w:shd w:val="clear" w:color="auto" w:fill="auto"/>
      <w:jc w:val="both"/>
    </w:pPr>
    <w:rPr>
      <w:color w:val="auto"/>
      <w:spacing w:val="0"/>
      <w:sz w:val="24"/>
      <w:szCs w:val="22"/>
    </w:rPr>
  </w:style>
  <w:style w:type="character" w:customStyle="1" w:styleId="LIBERTYSubheadingChar">
    <w:name w:val="LIBERTY Subheading Char"/>
    <w:basedOn w:val="LIBERTYHEADINGChar"/>
    <w:link w:val="LIBERTYSubheading"/>
    <w:rsid w:val="00577A3D"/>
    <w:rPr>
      <w:rFonts w:asciiTheme="majorHAnsi" w:eastAsiaTheme="majorEastAsia" w:hAnsiTheme="majorHAnsi" w:cstheme="majorBidi"/>
      <w:b/>
      <w:bCs/>
      <w:color w:val="6600CC"/>
      <w:spacing w:val="-10"/>
      <w:kern w:val="28"/>
      <w:sz w:val="32"/>
      <w:szCs w:val="32"/>
      <w:shd w:val="clear" w:color="auto" w:fill="E4C9FF"/>
    </w:rPr>
  </w:style>
  <w:style w:type="paragraph" w:styleId="TOC2">
    <w:name w:val="toc 2"/>
    <w:basedOn w:val="Normal"/>
    <w:next w:val="Normal"/>
    <w:autoRedefine/>
    <w:uiPriority w:val="39"/>
    <w:unhideWhenUsed/>
    <w:rsid w:val="00337877"/>
    <w:pPr>
      <w:spacing w:after="100" w:line="259" w:lineRule="auto"/>
      <w:ind w:left="220"/>
    </w:pPr>
    <w:rPr>
      <w:rFonts w:asciiTheme="minorHAnsi" w:eastAsiaTheme="minorEastAsia" w:hAnsiTheme="minorHAnsi" w:cs="Times New Roman"/>
      <w:lang w:val="en-US"/>
    </w:rPr>
  </w:style>
  <w:style w:type="character" w:customStyle="1" w:styleId="LIBERTYParagraphChar">
    <w:name w:val="LIBERTY Paragraph Char"/>
    <w:basedOn w:val="LIBERTYHEADINGChar"/>
    <w:link w:val="LIBERTYParagraph"/>
    <w:rsid w:val="00444570"/>
    <w:rPr>
      <w:rFonts w:asciiTheme="majorHAnsi" w:eastAsiaTheme="majorEastAsia" w:hAnsiTheme="majorHAnsi" w:cstheme="majorBidi"/>
      <w:color w:val="6600CC"/>
      <w:spacing w:val="-10"/>
      <w:kern w:val="28"/>
      <w:sz w:val="24"/>
      <w:szCs w:val="32"/>
      <w:shd w:val="clear" w:color="auto" w:fill="E4C9FF"/>
    </w:rPr>
  </w:style>
  <w:style w:type="paragraph" w:styleId="TOC1">
    <w:name w:val="toc 1"/>
    <w:basedOn w:val="LIBERTYSubheading"/>
    <w:next w:val="LIBERTYParagraph"/>
    <w:autoRedefine/>
    <w:uiPriority w:val="39"/>
    <w:unhideWhenUsed/>
    <w:rsid w:val="008C1578"/>
    <w:pPr>
      <w:tabs>
        <w:tab w:val="right" w:leader="dot" w:pos="9072"/>
      </w:tabs>
      <w:spacing w:after="100" w:line="259" w:lineRule="auto"/>
    </w:pPr>
    <w:rPr>
      <w:rFonts w:eastAsiaTheme="minorEastAsia" w:cs="Times New Roman"/>
      <w:lang w:val="en-US"/>
    </w:rPr>
  </w:style>
  <w:style w:type="paragraph" w:styleId="TOC3">
    <w:name w:val="toc 3"/>
    <w:basedOn w:val="Normal"/>
    <w:next w:val="Normal"/>
    <w:autoRedefine/>
    <w:uiPriority w:val="39"/>
    <w:unhideWhenUsed/>
    <w:rsid w:val="00337877"/>
    <w:pPr>
      <w:spacing w:after="100" w:line="259" w:lineRule="auto"/>
      <w:ind w:left="440"/>
    </w:pPr>
    <w:rPr>
      <w:rFonts w:asciiTheme="minorHAnsi" w:eastAsiaTheme="minorEastAsia" w:hAnsiTheme="minorHAnsi" w:cs="Times New Roman"/>
      <w:lang w:val="en-US"/>
    </w:rPr>
  </w:style>
  <w:style w:type="character" w:styleId="Hyperlink">
    <w:name w:val="Hyperlink"/>
    <w:basedOn w:val="DefaultParagraphFont"/>
    <w:uiPriority w:val="99"/>
    <w:unhideWhenUsed/>
    <w:rsid w:val="002A633D"/>
    <w:rPr>
      <w:color w:val="0563C1" w:themeColor="hyperlink"/>
      <w:u w:val="single"/>
    </w:rPr>
  </w:style>
  <w:style w:type="paragraph" w:styleId="ListParagraph">
    <w:name w:val="List Paragraph"/>
    <w:basedOn w:val="Normal"/>
    <w:uiPriority w:val="34"/>
    <w:qFormat/>
    <w:rsid w:val="00F732C4"/>
    <w:pPr>
      <w:ind w:left="720"/>
      <w:contextualSpacing/>
    </w:pPr>
  </w:style>
  <w:style w:type="paragraph" w:styleId="BodyText">
    <w:name w:val="Body Text"/>
    <w:basedOn w:val="Normal"/>
    <w:link w:val="BodyTextChar"/>
    <w:uiPriority w:val="1"/>
    <w:qFormat/>
    <w:rsid w:val="00582FAA"/>
    <w:pPr>
      <w:widowControl w:val="0"/>
      <w:autoSpaceDE w:val="0"/>
      <w:autoSpaceDN w:val="0"/>
    </w:pPr>
    <w:rPr>
      <w:rFonts w:eastAsia="Arial"/>
      <w:sz w:val="20"/>
      <w:szCs w:val="20"/>
      <w:lang w:eastAsia="en-GB" w:bidi="en-GB"/>
    </w:rPr>
  </w:style>
  <w:style w:type="character" w:customStyle="1" w:styleId="BodyTextChar">
    <w:name w:val="Body Text Char"/>
    <w:basedOn w:val="DefaultParagraphFont"/>
    <w:link w:val="BodyText"/>
    <w:uiPriority w:val="1"/>
    <w:rsid w:val="00582FAA"/>
    <w:rPr>
      <w:rFonts w:eastAsia="Arial"/>
      <w:sz w:val="20"/>
      <w:szCs w:val="20"/>
      <w:lang w:eastAsia="en-GB" w:bidi="en-GB"/>
    </w:rPr>
  </w:style>
  <w:style w:type="paragraph" w:styleId="NormalWeb">
    <w:name w:val="Normal (Web)"/>
    <w:basedOn w:val="Normal"/>
    <w:uiPriority w:val="99"/>
    <w:unhideWhenUsed/>
    <w:rsid w:val="006500BE"/>
    <w:rPr>
      <w:rFonts w:ascii="Times New Roman" w:eastAsia="Times New Roman" w:hAnsi="Times New Roman" w:cs="Times New Roman"/>
      <w:sz w:val="24"/>
      <w:szCs w:val="24"/>
    </w:rPr>
  </w:style>
  <w:style w:type="paragraph" w:styleId="NoSpacing">
    <w:name w:val="No Spacing"/>
    <w:uiPriority w:val="1"/>
    <w:qFormat/>
    <w:rsid w:val="0074743E"/>
    <w:rPr>
      <w:rFonts w:ascii="Times New Roman" w:eastAsia="Times New Roman" w:hAnsi="Times New Roman" w:cs="Times New Roman"/>
      <w:sz w:val="24"/>
      <w:szCs w:val="24"/>
    </w:rPr>
  </w:style>
  <w:style w:type="paragraph" w:customStyle="1" w:styleId="1bodycopy10pt">
    <w:name w:val="1 body copy 10pt"/>
    <w:basedOn w:val="Normal"/>
    <w:link w:val="1bodycopy10ptChar"/>
    <w:qFormat/>
    <w:rsid w:val="00811718"/>
    <w:pPr>
      <w:spacing w:after="120"/>
    </w:pPr>
    <w:rPr>
      <w:rFonts w:eastAsia="MS Mincho" w:cs="Times New Roman"/>
      <w:sz w:val="20"/>
      <w:szCs w:val="24"/>
      <w:lang w:val="en-US"/>
    </w:rPr>
  </w:style>
  <w:style w:type="character" w:customStyle="1" w:styleId="1bodycopy10ptChar">
    <w:name w:val="1 body copy 10pt Char"/>
    <w:link w:val="1bodycopy10pt"/>
    <w:rsid w:val="00811718"/>
    <w:rPr>
      <w:rFonts w:eastAsia="MS Mincho" w:cs="Times New Roman"/>
      <w:sz w:val="20"/>
      <w:szCs w:val="24"/>
      <w:lang w:val="en-US"/>
    </w:rPr>
  </w:style>
  <w:style w:type="paragraph" w:customStyle="1" w:styleId="4Bulletedcopyblue">
    <w:name w:val="4 Bulleted copy blue"/>
    <w:basedOn w:val="Normal"/>
    <w:qFormat/>
    <w:rsid w:val="002311AE"/>
    <w:pPr>
      <w:numPr>
        <w:numId w:val="2"/>
      </w:numPr>
      <w:spacing w:after="120"/>
    </w:pPr>
    <w:rPr>
      <w:rFonts w:eastAsia="MS Mincho"/>
      <w:sz w:val="20"/>
      <w:szCs w:val="20"/>
      <w:lang w:val="en-US"/>
    </w:rPr>
  </w:style>
  <w:style w:type="character" w:styleId="UnresolvedMention">
    <w:name w:val="Unresolved Mention"/>
    <w:basedOn w:val="DefaultParagraphFont"/>
    <w:uiPriority w:val="99"/>
    <w:semiHidden/>
    <w:unhideWhenUsed/>
    <w:rsid w:val="002B63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si/2009/37/contents/ma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uidance/making-barring-referrals-to-the-db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www.legislation.gov.uk/ukpga/2008/25/section/128"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08/25/section/128"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5089a71-2b86-4913-9048-7c07144d8997" xsi:nil="true"/>
    <lcf76f155ced4ddcb4097134ff3c332f xmlns="e4f92489-b717-4400-a980-6754dc742d56">
      <Terms xmlns="http://schemas.microsoft.com/office/infopath/2007/PartnerControls"/>
    </lcf76f155ced4ddcb4097134ff3c332f>
    <SharedWithUsers xmlns="15089a71-2b86-4913-9048-7c07144d8997">
      <UserInfo>
        <DisplayName>Reema Koyappalli</DisplayName>
        <AccountId>5407</AccountId>
        <AccountType/>
      </UserInfo>
      <UserInfo>
        <DisplayName>Michelle Smith</DisplayName>
        <AccountId>30</AccountId>
        <AccountType/>
      </UserInfo>
      <UserInfo>
        <DisplayName>Lisa Ulldemolins</DisplayName>
        <AccountId>2076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2B5AAEBD5FE3B448CC01A3BE2A29B1C" ma:contentTypeVersion="22" ma:contentTypeDescription="Create a new document." ma:contentTypeScope="" ma:versionID="0197883361624cce05fd0d38b028585c">
  <xsd:schema xmlns:xsd="http://www.w3.org/2001/XMLSchema" xmlns:xs="http://www.w3.org/2001/XMLSchema" xmlns:p="http://schemas.microsoft.com/office/2006/metadata/properties" xmlns:ns2="15089a71-2b86-4913-9048-7c07144d8997" xmlns:ns3="e4f92489-b717-4400-a980-6754dc742d56" targetNamespace="http://schemas.microsoft.com/office/2006/metadata/properties" ma:root="true" ma:fieldsID="44e621315a142a273939b09a5dc3f0da" ns2:_="" ns3:_="">
    <xsd:import namespace="15089a71-2b86-4913-9048-7c07144d8997"/>
    <xsd:import namespace="e4f92489-b717-4400-a980-6754dc742d5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89a71-2b86-4913-9048-7c07144d899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3940f32c-f70e-4376-aef1-2245076ebb27}" ma:internalName="TaxCatchAll" ma:showField="CatchAllData" ma:web="15089a71-2b86-4913-9048-7c07144d899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f92489-b717-4400-a980-6754dc742d5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7da5025-19ff-4bdc-b357-8f732bc6f8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DD389D-4F7D-4275-B09D-65B3DF73D3E1}">
  <ds:schemaRefs>
    <ds:schemaRef ds:uri="http://schemas.openxmlformats.org/officeDocument/2006/bibliography"/>
  </ds:schemaRefs>
</ds:datastoreItem>
</file>

<file path=customXml/itemProps2.xml><?xml version="1.0" encoding="utf-8"?>
<ds:datastoreItem xmlns:ds="http://schemas.openxmlformats.org/officeDocument/2006/customXml" ds:itemID="{0D8198C6-847A-4D71-9435-E20FF33C35D7}">
  <ds:schemaRefs>
    <ds:schemaRef ds:uri="http://schemas.microsoft.com/office/2006/metadata/properties"/>
    <ds:schemaRef ds:uri="http://schemas.microsoft.com/office/infopath/2007/PartnerControls"/>
    <ds:schemaRef ds:uri="15089a71-2b86-4913-9048-7c07144d8997"/>
    <ds:schemaRef ds:uri="e4f92489-b717-4400-a980-6754dc742d56"/>
  </ds:schemaRefs>
</ds:datastoreItem>
</file>

<file path=customXml/itemProps3.xml><?xml version="1.0" encoding="utf-8"?>
<ds:datastoreItem xmlns:ds="http://schemas.openxmlformats.org/officeDocument/2006/customXml" ds:itemID="{20573623-50C6-4EEE-83AE-2FC9ED5F183D}">
  <ds:schemaRefs>
    <ds:schemaRef ds:uri="http://schemas.microsoft.com/sharepoint/v3/contenttype/forms"/>
  </ds:schemaRefs>
</ds:datastoreItem>
</file>

<file path=customXml/itemProps4.xml><?xml version="1.0" encoding="utf-8"?>
<ds:datastoreItem xmlns:ds="http://schemas.openxmlformats.org/officeDocument/2006/customXml" ds:itemID="{13C9F23E-31DB-47B9-8EAE-9E15A5859FEC}"/>
</file>

<file path=docProps/app.xml><?xml version="1.0" encoding="utf-8"?>
<Properties xmlns="http://schemas.openxmlformats.org/officeDocument/2006/extended-properties" xmlns:vt="http://schemas.openxmlformats.org/officeDocument/2006/docPropsVTypes">
  <Template>Normal</Template>
  <TotalTime>0</TotalTime>
  <Pages>9</Pages>
  <Words>3095</Words>
  <Characters>17646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Hannon</dc:creator>
  <cp:keywords/>
  <dc:description/>
  <cp:lastModifiedBy>Michelle Smith</cp:lastModifiedBy>
  <cp:revision>56</cp:revision>
  <cp:lastPrinted>2025-05-13T16:08:00Z</cp:lastPrinted>
  <dcterms:created xsi:type="dcterms:W3CDTF">2024-04-11T12:37:00Z</dcterms:created>
  <dcterms:modified xsi:type="dcterms:W3CDTF">2025-05-13T16:08:00Z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0x010100E2B5AAEBD5FE3B448CC01A3BE2A29B1C</vt:lpwstr>
  </property>
  <property fmtid="{D5CDD505-2E9C-101B-9397-08002B2CF9AE}" pid="3" name="MediaServiceImageTags">
    <vt:lpwstr/>
  </property>
</Properties>
</file>