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134809" w14:textId="77777777" w:rsidR="00A376FA" w:rsidRDefault="00A376FA">
      <w:pPr>
        <w:pStyle w:val="Heading1"/>
        <w:jc w:val="center"/>
        <w:rPr>
          <w:rFonts w:ascii="Arial" w:eastAsia="Arial" w:hAnsi="Arial" w:cs="Arial"/>
        </w:rPr>
      </w:pPr>
    </w:p>
    <w:p w14:paraId="6E13480A" w14:textId="77777777" w:rsidR="00A376FA" w:rsidRDefault="00436982">
      <w:pPr>
        <w:pStyle w:val="Heading1"/>
        <w:jc w:val="center"/>
        <w:rPr>
          <w:rFonts w:ascii="Arial" w:eastAsia="Arial" w:hAnsi="Arial" w:cs="Arial"/>
        </w:rPr>
      </w:pPr>
      <w:r>
        <w:rPr>
          <w:rFonts w:ascii="Arial" w:eastAsia="Arial" w:hAnsi="Arial" w:cs="Arial"/>
          <w:noProof/>
        </w:rPr>
        <w:drawing>
          <wp:inline distT="0" distB="0" distL="114300" distR="114300" wp14:anchorId="6E134905" wp14:editId="6E134906">
            <wp:extent cx="5047615" cy="960120"/>
            <wp:effectExtent l="0" t="0" r="0" b="0"/>
            <wp:docPr id="1" name="image1.jpg" descr="TILT full colour logo - text next to logo"/>
            <wp:cNvGraphicFramePr/>
            <a:graphic xmlns:a="http://schemas.openxmlformats.org/drawingml/2006/main">
              <a:graphicData uri="http://schemas.openxmlformats.org/drawingml/2006/picture">
                <pic:pic xmlns:pic="http://schemas.openxmlformats.org/drawingml/2006/picture">
                  <pic:nvPicPr>
                    <pic:cNvPr id="0" name="image1.jpg" descr="TILT full colour logo - text next to logo"/>
                    <pic:cNvPicPr preferRelativeResize="0"/>
                  </pic:nvPicPr>
                  <pic:blipFill>
                    <a:blip r:embed="rId11"/>
                    <a:srcRect/>
                    <a:stretch>
                      <a:fillRect/>
                    </a:stretch>
                  </pic:blipFill>
                  <pic:spPr>
                    <a:xfrm>
                      <a:off x="0" y="0"/>
                      <a:ext cx="5047615" cy="960120"/>
                    </a:xfrm>
                    <a:prstGeom prst="rect">
                      <a:avLst/>
                    </a:prstGeom>
                    <a:ln/>
                  </pic:spPr>
                </pic:pic>
              </a:graphicData>
            </a:graphic>
          </wp:inline>
        </w:drawing>
      </w:r>
    </w:p>
    <w:p w14:paraId="6E13480B" w14:textId="77777777" w:rsidR="00A376FA" w:rsidRDefault="00A376FA"/>
    <w:p w14:paraId="6E13480C" w14:textId="77777777" w:rsidR="00A376FA" w:rsidRDefault="00436982">
      <w:pPr>
        <w:rPr>
          <w:rFonts w:ascii="Arial" w:eastAsia="Arial" w:hAnsi="Arial" w:cs="Arial"/>
          <w:color w:val="1F4E79"/>
          <w:sz w:val="28"/>
          <w:szCs w:val="28"/>
        </w:rPr>
      </w:pPr>
      <w:r>
        <w:rPr>
          <w:rFonts w:ascii="Arial" w:eastAsia="Arial" w:hAnsi="Arial" w:cs="Arial"/>
          <w:color w:val="1F4E79"/>
          <w:sz w:val="28"/>
          <w:szCs w:val="28"/>
        </w:rPr>
        <w:t>JOB DESCRIPTION</w:t>
      </w:r>
    </w:p>
    <w:p w14:paraId="6E13480D" w14:textId="77777777" w:rsidR="00A376FA" w:rsidRDefault="00A376FA">
      <w:pPr>
        <w:rPr>
          <w:rFonts w:ascii="Arial" w:eastAsia="Arial" w:hAnsi="Arial" w:cs="Arial"/>
          <w:sz w:val="28"/>
          <w:szCs w:val="28"/>
        </w:rPr>
      </w:pPr>
    </w:p>
    <w:p w14:paraId="6E13480E" w14:textId="77777777" w:rsidR="00A376FA" w:rsidRDefault="00436982">
      <w:pPr>
        <w:rPr>
          <w:rFonts w:ascii="Arial" w:eastAsia="Arial" w:hAnsi="Arial" w:cs="Arial"/>
        </w:rPr>
      </w:pPr>
      <w:r>
        <w:rPr>
          <w:rFonts w:ascii="Arial" w:eastAsia="Arial" w:hAnsi="Arial" w:cs="Arial"/>
          <w:b/>
          <w:bCs/>
        </w:rPr>
        <w:t>Job Title:</w:t>
      </w:r>
      <w:r>
        <w:rPr>
          <w:rFonts w:ascii="Arial" w:eastAsia="Arial" w:hAnsi="Arial" w:cs="Arial"/>
        </w:rPr>
        <w:tab/>
        <w:t>Chief Operating Officer</w:t>
      </w:r>
      <w:r>
        <w:rPr>
          <w:rFonts w:ascii="Arial" w:eastAsia="Arial" w:hAnsi="Arial" w:cs="Arial"/>
        </w:rPr>
        <w:tab/>
      </w:r>
    </w:p>
    <w:p w14:paraId="6E13480F" w14:textId="77777777" w:rsidR="00A376FA" w:rsidRDefault="00A376FA">
      <w:pPr>
        <w:rPr>
          <w:rFonts w:ascii="Arial" w:eastAsia="Arial" w:hAnsi="Arial" w:cs="Arial"/>
        </w:rPr>
      </w:pPr>
    </w:p>
    <w:p w14:paraId="6E134810" w14:textId="77777777" w:rsidR="00A376FA" w:rsidRDefault="00436982">
      <w:pPr>
        <w:rPr>
          <w:rFonts w:ascii="Arial" w:eastAsia="Arial" w:hAnsi="Arial" w:cs="Arial"/>
        </w:rPr>
      </w:pPr>
      <w:r>
        <w:rPr>
          <w:rFonts w:ascii="Arial" w:eastAsia="Arial" w:hAnsi="Arial" w:cs="Arial"/>
          <w:b/>
          <w:bCs/>
        </w:rPr>
        <w:t>Reports To:</w:t>
      </w:r>
      <w:r>
        <w:rPr>
          <w:rFonts w:ascii="Arial" w:eastAsia="Arial" w:hAnsi="Arial" w:cs="Arial"/>
          <w:b/>
          <w:bCs/>
        </w:rPr>
        <w:tab/>
      </w:r>
      <w:r>
        <w:rPr>
          <w:rFonts w:ascii="Arial" w:eastAsia="Arial" w:hAnsi="Arial" w:cs="Arial"/>
        </w:rPr>
        <w:t>Chief Executive Officer</w:t>
      </w:r>
    </w:p>
    <w:p w14:paraId="6E134811" w14:textId="77777777" w:rsidR="00A376FA" w:rsidRDefault="00436982">
      <w:pPr>
        <w:rPr>
          <w:rFonts w:ascii="Arial" w:eastAsia="Arial" w:hAnsi="Arial" w:cs="Arial"/>
        </w:rPr>
      </w:pPr>
      <w:r>
        <w:rPr>
          <w:rFonts w:ascii="Arial" w:eastAsia="Arial" w:hAnsi="Arial" w:cs="Arial"/>
        </w:rPr>
        <w:tab/>
      </w:r>
      <w:r>
        <w:rPr>
          <w:rFonts w:ascii="Arial" w:eastAsia="Arial" w:hAnsi="Arial" w:cs="Arial"/>
        </w:rPr>
        <w:tab/>
      </w:r>
    </w:p>
    <w:p w14:paraId="6E134812" w14:textId="77777777" w:rsidR="00A376FA" w:rsidRDefault="00436982">
      <w:pPr>
        <w:rPr>
          <w:rFonts w:ascii="Arial" w:eastAsia="Arial" w:hAnsi="Arial" w:cs="Arial"/>
        </w:rPr>
      </w:pPr>
      <w:r w:rsidRPr="009C1C03">
        <w:rPr>
          <w:rFonts w:ascii="Arial" w:eastAsia="Arial" w:hAnsi="Arial" w:cs="Arial"/>
          <w:b/>
          <w:bCs/>
        </w:rPr>
        <w:t>Salary:</w:t>
      </w:r>
      <w:r>
        <w:rPr>
          <w:rFonts w:ascii="Arial" w:eastAsia="Arial" w:hAnsi="Arial" w:cs="Arial"/>
        </w:rPr>
        <w:tab/>
      </w:r>
    </w:p>
    <w:p w14:paraId="6E134813" w14:textId="77777777" w:rsidR="00A376FA" w:rsidRDefault="00A376FA">
      <w:pPr>
        <w:rPr>
          <w:rFonts w:ascii="Arial" w:eastAsia="Arial" w:hAnsi="Arial" w:cs="Arial"/>
        </w:rPr>
      </w:pPr>
    </w:p>
    <w:p w14:paraId="6E134814" w14:textId="77777777" w:rsidR="00A376FA" w:rsidRDefault="00436982">
      <w:pPr>
        <w:ind w:left="1417" w:hanging="1417"/>
        <w:rPr>
          <w:rFonts w:ascii="Arial" w:eastAsia="Arial" w:hAnsi="Arial" w:cs="Arial"/>
          <w:color w:val="FFFFFF"/>
          <w:sz w:val="27"/>
          <w:szCs w:val="27"/>
          <w:shd w:val="clear" w:color="auto" w:fill="E20613"/>
        </w:rPr>
      </w:pPr>
      <w:r>
        <w:rPr>
          <w:rFonts w:ascii="Arial" w:eastAsia="Arial" w:hAnsi="Arial" w:cs="Arial"/>
          <w:b/>
          <w:bCs/>
        </w:rPr>
        <w:t xml:space="preserve">Location: </w:t>
      </w:r>
      <w:r>
        <w:rPr>
          <w:rFonts w:ascii="Arial" w:eastAsia="Arial" w:hAnsi="Arial" w:cs="Arial"/>
          <w:b/>
          <w:bCs/>
        </w:rPr>
        <w:tab/>
      </w:r>
      <w:r>
        <w:rPr>
          <w:rFonts w:ascii="Arial" w:eastAsia="Arial" w:hAnsi="Arial" w:cs="Arial"/>
        </w:rPr>
        <w:t>The Island Learning Trust, Brecon Chase, Minster, Sheerness, Kent, ME12 2HX with travel to all sites</w:t>
      </w:r>
    </w:p>
    <w:p w14:paraId="6E134815" w14:textId="77777777" w:rsidR="00A376FA" w:rsidRDefault="00A376FA">
      <w:pPr>
        <w:rPr>
          <w:rFonts w:ascii="Arial" w:eastAsia="Arial" w:hAnsi="Arial" w:cs="Arial"/>
        </w:rPr>
      </w:pPr>
    </w:p>
    <w:p w14:paraId="6E134816" w14:textId="77777777" w:rsidR="00A376FA" w:rsidRDefault="00436982">
      <w:pPr>
        <w:rPr>
          <w:rFonts w:ascii="Arial" w:eastAsia="Arial" w:hAnsi="Arial" w:cs="Arial"/>
        </w:rPr>
      </w:pPr>
      <w:r>
        <w:rPr>
          <w:rFonts w:ascii="Arial" w:eastAsia="Arial" w:hAnsi="Arial" w:cs="Arial"/>
          <w:b/>
          <w:bCs/>
        </w:rPr>
        <w:t>Hours:</w:t>
      </w:r>
      <w:r>
        <w:rPr>
          <w:rFonts w:ascii="Arial" w:eastAsia="Arial" w:hAnsi="Arial" w:cs="Arial"/>
          <w:b/>
          <w:bCs/>
        </w:rPr>
        <w:tab/>
      </w:r>
      <w:r>
        <w:rPr>
          <w:rFonts w:ascii="Arial" w:eastAsia="Arial" w:hAnsi="Arial" w:cs="Arial"/>
        </w:rPr>
        <w:t>37 hours per week, full year</w:t>
      </w:r>
    </w:p>
    <w:p w14:paraId="6E134817" w14:textId="77777777" w:rsidR="00A376FA" w:rsidRDefault="00A376FA">
      <w:pPr>
        <w:rPr>
          <w:rFonts w:ascii="Arial" w:eastAsia="Arial" w:hAnsi="Arial" w:cs="Arial"/>
        </w:rPr>
      </w:pPr>
    </w:p>
    <w:p w14:paraId="6E134818" w14:textId="77777777" w:rsidR="00A376FA" w:rsidRDefault="00A376FA">
      <w:pPr>
        <w:ind w:left="360" w:hanging="360"/>
        <w:rPr>
          <w:rFonts w:ascii="Arial" w:eastAsia="Arial" w:hAnsi="Arial" w:cs="Arial"/>
          <w:b/>
          <w:bCs/>
          <w:u w:val="single"/>
        </w:rPr>
      </w:pPr>
    </w:p>
    <w:p w14:paraId="6E134819" w14:textId="77777777" w:rsidR="00A376FA" w:rsidRDefault="00436982">
      <w:pPr>
        <w:ind w:left="360" w:hanging="360"/>
        <w:rPr>
          <w:rFonts w:ascii="Arial" w:eastAsia="Arial" w:hAnsi="Arial" w:cs="Arial"/>
          <w:u w:val="single"/>
        </w:rPr>
      </w:pPr>
      <w:r>
        <w:rPr>
          <w:rFonts w:ascii="Arial" w:eastAsia="Arial" w:hAnsi="Arial" w:cs="Arial"/>
          <w:b/>
          <w:bCs/>
          <w:u w:val="single"/>
        </w:rPr>
        <w:t>PURPOSE OF JOB</w:t>
      </w:r>
    </w:p>
    <w:p w14:paraId="6E13481A" w14:textId="77777777" w:rsidR="00A376FA" w:rsidRDefault="00A376FA">
      <w:pPr>
        <w:rPr>
          <w:rFonts w:ascii="Arial" w:eastAsia="Arial" w:hAnsi="Arial" w:cs="Arial"/>
        </w:rPr>
      </w:pPr>
    </w:p>
    <w:p w14:paraId="6E13481B" w14:textId="22862B2D" w:rsidR="00A376FA" w:rsidRDefault="00436982">
      <w:pPr>
        <w:ind w:left="360"/>
        <w:jc w:val="both"/>
        <w:rPr>
          <w:rFonts w:ascii="Arial" w:eastAsia="Arial" w:hAnsi="Arial" w:cs="Arial"/>
        </w:rPr>
      </w:pPr>
      <w:r>
        <w:rPr>
          <w:rFonts w:ascii="Arial" w:eastAsia="Arial" w:hAnsi="Arial" w:cs="Arial"/>
        </w:rPr>
        <w:t xml:space="preserve">The post holder will provide an outstanding business service which supports the education of children across The Island Learning Trust’s schools. They will oversee central operations and those of its schools. Reporting to the Chief Executive Officer (CEO), the Chief Operating Officer (COO) will work with Head of Schools, Central Services experts and the Chief Finance Officer (CFO) to provide strategic leadership across the Trust. The COO will oversee Estates, Operational Premises Management, Health and Safety and IT, </w:t>
      </w:r>
      <w:r w:rsidR="009319FB">
        <w:rPr>
          <w:rFonts w:ascii="Arial" w:eastAsia="Arial" w:hAnsi="Arial" w:cs="Arial"/>
        </w:rPr>
        <w:t xml:space="preserve">and </w:t>
      </w:r>
      <w:r w:rsidRPr="009319FB">
        <w:rPr>
          <w:rFonts w:ascii="Arial" w:eastAsia="Arial" w:hAnsi="Arial" w:cs="Arial"/>
        </w:rPr>
        <w:t>HR</w:t>
      </w:r>
      <w:r>
        <w:rPr>
          <w:rFonts w:ascii="Arial" w:eastAsia="Arial" w:hAnsi="Arial" w:cs="Arial"/>
        </w:rPr>
        <w:t>, ensuring the delivery of high quality support to schools, while supporting the CEO in the ongoing development and priorities of the Trust.</w:t>
      </w:r>
    </w:p>
    <w:p w14:paraId="6E13481C" w14:textId="77777777" w:rsidR="00A376FA" w:rsidRDefault="00A376FA">
      <w:pPr>
        <w:ind w:left="360"/>
        <w:rPr>
          <w:rFonts w:ascii="Arial" w:eastAsia="Arial" w:hAnsi="Arial" w:cs="Arial"/>
        </w:rPr>
      </w:pPr>
    </w:p>
    <w:p w14:paraId="6E13481D" w14:textId="77777777" w:rsidR="00A376FA" w:rsidRDefault="00A376FA">
      <w:pPr>
        <w:ind w:left="360"/>
        <w:rPr>
          <w:rFonts w:ascii="Arial" w:eastAsia="Arial" w:hAnsi="Arial" w:cs="Arial"/>
        </w:rPr>
      </w:pPr>
    </w:p>
    <w:p w14:paraId="6E13481E" w14:textId="77777777" w:rsidR="00A376FA" w:rsidRDefault="00436982">
      <w:pPr>
        <w:rPr>
          <w:rFonts w:ascii="Arial" w:eastAsia="Arial" w:hAnsi="Arial" w:cs="Arial"/>
          <w:b/>
          <w:bCs/>
          <w:u w:val="single"/>
        </w:rPr>
      </w:pPr>
      <w:r>
        <w:rPr>
          <w:rFonts w:ascii="Arial" w:eastAsia="Arial" w:hAnsi="Arial" w:cs="Arial"/>
          <w:b/>
          <w:bCs/>
          <w:u w:val="single"/>
        </w:rPr>
        <w:t>DIMENSIONS</w:t>
      </w:r>
    </w:p>
    <w:p w14:paraId="6E13481F" w14:textId="77777777" w:rsidR="00A376FA" w:rsidRDefault="00A376FA">
      <w:pPr>
        <w:rPr>
          <w:rFonts w:ascii="Arial" w:eastAsia="Arial" w:hAnsi="Arial" w:cs="Arial"/>
          <w:b/>
          <w:bCs/>
          <w:u w:val="single"/>
        </w:rPr>
      </w:pPr>
    </w:p>
    <w:p w14:paraId="6E134820" w14:textId="77777777" w:rsidR="00A376FA" w:rsidRPr="004152D7" w:rsidRDefault="00436982">
      <w:pPr>
        <w:ind w:left="360"/>
        <w:rPr>
          <w:rFonts w:ascii="Arial" w:eastAsia="Arial" w:hAnsi="Arial" w:cs="Arial"/>
        </w:rPr>
      </w:pPr>
      <w:r w:rsidRPr="004152D7">
        <w:rPr>
          <w:rFonts w:ascii="Arial" w:eastAsia="Arial" w:hAnsi="Arial" w:cs="Arial"/>
        </w:rPr>
        <w:t xml:space="preserve">Subordinates: </w:t>
      </w:r>
    </w:p>
    <w:p w14:paraId="6E134821" w14:textId="77777777" w:rsidR="00A376FA" w:rsidRPr="004152D7" w:rsidRDefault="00436982">
      <w:pPr>
        <w:ind w:left="360"/>
        <w:rPr>
          <w:rFonts w:ascii="Arial" w:eastAsia="Arial" w:hAnsi="Arial" w:cs="Arial"/>
        </w:rPr>
      </w:pPr>
      <w:r w:rsidRPr="004152D7">
        <w:rPr>
          <w:rFonts w:ascii="Arial" w:eastAsia="Arial" w:hAnsi="Arial" w:cs="Arial"/>
        </w:rPr>
        <w:t xml:space="preserve">Budget: </w:t>
      </w:r>
    </w:p>
    <w:p w14:paraId="6E134822" w14:textId="77777777" w:rsidR="00A376FA" w:rsidRDefault="00A376FA">
      <w:pPr>
        <w:ind w:left="360"/>
        <w:rPr>
          <w:rFonts w:ascii="Arial" w:eastAsia="Arial" w:hAnsi="Arial" w:cs="Arial"/>
        </w:rPr>
      </w:pPr>
    </w:p>
    <w:p w14:paraId="6E134823" w14:textId="77777777" w:rsidR="00A376FA" w:rsidRDefault="00A376FA">
      <w:pPr>
        <w:rPr>
          <w:rFonts w:ascii="Arial" w:eastAsia="Arial" w:hAnsi="Arial" w:cs="Arial"/>
        </w:rPr>
      </w:pPr>
    </w:p>
    <w:p w14:paraId="6E134824" w14:textId="77777777" w:rsidR="00A376FA" w:rsidRDefault="00436982">
      <w:pPr>
        <w:rPr>
          <w:rFonts w:ascii="Arial" w:eastAsia="Arial" w:hAnsi="Arial" w:cs="Arial"/>
        </w:rPr>
      </w:pPr>
      <w:r>
        <w:rPr>
          <w:rFonts w:ascii="Arial" w:eastAsia="Arial" w:hAnsi="Arial" w:cs="Arial"/>
          <w:b/>
          <w:bCs/>
        </w:rPr>
        <w:t xml:space="preserve">      </w:t>
      </w:r>
    </w:p>
    <w:p w14:paraId="6E134825" w14:textId="77777777" w:rsidR="00A376FA" w:rsidRDefault="00436982">
      <w:pPr>
        <w:rPr>
          <w:rFonts w:ascii="Arial" w:eastAsia="Arial" w:hAnsi="Arial" w:cs="Arial"/>
          <w:u w:val="single"/>
        </w:rPr>
      </w:pPr>
      <w:r>
        <w:rPr>
          <w:rFonts w:ascii="Arial" w:eastAsia="Arial" w:hAnsi="Arial" w:cs="Arial"/>
          <w:b/>
          <w:bCs/>
          <w:u w:val="single"/>
        </w:rPr>
        <w:t>PRINCIPAL DUTIES AND RESPONSIBILITIES</w:t>
      </w:r>
    </w:p>
    <w:p w14:paraId="6E134826" w14:textId="77777777" w:rsidR="00A376FA" w:rsidRDefault="00A376FA">
      <w:pPr>
        <w:pBdr>
          <w:top w:val="nil"/>
          <w:left w:val="nil"/>
          <w:bottom w:val="nil"/>
          <w:right w:val="nil"/>
          <w:between w:val="nil"/>
        </w:pBdr>
        <w:jc w:val="both"/>
        <w:rPr>
          <w:rFonts w:ascii="Arial" w:eastAsia="Arial" w:hAnsi="Arial" w:cs="Arial"/>
        </w:rPr>
      </w:pPr>
    </w:p>
    <w:p w14:paraId="6E134827" w14:textId="77777777" w:rsidR="00A376FA" w:rsidRDefault="00436982">
      <w:pPr>
        <w:jc w:val="both"/>
        <w:rPr>
          <w:rFonts w:ascii="Arial" w:eastAsia="Arial" w:hAnsi="Arial" w:cs="Arial"/>
          <w:b/>
          <w:bCs/>
        </w:rPr>
      </w:pPr>
      <w:r>
        <w:rPr>
          <w:rFonts w:ascii="Arial" w:eastAsia="Arial" w:hAnsi="Arial" w:cs="Arial"/>
          <w:b/>
          <w:bCs/>
        </w:rPr>
        <w:t xml:space="preserve">Strategic Estates Management </w:t>
      </w:r>
    </w:p>
    <w:p w14:paraId="6E134828" w14:textId="77777777" w:rsidR="00A376FA" w:rsidRDefault="00436982">
      <w:pPr>
        <w:numPr>
          <w:ilvl w:val="0"/>
          <w:numId w:val="6"/>
        </w:numPr>
        <w:jc w:val="both"/>
        <w:rPr>
          <w:rFonts w:ascii="Arial" w:eastAsia="Arial" w:hAnsi="Arial" w:cs="Arial"/>
        </w:rPr>
      </w:pPr>
      <w:r>
        <w:rPr>
          <w:rFonts w:ascii="Arial" w:eastAsia="Arial" w:hAnsi="Arial" w:cs="Arial"/>
        </w:rPr>
        <w:t>Develop a strategic approach to Estates Management, being proactive to identify any potential issues at an early stage.</w:t>
      </w:r>
    </w:p>
    <w:p w14:paraId="6E134829" w14:textId="77777777" w:rsidR="00A376FA" w:rsidRDefault="00436982">
      <w:pPr>
        <w:numPr>
          <w:ilvl w:val="0"/>
          <w:numId w:val="6"/>
        </w:numPr>
        <w:jc w:val="both"/>
        <w:rPr>
          <w:rFonts w:ascii="Arial" w:eastAsia="Arial" w:hAnsi="Arial" w:cs="Arial"/>
        </w:rPr>
      </w:pPr>
      <w:r>
        <w:rPr>
          <w:rFonts w:ascii="Arial" w:eastAsia="Arial" w:hAnsi="Arial" w:cs="Arial"/>
        </w:rPr>
        <w:t xml:space="preserve">Hold strategic accountability and leadership of the Trust estates strategy, the maintenance and development of all sites and will act as Trust lead for all estates work. </w:t>
      </w:r>
    </w:p>
    <w:p w14:paraId="6E13482A" w14:textId="77777777" w:rsidR="00A376FA" w:rsidRDefault="00436982">
      <w:pPr>
        <w:numPr>
          <w:ilvl w:val="0"/>
          <w:numId w:val="6"/>
        </w:numPr>
        <w:jc w:val="both"/>
        <w:rPr>
          <w:rFonts w:ascii="Arial" w:eastAsia="Arial" w:hAnsi="Arial" w:cs="Arial"/>
        </w:rPr>
      </w:pPr>
      <w:r>
        <w:rPr>
          <w:rFonts w:ascii="Arial" w:eastAsia="Arial" w:hAnsi="Arial" w:cs="Arial"/>
        </w:rPr>
        <w:t>Manage the Trust’s budgets ensuring a strategic approach is taken towards all budget allocations.</w:t>
      </w:r>
    </w:p>
    <w:p w14:paraId="6E13482B" w14:textId="77777777" w:rsidR="00A376FA" w:rsidRDefault="00436982">
      <w:pPr>
        <w:numPr>
          <w:ilvl w:val="0"/>
          <w:numId w:val="6"/>
        </w:numPr>
        <w:jc w:val="both"/>
        <w:rPr>
          <w:rFonts w:ascii="Arial" w:eastAsia="Arial" w:hAnsi="Arial" w:cs="Arial"/>
        </w:rPr>
      </w:pPr>
      <w:r>
        <w:rPr>
          <w:rFonts w:ascii="Arial" w:eastAsia="Arial" w:hAnsi="Arial" w:cs="Arial"/>
        </w:rPr>
        <w:t xml:space="preserve">Ensure regular audits are undertaken to confirm systems in place are fit for purpose and able to respond to changing demands. </w:t>
      </w:r>
    </w:p>
    <w:p w14:paraId="6E13482C" w14:textId="77777777" w:rsidR="00A376FA" w:rsidRDefault="00436982">
      <w:pPr>
        <w:numPr>
          <w:ilvl w:val="0"/>
          <w:numId w:val="6"/>
        </w:numPr>
        <w:spacing w:line="259" w:lineRule="auto"/>
        <w:jc w:val="both"/>
        <w:rPr>
          <w:rFonts w:ascii="Arial" w:eastAsia="Arial" w:hAnsi="Arial" w:cs="Arial"/>
        </w:rPr>
      </w:pPr>
      <w:r>
        <w:rPr>
          <w:rFonts w:ascii="Arial" w:eastAsia="Arial" w:hAnsi="Arial" w:cs="Arial"/>
        </w:rPr>
        <w:lastRenderedPageBreak/>
        <w:t xml:space="preserve">Ensure best value is achieved for all Estates related projects through identification, planning and costing of all future projects.  Following procurement guidelines at all times. </w:t>
      </w:r>
    </w:p>
    <w:p w14:paraId="6E13482D" w14:textId="77777777" w:rsidR="00A376FA" w:rsidRDefault="00436982">
      <w:pPr>
        <w:numPr>
          <w:ilvl w:val="0"/>
          <w:numId w:val="6"/>
        </w:numPr>
        <w:spacing w:line="259" w:lineRule="auto"/>
        <w:jc w:val="both"/>
        <w:rPr>
          <w:rFonts w:ascii="Arial" w:eastAsia="Arial" w:hAnsi="Arial" w:cs="Arial"/>
        </w:rPr>
      </w:pPr>
      <w:r>
        <w:rPr>
          <w:rFonts w:ascii="Arial" w:eastAsia="Arial" w:hAnsi="Arial" w:cs="Arial"/>
        </w:rPr>
        <w:t>Ensure all relevant policies relating to health and safety and Estates are in place adhering to current legislation and DfE requirements.</w:t>
      </w:r>
    </w:p>
    <w:p w14:paraId="6E13482E" w14:textId="77777777" w:rsidR="00A376FA" w:rsidRDefault="00436982">
      <w:pPr>
        <w:numPr>
          <w:ilvl w:val="0"/>
          <w:numId w:val="6"/>
        </w:numPr>
        <w:jc w:val="both"/>
        <w:rPr>
          <w:rFonts w:ascii="Arial" w:eastAsia="Arial" w:hAnsi="Arial" w:cs="Arial"/>
        </w:rPr>
      </w:pPr>
      <w:r>
        <w:rPr>
          <w:rFonts w:ascii="Arial" w:eastAsia="Arial" w:hAnsi="Arial" w:cs="Arial"/>
        </w:rPr>
        <w:t>Provide appropriate advice to Heads of School, CFO, Directors and the CEO on the strategic development aims of each school.</w:t>
      </w:r>
    </w:p>
    <w:p w14:paraId="6E13482F" w14:textId="77777777" w:rsidR="00A376FA" w:rsidRDefault="00436982">
      <w:pPr>
        <w:numPr>
          <w:ilvl w:val="0"/>
          <w:numId w:val="6"/>
        </w:numPr>
        <w:spacing w:after="160" w:line="259" w:lineRule="auto"/>
        <w:jc w:val="both"/>
        <w:rPr>
          <w:rFonts w:ascii="Arial" w:eastAsia="Arial" w:hAnsi="Arial" w:cs="Arial"/>
        </w:rPr>
      </w:pPr>
      <w:r>
        <w:rPr>
          <w:rFonts w:ascii="Arial" w:eastAsia="Arial" w:hAnsi="Arial" w:cs="Arial"/>
        </w:rPr>
        <w:t xml:space="preserve">In collaboration with Directors, take an active role in shaping the strategic direction of the Central Support Service function and that of the Trust’s schools. </w:t>
      </w:r>
    </w:p>
    <w:p w14:paraId="6E134830" w14:textId="77777777" w:rsidR="00A376FA" w:rsidRDefault="00A376FA">
      <w:pPr>
        <w:pBdr>
          <w:top w:val="nil"/>
          <w:left w:val="nil"/>
          <w:bottom w:val="nil"/>
          <w:right w:val="nil"/>
          <w:between w:val="nil"/>
        </w:pBdr>
        <w:jc w:val="both"/>
        <w:rPr>
          <w:rFonts w:ascii="Arial" w:eastAsia="Arial" w:hAnsi="Arial" w:cs="Arial"/>
          <w:b/>
          <w:bCs/>
        </w:rPr>
      </w:pPr>
    </w:p>
    <w:p w14:paraId="6E134831" w14:textId="77777777" w:rsidR="00A376FA" w:rsidRDefault="00436982">
      <w:pPr>
        <w:pBdr>
          <w:top w:val="nil"/>
          <w:left w:val="nil"/>
          <w:bottom w:val="nil"/>
          <w:right w:val="nil"/>
          <w:between w:val="nil"/>
        </w:pBdr>
        <w:jc w:val="both"/>
        <w:rPr>
          <w:rFonts w:ascii="Calibri" w:eastAsia="Calibri" w:hAnsi="Calibri" w:cs="Calibri"/>
          <w:b/>
          <w:bCs/>
        </w:rPr>
      </w:pPr>
      <w:r>
        <w:rPr>
          <w:rFonts w:ascii="Arial" w:eastAsia="Arial" w:hAnsi="Arial" w:cs="Arial"/>
          <w:b/>
          <w:bCs/>
        </w:rPr>
        <w:t>Health and Safety</w:t>
      </w:r>
      <w:r>
        <w:rPr>
          <w:rFonts w:ascii="Arial" w:eastAsia="Arial" w:hAnsi="Arial" w:cs="Arial"/>
        </w:rPr>
        <w:t xml:space="preserve"> </w:t>
      </w:r>
    </w:p>
    <w:p w14:paraId="6E134832"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As health and safety lead for the Trust, bring any areas of concern to the attention of the CEO.</w:t>
      </w:r>
    </w:p>
    <w:p w14:paraId="6E134833"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Lead in the monitoring and maintenance of the Trust’s Health and Safety Policy and procedures relating to school and Central Service environments.</w:t>
      </w:r>
    </w:p>
    <w:p w14:paraId="6E134834"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Keep up to date with new legislation and maintain a working knowledge of Health and Safety Executive (HSE) legislation and any developments that affect the Trust.</w:t>
      </w:r>
    </w:p>
    <w:p w14:paraId="6E134835"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 xml:space="preserve">Own, communicate and audit compliance with all aspects of the Trust’s Health &amp; Safety Policy.  Establish best practice (compliance and practicality).  </w:t>
      </w:r>
    </w:p>
    <w:p w14:paraId="6E134836"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Have responsibility for all health and safety matters, including maintaining and developing systems, policies, procedures and working practices, including the measures to be taken in the event of critical incidents/emergencies.</w:t>
      </w:r>
    </w:p>
    <w:p w14:paraId="6E134837"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Responsible for the ongoing review of the Trust’s Health and Safety policy to ensure it remains compliant with legislation, liaising as necessary with appropriate staff.</w:t>
      </w:r>
    </w:p>
    <w:p w14:paraId="6E134838"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Ensure changes to Trust policy are communicated to all staff.</w:t>
      </w:r>
    </w:p>
    <w:p w14:paraId="6E134839"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Prepare and lead in-house health &amp; safety training to Trustees, staff and governors.</w:t>
      </w:r>
    </w:p>
    <w:p w14:paraId="6E13483A"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Undertake Health and Safety audits and implement agreed recommendations.</w:t>
      </w:r>
    </w:p>
    <w:p w14:paraId="6E13483B"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Procure and manage all compliance contracts.</w:t>
      </w:r>
    </w:p>
    <w:p w14:paraId="6E13483C" w14:textId="77777777" w:rsidR="00A376FA" w:rsidRDefault="00436982">
      <w:pPr>
        <w:numPr>
          <w:ilvl w:val="0"/>
          <w:numId w:val="5"/>
        </w:numPr>
        <w:spacing w:line="276" w:lineRule="auto"/>
        <w:jc w:val="both"/>
        <w:rPr>
          <w:rFonts w:ascii="Arial" w:eastAsia="Arial" w:hAnsi="Arial" w:cs="Arial"/>
        </w:rPr>
      </w:pPr>
      <w:r>
        <w:rPr>
          <w:rFonts w:ascii="Arial" w:eastAsia="Arial" w:hAnsi="Arial" w:cs="Arial"/>
        </w:rPr>
        <w:t>Liaise directly with senior staff members on all health and safety matters, ensuring they are clear on their responsibilities.</w:t>
      </w:r>
    </w:p>
    <w:p w14:paraId="6E13483D" w14:textId="77777777" w:rsidR="00A376FA" w:rsidRDefault="00A376FA">
      <w:pPr>
        <w:pBdr>
          <w:top w:val="nil"/>
          <w:left w:val="nil"/>
          <w:bottom w:val="nil"/>
          <w:right w:val="nil"/>
          <w:between w:val="nil"/>
        </w:pBdr>
        <w:jc w:val="both"/>
        <w:rPr>
          <w:rFonts w:ascii="Arial" w:eastAsia="Arial" w:hAnsi="Arial" w:cs="Arial"/>
          <w:sz w:val="6"/>
          <w:szCs w:val="6"/>
        </w:rPr>
      </w:pPr>
    </w:p>
    <w:p w14:paraId="6E13483E" w14:textId="77777777" w:rsidR="00A376FA" w:rsidRDefault="00A376FA">
      <w:pPr>
        <w:pBdr>
          <w:top w:val="nil"/>
          <w:left w:val="nil"/>
          <w:bottom w:val="nil"/>
          <w:right w:val="nil"/>
          <w:between w:val="nil"/>
        </w:pBdr>
        <w:jc w:val="both"/>
        <w:rPr>
          <w:rFonts w:ascii="Arial" w:eastAsia="Arial" w:hAnsi="Arial" w:cs="Arial"/>
        </w:rPr>
      </w:pPr>
    </w:p>
    <w:p w14:paraId="6E13483F" w14:textId="77777777" w:rsidR="00A376FA" w:rsidRDefault="00436982">
      <w:pPr>
        <w:spacing w:line="259" w:lineRule="auto"/>
        <w:jc w:val="both"/>
        <w:rPr>
          <w:rFonts w:ascii="Arial" w:eastAsia="Arial" w:hAnsi="Arial" w:cs="Arial"/>
          <w:b/>
          <w:bCs/>
        </w:rPr>
      </w:pPr>
      <w:r>
        <w:rPr>
          <w:rFonts w:ascii="Arial" w:eastAsia="Arial" w:hAnsi="Arial" w:cs="Arial"/>
          <w:b/>
          <w:bCs/>
        </w:rPr>
        <w:t>Premises Management</w:t>
      </w:r>
    </w:p>
    <w:p w14:paraId="6E134840" w14:textId="77777777" w:rsidR="00A376FA" w:rsidRDefault="00436982">
      <w:pPr>
        <w:numPr>
          <w:ilvl w:val="0"/>
          <w:numId w:val="2"/>
        </w:numPr>
        <w:jc w:val="both"/>
        <w:rPr>
          <w:rFonts w:ascii="Arial" w:eastAsia="Arial" w:hAnsi="Arial" w:cs="Arial"/>
        </w:rPr>
      </w:pPr>
      <w:r>
        <w:rPr>
          <w:rFonts w:ascii="Arial" w:eastAsia="Arial" w:hAnsi="Arial" w:cs="Arial"/>
        </w:rPr>
        <w:t>Develop a strategic approach to Estates Management, being proactive to identify any potential issues at an early stage</w:t>
      </w:r>
    </w:p>
    <w:p w14:paraId="6E134841"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Review and implement changes to all Trust premises related policies, communicating changes to all relevant staff.</w:t>
      </w:r>
    </w:p>
    <w:p w14:paraId="6E134842"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Take a lead role in producing and reviewing documentation for tender for site related work, seeing the process through to award of contract and management of the contract post ‘go-live’. Ensuring all statutory requirements are met.</w:t>
      </w:r>
    </w:p>
    <w:p w14:paraId="6E134843"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Prepare and monitor the Trust capital programme in the short, medium and long term.  Supporting school based staff to ensure work is completed to deadlines.</w:t>
      </w:r>
    </w:p>
    <w:p w14:paraId="6E134844"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Calculate and compare costs for required goods or services to achieve maximum value for money.</w:t>
      </w:r>
    </w:p>
    <w:p w14:paraId="6E134845"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 xml:space="preserve">Project manage all aspects of in-house building/improvement projects within the Trust including liaising with local authorities and other regulatory bodies. </w:t>
      </w:r>
    </w:p>
    <w:p w14:paraId="6E134846"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lastRenderedPageBreak/>
        <w:t xml:space="preserve">In liaison with school site managers and Heads of School, devise a planned maintenance programme for each school. Monitor progress against the programme of works. </w:t>
      </w:r>
    </w:p>
    <w:p w14:paraId="6E134847"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Manage the site teams to ensure the Trust buildings are maintained to a high standard.</w:t>
      </w:r>
    </w:p>
    <w:p w14:paraId="6E134848"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Ensure the Land and Buildings Collection Tool (LBCT) is completed accurately and submitted on time.</w:t>
      </w:r>
    </w:p>
    <w:p w14:paraId="6E134849"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Complete the Land and Buildings Condition Tool in line with guidance from the DfE.</w:t>
      </w:r>
    </w:p>
    <w:p w14:paraId="6E13484A"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 xml:space="preserve">Manage all site based premise management teams, including cleaning teams. </w:t>
      </w:r>
    </w:p>
    <w:p w14:paraId="6E13484B"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Liaise directly with senior staff members on relevant estate issues.</w:t>
      </w:r>
    </w:p>
    <w:p w14:paraId="6E13484C"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Lead on reviewing and renewing property leases and other tenancy agreements across the estate.  Where appropriate, ensuring all DfE and legal requirements are met.</w:t>
      </w:r>
    </w:p>
    <w:p w14:paraId="6E13484D" w14:textId="77777777" w:rsidR="00A376FA" w:rsidRDefault="00436982">
      <w:pPr>
        <w:numPr>
          <w:ilvl w:val="0"/>
          <w:numId w:val="2"/>
        </w:numPr>
        <w:spacing w:line="276" w:lineRule="auto"/>
        <w:jc w:val="both"/>
        <w:rPr>
          <w:rFonts w:ascii="Arial" w:eastAsia="Arial" w:hAnsi="Arial" w:cs="Arial"/>
        </w:rPr>
      </w:pPr>
      <w:r>
        <w:rPr>
          <w:rFonts w:ascii="Arial" w:eastAsia="Arial" w:hAnsi="Arial" w:cs="Arial"/>
        </w:rPr>
        <w:t>Liaise with the DfE on premises related issues.</w:t>
      </w:r>
    </w:p>
    <w:p w14:paraId="6E13484E" w14:textId="77777777" w:rsidR="00A376FA" w:rsidRDefault="00A376FA">
      <w:pPr>
        <w:spacing w:line="276" w:lineRule="auto"/>
        <w:jc w:val="both"/>
        <w:rPr>
          <w:rFonts w:ascii="Arial" w:eastAsia="Arial" w:hAnsi="Arial" w:cs="Arial"/>
        </w:rPr>
      </w:pPr>
    </w:p>
    <w:p w14:paraId="6E13484F" w14:textId="77777777" w:rsidR="00A376FA" w:rsidRDefault="00A376FA">
      <w:pPr>
        <w:spacing w:line="276" w:lineRule="auto"/>
        <w:jc w:val="both"/>
        <w:rPr>
          <w:rFonts w:ascii="Arial" w:eastAsia="Arial" w:hAnsi="Arial" w:cs="Arial"/>
          <w:sz w:val="6"/>
          <w:szCs w:val="6"/>
        </w:rPr>
      </w:pPr>
    </w:p>
    <w:p w14:paraId="6E134850" w14:textId="77777777" w:rsidR="00A376FA" w:rsidRDefault="00436982">
      <w:pPr>
        <w:spacing w:line="259" w:lineRule="auto"/>
        <w:jc w:val="both"/>
        <w:rPr>
          <w:rFonts w:ascii="Arial" w:eastAsia="Arial" w:hAnsi="Arial" w:cs="Arial"/>
          <w:b/>
          <w:bCs/>
        </w:rPr>
      </w:pPr>
      <w:r>
        <w:rPr>
          <w:rFonts w:ascii="Arial" w:eastAsia="Arial" w:hAnsi="Arial" w:cs="Arial"/>
          <w:b/>
          <w:bCs/>
        </w:rPr>
        <w:t>Central Contracts, Services, Lettings, Bids and External Funding Opportunities</w:t>
      </w:r>
    </w:p>
    <w:p w14:paraId="6E134851" w14:textId="77777777" w:rsidR="00A376FA" w:rsidRDefault="00436982">
      <w:pPr>
        <w:numPr>
          <w:ilvl w:val="0"/>
          <w:numId w:val="3"/>
        </w:numPr>
        <w:spacing w:line="276" w:lineRule="auto"/>
        <w:jc w:val="both"/>
        <w:rPr>
          <w:rFonts w:ascii="Arial" w:eastAsia="Arial" w:hAnsi="Arial" w:cs="Arial"/>
        </w:rPr>
      </w:pPr>
      <w:r>
        <w:rPr>
          <w:rFonts w:ascii="Arial" w:eastAsia="Arial" w:hAnsi="Arial" w:cs="Arial"/>
        </w:rPr>
        <w:t>Manage the outsourced contracts (e.g Catering, Grounds Maintenance)  to ensure all aspects of the contract are adhered to.</w:t>
      </w:r>
    </w:p>
    <w:p w14:paraId="6E134852" w14:textId="77777777" w:rsidR="00A376FA" w:rsidRDefault="00436982">
      <w:pPr>
        <w:numPr>
          <w:ilvl w:val="0"/>
          <w:numId w:val="3"/>
        </w:numPr>
        <w:spacing w:line="276" w:lineRule="auto"/>
        <w:jc w:val="both"/>
        <w:rPr>
          <w:rFonts w:ascii="Arial" w:eastAsia="Arial" w:hAnsi="Arial" w:cs="Arial"/>
        </w:rPr>
      </w:pPr>
      <w:r>
        <w:rPr>
          <w:rFonts w:ascii="Arial" w:eastAsia="Arial" w:hAnsi="Arial" w:cs="Arial"/>
        </w:rPr>
        <w:t>Provide strategic  procurement advice in collaboration with CFO.</w:t>
      </w:r>
    </w:p>
    <w:p w14:paraId="6E134853" w14:textId="77777777" w:rsidR="00A376FA" w:rsidRDefault="00436982">
      <w:pPr>
        <w:numPr>
          <w:ilvl w:val="0"/>
          <w:numId w:val="3"/>
        </w:numPr>
        <w:spacing w:line="276" w:lineRule="auto"/>
        <w:jc w:val="both"/>
        <w:rPr>
          <w:rFonts w:ascii="Arial" w:eastAsia="Arial" w:hAnsi="Arial" w:cs="Arial"/>
        </w:rPr>
      </w:pPr>
      <w:r>
        <w:rPr>
          <w:rFonts w:ascii="Arial" w:eastAsia="Arial" w:hAnsi="Arial" w:cs="Arial"/>
        </w:rPr>
        <w:t xml:space="preserve">Attend and report to the Trust audit and risk board meetings and full trustee boards. </w:t>
      </w:r>
    </w:p>
    <w:p w14:paraId="6E134854" w14:textId="77777777" w:rsidR="00A376FA" w:rsidRDefault="00436982">
      <w:pPr>
        <w:numPr>
          <w:ilvl w:val="0"/>
          <w:numId w:val="3"/>
        </w:numPr>
        <w:spacing w:line="276" w:lineRule="auto"/>
        <w:jc w:val="both"/>
        <w:rPr>
          <w:rFonts w:ascii="Arial" w:eastAsia="Arial" w:hAnsi="Arial" w:cs="Arial"/>
        </w:rPr>
      </w:pPr>
      <w:r>
        <w:rPr>
          <w:rFonts w:ascii="Arial" w:eastAsia="Arial" w:hAnsi="Arial" w:cs="Arial"/>
        </w:rPr>
        <w:t xml:space="preserve">Identify and mitigate risk and ensure relevant sections of Trust’s risk register are kept updated. </w:t>
      </w:r>
    </w:p>
    <w:p w14:paraId="6E134855" w14:textId="77777777" w:rsidR="00A376FA" w:rsidRDefault="00436982">
      <w:pPr>
        <w:numPr>
          <w:ilvl w:val="0"/>
          <w:numId w:val="3"/>
        </w:numPr>
        <w:spacing w:line="276" w:lineRule="auto"/>
        <w:jc w:val="both"/>
        <w:rPr>
          <w:rFonts w:ascii="Arial" w:eastAsia="Arial" w:hAnsi="Arial" w:cs="Arial"/>
        </w:rPr>
      </w:pPr>
      <w:r>
        <w:rPr>
          <w:rFonts w:ascii="Arial" w:eastAsia="Arial" w:hAnsi="Arial" w:cs="Arial"/>
        </w:rPr>
        <w:t xml:space="preserve">Securing  sources of funding through grants and opportunities to maximise capital funding and revenue income from third parties. </w:t>
      </w:r>
    </w:p>
    <w:p w14:paraId="6E134856" w14:textId="77777777" w:rsidR="00A376FA" w:rsidRDefault="00436982">
      <w:pPr>
        <w:numPr>
          <w:ilvl w:val="0"/>
          <w:numId w:val="3"/>
        </w:numPr>
        <w:spacing w:line="276" w:lineRule="auto"/>
        <w:jc w:val="both"/>
        <w:rPr>
          <w:rFonts w:ascii="Arial" w:eastAsia="Arial" w:hAnsi="Arial" w:cs="Arial"/>
        </w:rPr>
      </w:pPr>
      <w:r>
        <w:rPr>
          <w:rFonts w:ascii="Arial" w:eastAsia="Arial" w:hAnsi="Arial" w:cs="Arial"/>
        </w:rPr>
        <w:t xml:space="preserve">Ensure appropriate and successful bids are sourced to support the funding of projects. </w:t>
      </w:r>
    </w:p>
    <w:p w14:paraId="6E134857" w14:textId="77777777" w:rsidR="00A376FA" w:rsidRDefault="00436982">
      <w:pPr>
        <w:numPr>
          <w:ilvl w:val="0"/>
          <w:numId w:val="3"/>
        </w:numPr>
        <w:spacing w:line="276" w:lineRule="auto"/>
        <w:jc w:val="both"/>
        <w:rPr>
          <w:rFonts w:ascii="Arial" w:eastAsia="Arial" w:hAnsi="Arial" w:cs="Arial"/>
        </w:rPr>
      </w:pPr>
      <w:r>
        <w:rPr>
          <w:rFonts w:ascii="Arial" w:eastAsia="Arial" w:hAnsi="Arial" w:cs="Arial"/>
        </w:rPr>
        <w:t xml:space="preserve">Establish the Trust’s approach to the external use of its facilities in line with the Trust Strategic Plan. </w:t>
      </w:r>
    </w:p>
    <w:p w14:paraId="6E134858" w14:textId="77777777" w:rsidR="00A376FA" w:rsidRDefault="00436982">
      <w:pPr>
        <w:numPr>
          <w:ilvl w:val="0"/>
          <w:numId w:val="3"/>
        </w:numPr>
        <w:spacing w:line="276" w:lineRule="auto"/>
        <w:jc w:val="both"/>
        <w:rPr>
          <w:rFonts w:ascii="Arial" w:eastAsia="Arial" w:hAnsi="Arial" w:cs="Arial"/>
        </w:rPr>
      </w:pPr>
      <w:r>
        <w:rPr>
          <w:rFonts w:ascii="Arial" w:eastAsia="Arial" w:hAnsi="Arial" w:cs="Arial"/>
        </w:rPr>
        <w:t xml:space="preserve">Increase the net revenue generated by the Trust through the community use and letting of its facilities. </w:t>
      </w:r>
    </w:p>
    <w:p w14:paraId="6E134859" w14:textId="77777777" w:rsidR="00A376FA" w:rsidRDefault="00436982">
      <w:pPr>
        <w:numPr>
          <w:ilvl w:val="0"/>
          <w:numId w:val="3"/>
        </w:numPr>
        <w:spacing w:line="276" w:lineRule="auto"/>
        <w:jc w:val="both"/>
        <w:rPr>
          <w:rFonts w:ascii="Arial" w:eastAsia="Arial" w:hAnsi="Arial" w:cs="Arial"/>
        </w:rPr>
      </w:pPr>
      <w:r>
        <w:rPr>
          <w:rFonts w:ascii="Arial" w:eastAsia="Arial" w:hAnsi="Arial" w:cs="Arial"/>
        </w:rPr>
        <w:t xml:space="preserve">Develop and maintain strong relationships with community groups using Trust facilities. </w:t>
      </w:r>
    </w:p>
    <w:p w14:paraId="6E13485A" w14:textId="77777777" w:rsidR="00A376FA" w:rsidRDefault="00A376FA">
      <w:pPr>
        <w:spacing w:line="276" w:lineRule="auto"/>
        <w:rPr>
          <w:rFonts w:ascii="Arial" w:eastAsia="Arial" w:hAnsi="Arial" w:cs="Arial"/>
          <w:b/>
          <w:bCs/>
        </w:rPr>
      </w:pPr>
    </w:p>
    <w:p w14:paraId="6E13485B" w14:textId="77777777" w:rsidR="00A376FA" w:rsidRDefault="00A376FA">
      <w:pPr>
        <w:spacing w:line="276" w:lineRule="auto"/>
        <w:rPr>
          <w:rFonts w:ascii="Arial" w:eastAsia="Arial" w:hAnsi="Arial" w:cs="Arial"/>
          <w:b/>
          <w:bCs/>
          <w:sz w:val="6"/>
          <w:szCs w:val="6"/>
        </w:rPr>
      </w:pPr>
    </w:p>
    <w:p w14:paraId="6E13485C" w14:textId="77777777" w:rsidR="00A376FA" w:rsidRDefault="00436982">
      <w:pPr>
        <w:spacing w:line="276" w:lineRule="auto"/>
        <w:rPr>
          <w:rFonts w:ascii="Arial" w:eastAsia="Arial" w:hAnsi="Arial" w:cs="Arial"/>
        </w:rPr>
      </w:pPr>
      <w:r>
        <w:rPr>
          <w:rFonts w:ascii="Arial" w:eastAsia="Arial" w:hAnsi="Arial" w:cs="Arial"/>
          <w:b/>
          <w:bCs/>
        </w:rPr>
        <w:t>IT, Technical Services and Data</w:t>
      </w:r>
    </w:p>
    <w:p w14:paraId="6E13485D" w14:textId="77777777" w:rsidR="00A376FA" w:rsidRDefault="00436982">
      <w:pPr>
        <w:numPr>
          <w:ilvl w:val="0"/>
          <w:numId w:val="7"/>
        </w:numPr>
        <w:spacing w:line="276" w:lineRule="auto"/>
        <w:jc w:val="both"/>
        <w:rPr>
          <w:rFonts w:ascii="Arial" w:eastAsia="Arial" w:hAnsi="Arial" w:cs="Arial"/>
        </w:rPr>
      </w:pPr>
      <w:r>
        <w:rPr>
          <w:rFonts w:ascii="Arial" w:eastAsia="Arial" w:hAnsi="Arial" w:cs="Arial"/>
        </w:rPr>
        <w:t>Have strategic accountability for the Trust's digital strategy.</w:t>
      </w:r>
    </w:p>
    <w:p w14:paraId="6E13485E" w14:textId="77777777" w:rsidR="00A376FA" w:rsidRDefault="00436982">
      <w:pPr>
        <w:numPr>
          <w:ilvl w:val="0"/>
          <w:numId w:val="7"/>
        </w:numPr>
        <w:spacing w:line="276" w:lineRule="auto"/>
        <w:jc w:val="both"/>
        <w:rPr>
          <w:rFonts w:ascii="Arial" w:eastAsia="Arial" w:hAnsi="Arial" w:cs="Arial"/>
        </w:rPr>
      </w:pPr>
      <w:r>
        <w:rPr>
          <w:rFonts w:ascii="Arial" w:eastAsia="Arial" w:hAnsi="Arial" w:cs="Arial"/>
        </w:rPr>
        <w:t>Ensure the Trust has appropriate and secure IT data and management information systems in place to support its operations, learning and outcomes.</w:t>
      </w:r>
    </w:p>
    <w:p w14:paraId="6E13485F" w14:textId="77777777" w:rsidR="00A376FA" w:rsidRDefault="00436982">
      <w:pPr>
        <w:numPr>
          <w:ilvl w:val="0"/>
          <w:numId w:val="7"/>
        </w:numPr>
        <w:spacing w:line="276" w:lineRule="auto"/>
        <w:jc w:val="both"/>
        <w:rPr>
          <w:rFonts w:ascii="Arial" w:eastAsia="Arial" w:hAnsi="Arial" w:cs="Arial"/>
        </w:rPr>
      </w:pPr>
      <w:r>
        <w:rPr>
          <w:rFonts w:ascii="Arial" w:eastAsia="Arial" w:hAnsi="Arial" w:cs="Arial"/>
        </w:rPr>
        <w:t xml:space="preserve">Implement the IT strategy for using technology aligned to the overall vision, educational needs of the Trust and plans for ensuring value for money. </w:t>
      </w:r>
    </w:p>
    <w:p w14:paraId="6E134860" w14:textId="77777777" w:rsidR="00A376FA" w:rsidRDefault="00436982">
      <w:pPr>
        <w:numPr>
          <w:ilvl w:val="0"/>
          <w:numId w:val="7"/>
        </w:numPr>
        <w:spacing w:line="276" w:lineRule="auto"/>
        <w:jc w:val="both"/>
        <w:rPr>
          <w:rFonts w:ascii="Arial" w:eastAsia="Arial" w:hAnsi="Arial" w:cs="Arial"/>
        </w:rPr>
      </w:pPr>
      <w:r>
        <w:rPr>
          <w:rFonts w:ascii="Arial" w:eastAsia="Arial" w:hAnsi="Arial" w:cs="Arial"/>
        </w:rPr>
        <w:t xml:space="preserve">Ensure contingency plans are in place in the case of technology failure. </w:t>
      </w:r>
    </w:p>
    <w:p w14:paraId="6E134861" w14:textId="77777777" w:rsidR="00A376FA" w:rsidRDefault="00436982">
      <w:pPr>
        <w:numPr>
          <w:ilvl w:val="0"/>
          <w:numId w:val="7"/>
        </w:numPr>
        <w:spacing w:line="276" w:lineRule="auto"/>
        <w:jc w:val="both"/>
        <w:rPr>
          <w:rFonts w:ascii="Arial" w:eastAsia="Arial" w:hAnsi="Arial" w:cs="Arial"/>
        </w:rPr>
      </w:pPr>
      <w:r>
        <w:rPr>
          <w:rFonts w:ascii="Arial" w:eastAsia="Arial" w:hAnsi="Arial" w:cs="Arial"/>
        </w:rPr>
        <w:t xml:space="preserve">Ensure data collection systems and backup systems are in place, secured and streamlined to maximise the data supplied and information held. </w:t>
      </w:r>
    </w:p>
    <w:p w14:paraId="6E134862" w14:textId="77777777" w:rsidR="00A376FA" w:rsidRDefault="00436982">
      <w:pPr>
        <w:numPr>
          <w:ilvl w:val="0"/>
          <w:numId w:val="7"/>
        </w:numPr>
        <w:spacing w:line="276" w:lineRule="auto"/>
        <w:jc w:val="both"/>
        <w:rPr>
          <w:rFonts w:ascii="Arial" w:eastAsia="Arial" w:hAnsi="Arial" w:cs="Arial"/>
        </w:rPr>
      </w:pPr>
      <w:r>
        <w:rPr>
          <w:rFonts w:ascii="Arial" w:eastAsia="Arial" w:hAnsi="Arial" w:cs="Arial"/>
        </w:rPr>
        <w:t xml:space="preserve">Create and manage a data management system to capture asset management information across all schools (e.g assets, condition, running costs), and produce dashboards and/or reports to provide relevant information to those who need it to support with making informed decisions. </w:t>
      </w:r>
    </w:p>
    <w:p w14:paraId="6E134863" w14:textId="77777777" w:rsidR="00A376FA" w:rsidRDefault="00A376FA">
      <w:pPr>
        <w:spacing w:line="276" w:lineRule="auto"/>
        <w:jc w:val="both"/>
        <w:rPr>
          <w:rFonts w:ascii="Arial" w:eastAsia="Arial" w:hAnsi="Arial" w:cs="Arial"/>
        </w:rPr>
      </w:pPr>
    </w:p>
    <w:p w14:paraId="6E134864" w14:textId="77777777" w:rsidR="00A376FA" w:rsidRDefault="00A376FA">
      <w:pPr>
        <w:spacing w:line="276" w:lineRule="auto"/>
        <w:rPr>
          <w:rFonts w:ascii="Arial" w:eastAsia="Arial" w:hAnsi="Arial" w:cs="Arial"/>
        </w:rPr>
      </w:pPr>
    </w:p>
    <w:p w14:paraId="6E134865" w14:textId="77777777" w:rsidR="00A376FA" w:rsidRDefault="00436982">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Team Leadership </w:t>
      </w:r>
    </w:p>
    <w:p w14:paraId="6E134866" w14:textId="77777777" w:rsidR="00A376FA" w:rsidRDefault="00436982">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 xml:space="preserve">Oversee all staff within the operations team in line with Trust values, ensuring effective and efficient delivery across discrete areas within a unified team. </w:t>
      </w:r>
    </w:p>
    <w:p w14:paraId="6E134867" w14:textId="77777777" w:rsidR="00A376FA" w:rsidRDefault="00436982">
      <w:pPr>
        <w:numPr>
          <w:ilvl w:val="0"/>
          <w:numId w:val="1"/>
        </w:numPr>
        <w:pBdr>
          <w:top w:val="nil"/>
          <w:left w:val="nil"/>
          <w:bottom w:val="nil"/>
          <w:right w:val="nil"/>
          <w:between w:val="nil"/>
        </w:pBdr>
        <w:jc w:val="both"/>
        <w:rPr>
          <w:rFonts w:ascii="Arial" w:eastAsia="Arial" w:hAnsi="Arial" w:cs="Arial"/>
        </w:rPr>
      </w:pPr>
      <w:r>
        <w:rPr>
          <w:rFonts w:ascii="Arial" w:eastAsia="Arial" w:hAnsi="Arial" w:cs="Arial"/>
        </w:rPr>
        <w:t>Set support priorities, balancing responses to support requests with the need to follow planned monitoring and maintenance, in the context of staff availability and team demands.</w:t>
      </w:r>
    </w:p>
    <w:p w14:paraId="6E134868" w14:textId="77777777" w:rsidR="00A376FA" w:rsidRDefault="00A376FA">
      <w:pPr>
        <w:pBdr>
          <w:top w:val="nil"/>
          <w:left w:val="nil"/>
          <w:bottom w:val="nil"/>
          <w:right w:val="nil"/>
          <w:between w:val="nil"/>
        </w:pBdr>
        <w:jc w:val="both"/>
        <w:rPr>
          <w:rFonts w:ascii="Arial" w:eastAsia="Arial" w:hAnsi="Arial" w:cs="Arial"/>
        </w:rPr>
      </w:pPr>
    </w:p>
    <w:p w14:paraId="6E134869" w14:textId="77777777" w:rsidR="00A376FA" w:rsidRDefault="00A376FA">
      <w:pPr>
        <w:pBdr>
          <w:top w:val="nil"/>
          <w:left w:val="nil"/>
          <w:bottom w:val="nil"/>
          <w:right w:val="nil"/>
          <w:between w:val="nil"/>
        </w:pBdr>
        <w:jc w:val="both"/>
        <w:rPr>
          <w:rFonts w:ascii="Arial" w:eastAsia="Arial" w:hAnsi="Arial" w:cs="Arial"/>
          <w:sz w:val="6"/>
          <w:szCs w:val="6"/>
        </w:rPr>
      </w:pPr>
    </w:p>
    <w:p w14:paraId="6E13486A" w14:textId="77777777" w:rsidR="00A376FA" w:rsidRDefault="00436982">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General Responsibilities </w:t>
      </w:r>
    </w:p>
    <w:p w14:paraId="6E13486B"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Support the overall ethos and values of The Island Learning Trust. </w:t>
      </w:r>
    </w:p>
    <w:p w14:paraId="6E13486C"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Be part of the Trust Central Executive Team, supporting the CEO, CFO and Board in driving the strategic development of the Trust. </w:t>
      </w:r>
    </w:p>
    <w:p w14:paraId="6E13486D"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Lead on all areas of compliance (other than finance), advising on courses of action and updates and changes to policy as appropriate. </w:t>
      </w:r>
    </w:p>
    <w:p w14:paraId="6E13486E"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Produce confidential reports and information as required. </w:t>
      </w:r>
    </w:p>
    <w:p w14:paraId="6E13486F"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Understand the implications of government policies, education trends and wider sector developments. </w:t>
      </w:r>
    </w:p>
    <w:p w14:paraId="6E134870"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Be familiar with, and comply with, all relevant health and safety, operational, personnel, safeguarding, data protection (GDPR) and financial regulations, policies and procedures. </w:t>
      </w:r>
    </w:p>
    <w:p w14:paraId="6E134871"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Ensure equality of opportunity is afforded to all persons, both internal and external to the Trust, actively seeking to eliminate any direct or indirect discriminatory practices or behaviour. </w:t>
      </w:r>
    </w:p>
    <w:p w14:paraId="6E134872"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Demonstrate a commitment to continuous professional development. </w:t>
      </w:r>
    </w:p>
    <w:p w14:paraId="6E134873"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Demonstrate a willingness to work flexibly, sometimes outside of normal core hours, in response to service demands. </w:t>
      </w:r>
    </w:p>
    <w:p w14:paraId="6E134874" w14:textId="77777777" w:rsidR="00A376FA" w:rsidRDefault="00436982">
      <w:pPr>
        <w:numPr>
          <w:ilvl w:val="0"/>
          <w:numId w:val="4"/>
        </w:numPr>
        <w:pBdr>
          <w:top w:val="nil"/>
          <w:left w:val="nil"/>
          <w:bottom w:val="nil"/>
          <w:right w:val="nil"/>
          <w:between w:val="nil"/>
        </w:pBdr>
        <w:jc w:val="both"/>
        <w:rPr>
          <w:rFonts w:ascii="Arial" w:eastAsia="Arial" w:hAnsi="Arial" w:cs="Arial"/>
        </w:rPr>
      </w:pPr>
      <w:r>
        <w:rPr>
          <w:rFonts w:ascii="Arial" w:eastAsia="Arial" w:hAnsi="Arial" w:cs="Arial"/>
        </w:rPr>
        <w:t xml:space="preserve">Maintain the confidentiality of information acquired while undertaking duties. </w:t>
      </w:r>
    </w:p>
    <w:p w14:paraId="6E134875" w14:textId="77777777" w:rsidR="00A376FA" w:rsidRDefault="00A376FA">
      <w:pPr>
        <w:pBdr>
          <w:top w:val="nil"/>
          <w:left w:val="nil"/>
          <w:bottom w:val="nil"/>
          <w:right w:val="nil"/>
          <w:between w:val="nil"/>
        </w:pBdr>
        <w:ind w:left="720"/>
        <w:jc w:val="both"/>
        <w:rPr>
          <w:rFonts w:ascii="Arial" w:eastAsia="Arial" w:hAnsi="Arial" w:cs="Arial"/>
        </w:rPr>
      </w:pPr>
    </w:p>
    <w:p w14:paraId="6E134876" w14:textId="408F9872" w:rsidR="00A376FA" w:rsidRDefault="00436982">
      <w:pPr>
        <w:pBdr>
          <w:top w:val="nil"/>
          <w:left w:val="nil"/>
          <w:bottom w:val="nil"/>
          <w:right w:val="nil"/>
          <w:between w:val="nil"/>
        </w:pBdr>
        <w:jc w:val="both"/>
        <w:rPr>
          <w:rFonts w:ascii="Arial" w:eastAsia="Arial" w:hAnsi="Arial" w:cs="Arial"/>
        </w:rPr>
      </w:pPr>
      <w:r>
        <w:rPr>
          <w:rFonts w:ascii="Arial" w:eastAsia="Arial" w:hAnsi="Arial" w:cs="Arial"/>
        </w:rPr>
        <w:t>You may reasonably be expected to perform duties of a similar or related nature to those outlined in the job description</w:t>
      </w:r>
      <w:r w:rsidR="00C94CB4">
        <w:rPr>
          <w:rFonts w:ascii="Arial" w:eastAsia="Arial" w:hAnsi="Arial" w:cs="Arial"/>
        </w:rPr>
        <w:t xml:space="preserve"> and those reasonably requested by the CEO</w:t>
      </w:r>
    </w:p>
    <w:p w14:paraId="1FC4079B" w14:textId="63887709" w:rsidR="00394882" w:rsidRDefault="00394882">
      <w:pPr>
        <w:pBdr>
          <w:top w:val="nil"/>
          <w:left w:val="nil"/>
          <w:bottom w:val="nil"/>
          <w:right w:val="nil"/>
          <w:between w:val="nil"/>
        </w:pBdr>
        <w:jc w:val="both"/>
        <w:rPr>
          <w:rFonts w:ascii="Arial" w:eastAsia="Arial" w:hAnsi="Arial" w:cs="Arial"/>
        </w:rPr>
      </w:pPr>
    </w:p>
    <w:p w14:paraId="6E134877" w14:textId="77777777" w:rsidR="00A376FA" w:rsidRDefault="00A376FA">
      <w:pPr>
        <w:pBdr>
          <w:top w:val="nil"/>
          <w:left w:val="nil"/>
          <w:bottom w:val="nil"/>
          <w:right w:val="nil"/>
          <w:between w:val="nil"/>
        </w:pBdr>
        <w:jc w:val="both"/>
        <w:rPr>
          <w:rFonts w:ascii="Arial" w:eastAsia="Arial" w:hAnsi="Arial" w:cs="Arial"/>
        </w:rPr>
      </w:pPr>
    </w:p>
    <w:p w14:paraId="6E134878" w14:textId="77777777" w:rsidR="00A376FA" w:rsidRDefault="00A376FA">
      <w:pPr>
        <w:pBdr>
          <w:top w:val="nil"/>
          <w:left w:val="nil"/>
          <w:bottom w:val="nil"/>
          <w:right w:val="nil"/>
          <w:between w:val="nil"/>
        </w:pBdr>
        <w:jc w:val="both"/>
        <w:rPr>
          <w:rFonts w:ascii="Arial" w:eastAsia="Arial" w:hAnsi="Arial" w:cs="Arial"/>
        </w:rPr>
      </w:pPr>
    </w:p>
    <w:p w14:paraId="6E134879" w14:textId="77777777" w:rsidR="00A376FA" w:rsidRDefault="00A376FA">
      <w:pPr>
        <w:pBdr>
          <w:top w:val="nil"/>
          <w:left w:val="nil"/>
          <w:bottom w:val="nil"/>
          <w:right w:val="nil"/>
          <w:between w:val="nil"/>
        </w:pBdr>
        <w:jc w:val="both"/>
        <w:rPr>
          <w:rFonts w:ascii="Arial" w:eastAsia="Arial" w:hAnsi="Arial" w:cs="Arial"/>
        </w:rPr>
      </w:pPr>
    </w:p>
    <w:p w14:paraId="6E13487A" w14:textId="77777777" w:rsidR="00A376FA" w:rsidRDefault="00436982">
      <w:pPr>
        <w:pBdr>
          <w:top w:val="nil"/>
          <w:left w:val="nil"/>
          <w:bottom w:val="nil"/>
          <w:right w:val="nil"/>
          <w:between w:val="nil"/>
        </w:pBdr>
        <w:jc w:val="both"/>
        <w:rPr>
          <w:rFonts w:ascii="Arial" w:eastAsia="Arial" w:hAnsi="Arial" w:cs="Arial"/>
          <w:b/>
          <w:bCs/>
          <w:u w:val="single"/>
        </w:rPr>
      </w:pPr>
      <w:r>
        <w:rPr>
          <w:rFonts w:ascii="Arial" w:eastAsia="Arial" w:hAnsi="Arial" w:cs="Arial"/>
          <w:b/>
          <w:bCs/>
          <w:u w:val="single"/>
        </w:rPr>
        <w:t>PERSON SPECIFICATION</w:t>
      </w:r>
    </w:p>
    <w:p w14:paraId="6E13487B" w14:textId="77777777" w:rsidR="00A376FA" w:rsidRDefault="00A376FA">
      <w:pPr>
        <w:pBdr>
          <w:top w:val="nil"/>
          <w:left w:val="nil"/>
          <w:bottom w:val="nil"/>
          <w:right w:val="nil"/>
          <w:between w:val="nil"/>
        </w:pBdr>
        <w:jc w:val="both"/>
        <w:rPr>
          <w:rFonts w:ascii="Arial" w:eastAsia="Arial" w:hAnsi="Arial" w:cs="Arial"/>
        </w:rPr>
      </w:pPr>
    </w:p>
    <w:p w14:paraId="6E13487C" w14:textId="77777777" w:rsidR="00A376FA" w:rsidRDefault="00A376FA">
      <w:pPr>
        <w:pBdr>
          <w:top w:val="nil"/>
          <w:left w:val="nil"/>
          <w:bottom w:val="nil"/>
          <w:right w:val="nil"/>
          <w:between w:val="nil"/>
        </w:pBdr>
        <w:jc w:val="both"/>
        <w:rPr>
          <w:rFonts w:ascii="Arial" w:eastAsia="Arial" w:hAnsi="Arial" w:cs="Arial"/>
        </w:rPr>
      </w:pPr>
    </w:p>
    <w:tbl>
      <w:tblPr>
        <w:tblStyle w:val="a"/>
        <w:tblW w:w="1000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60"/>
        <w:gridCol w:w="1545"/>
      </w:tblGrid>
      <w:tr w:rsidR="00A376FA" w14:paraId="6E13487F" w14:textId="77777777">
        <w:trPr>
          <w:trHeight w:val="521"/>
        </w:trPr>
        <w:tc>
          <w:tcPr>
            <w:tcW w:w="8460" w:type="dxa"/>
            <w:tcMar>
              <w:top w:w="100" w:type="dxa"/>
              <w:left w:w="100" w:type="dxa"/>
              <w:bottom w:w="100" w:type="dxa"/>
              <w:right w:w="100" w:type="dxa"/>
            </w:tcMar>
          </w:tcPr>
          <w:p w14:paraId="6E13487D" w14:textId="77777777" w:rsidR="00A376FA" w:rsidRDefault="00436982">
            <w:pPr>
              <w:widowControl w:val="0"/>
              <w:pBdr>
                <w:top w:val="nil"/>
                <w:left w:val="nil"/>
                <w:bottom w:val="nil"/>
                <w:right w:val="nil"/>
                <w:between w:val="nil"/>
              </w:pBdr>
              <w:rPr>
                <w:rFonts w:ascii="Arial" w:eastAsia="Arial" w:hAnsi="Arial" w:cs="Arial"/>
                <w:b/>
                <w:bCs/>
              </w:rPr>
            </w:pPr>
            <w:r>
              <w:rPr>
                <w:rFonts w:ascii="Arial" w:eastAsia="Arial" w:hAnsi="Arial" w:cs="Arial"/>
                <w:b/>
                <w:bCs/>
              </w:rPr>
              <w:t>Area</w:t>
            </w:r>
          </w:p>
        </w:tc>
        <w:tc>
          <w:tcPr>
            <w:tcW w:w="1545" w:type="dxa"/>
            <w:tcMar>
              <w:top w:w="100" w:type="dxa"/>
              <w:left w:w="100" w:type="dxa"/>
              <w:bottom w:w="100" w:type="dxa"/>
              <w:right w:w="100" w:type="dxa"/>
            </w:tcMar>
          </w:tcPr>
          <w:p w14:paraId="6E13487E" w14:textId="77777777" w:rsidR="00A376FA" w:rsidRDefault="00436982">
            <w:pPr>
              <w:widowControl w:val="0"/>
              <w:pBdr>
                <w:top w:val="nil"/>
                <w:left w:val="nil"/>
                <w:bottom w:val="nil"/>
                <w:right w:val="nil"/>
                <w:between w:val="nil"/>
              </w:pBdr>
              <w:rPr>
                <w:rFonts w:ascii="Arial" w:eastAsia="Arial" w:hAnsi="Arial" w:cs="Arial"/>
                <w:b/>
                <w:bCs/>
              </w:rPr>
            </w:pPr>
            <w:r>
              <w:rPr>
                <w:rFonts w:ascii="Arial" w:eastAsia="Arial" w:hAnsi="Arial" w:cs="Arial"/>
                <w:b/>
                <w:bCs/>
              </w:rPr>
              <w:t xml:space="preserve">Essential / Desireable </w:t>
            </w:r>
          </w:p>
        </w:tc>
      </w:tr>
      <w:tr w:rsidR="00A376FA" w14:paraId="6E134881" w14:textId="77777777">
        <w:trPr>
          <w:trHeight w:val="521"/>
        </w:trPr>
        <w:tc>
          <w:tcPr>
            <w:tcW w:w="10005" w:type="dxa"/>
            <w:gridSpan w:val="2"/>
            <w:shd w:val="clear" w:color="auto" w:fill="C9DAF8"/>
            <w:tcMar>
              <w:top w:w="100" w:type="dxa"/>
              <w:left w:w="100" w:type="dxa"/>
              <w:bottom w:w="100" w:type="dxa"/>
              <w:right w:w="100" w:type="dxa"/>
            </w:tcMar>
          </w:tcPr>
          <w:p w14:paraId="6E134880" w14:textId="77777777" w:rsidR="00A376FA" w:rsidRDefault="00436982">
            <w:pPr>
              <w:widowControl w:val="0"/>
              <w:rPr>
                <w:rFonts w:ascii="Arial" w:eastAsia="Arial" w:hAnsi="Arial" w:cs="Arial"/>
                <w:b/>
                <w:bCs/>
              </w:rPr>
            </w:pPr>
            <w:r>
              <w:rPr>
                <w:rFonts w:ascii="Arial" w:eastAsia="Arial" w:hAnsi="Arial" w:cs="Arial"/>
                <w:b/>
                <w:bCs/>
              </w:rPr>
              <w:t>Qualifications and Training</w:t>
            </w:r>
          </w:p>
        </w:tc>
      </w:tr>
      <w:tr w:rsidR="00A376FA" w14:paraId="6E134884" w14:textId="77777777">
        <w:tc>
          <w:tcPr>
            <w:tcW w:w="8460" w:type="dxa"/>
            <w:tcMar>
              <w:top w:w="100" w:type="dxa"/>
              <w:left w:w="100" w:type="dxa"/>
              <w:bottom w:w="100" w:type="dxa"/>
              <w:right w:w="100" w:type="dxa"/>
            </w:tcMar>
          </w:tcPr>
          <w:p w14:paraId="6E134882" w14:textId="77777777" w:rsidR="00A376FA" w:rsidRDefault="00436982">
            <w:pPr>
              <w:widowControl w:val="0"/>
              <w:pBdr>
                <w:top w:val="nil"/>
                <w:left w:val="nil"/>
                <w:bottom w:val="nil"/>
                <w:right w:val="nil"/>
                <w:between w:val="nil"/>
              </w:pBdr>
              <w:rPr>
                <w:rFonts w:ascii="Arial" w:eastAsia="Arial" w:hAnsi="Arial" w:cs="Arial"/>
              </w:rPr>
            </w:pPr>
            <w:r>
              <w:rPr>
                <w:rFonts w:ascii="Arial" w:eastAsia="Arial" w:hAnsi="Arial" w:cs="Arial"/>
              </w:rPr>
              <w:t xml:space="preserve">Degree level, IOM Level 5 Diploma in Operations Management or equivalent. </w:t>
            </w:r>
          </w:p>
        </w:tc>
        <w:tc>
          <w:tcPr>
            <w:tcW w:w="1545" w:type="dxa"/>
            <w:tcMar>
              <w:top w:w="100" w:type="dxa"/>
              <w:left w:w="100" w:type="dxa"/>
              <w:bottom w:w="100" w:type="dxa"/>
              <w:right w:w="100" w:type="dxa"/>
            </w:tcMar>
          </w:tcPr>
          <w:p w14:paraId="6E134883"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87" w14:textId="77777777">
        <w:trPr>
          <w:trHeight w:val="155"/>
        </w:trPr>
        <w:tc>
          <w:tcPr>
            <w:tcW w:w="8460" w:type="dxa"/>
            <w:tcMar>
              <w:top w:w="100" w:type="dxa"/>
              <w:left w:w="100" w:type="dxa"/>
              <w:bottom w:w="100" w:type="dxa"/>
              <w:right w:w="100" w:type="dxa"/>
            </w:tcMar>
          </w:tcPr>
          <w:p w14:paraId="6E134885" w14:textId="77777777" w:rsidR="00A376FA" w:rsidRDefault="00436982">
            <w:pPr>
              <w:widowControl w:val="0"/>
              <w:rPr>
                <w:rFonts w:ascii="Arial" w:eastAsia="Arial" w:hAnsi="Arial" w:cs="Arial"/>
              </w:rPr>
            </w:pPr>
            <w:r>
              <w:rPr>
                <w:rFonts w:ascii="Arial" w:eastAsia="Arial" w:hAnsi="Arial" w:cs="Arial"/>
              </w:rPr>
              <w:t xml:space="preserve">Evidence of continued professional development </w:t>
            </w:r>
          </w:p>
        </w:tc>
        <w:tc>
          <w:tcPr>
            <w:tcW w:w="1545" w:type="dxa"/>
            <w:tcMar>
              <w:top w:w="100" w:type="dxa"/>
              <w:left w:w="100" w:type="dxa"/>
              <w:bottom w:w="100" w:type="dxa"/>
              <w:right w:w="100" w:type="dxa"/>
            </w:tcMar>
          </w:tcPr>
          <w:p w14:paraId="6E134886"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8A" w14:textId="77777777">
        <w:tc>
          <w:tcPr>
            <w:tcW w:w="8460" w:type="dxa"/>
            <w:tcMar>
              <w:top w:w="100" w:type="dxa"/>
              <w:left w:w="100" w:type="dxa"/>
              <w:bottom w:w="100" w:type="dxa"/>
              <w:right w:w="100" w:type="dxa"/>
            </w:tcMar>
          </w:tcPr>
          <w:p w14:paraId="6E134888" w14:textId="77777777" w:rsidR="00A376FA" w:rsidRDefault="00436982">
            <w:pPr>
              <w:widowControl w:val="0"/>
              <w:rPr>
                <w:rFonts w:ascii="Arial" w:eastAsia="Arial" w:hAnsi="Arial" w:cs="Arial"/>
              </w:rPr>
            </w:pPr>
            <w:r>
              <w:rPr>
                <w:rFonts w:ascii="Arial" w:eastAsia="Arial" w:hAnsi="Arial" w:cs="Arial"/>
              </w:rPr>
              <w:t xml:space="preserve">Commitment to ongoing professional development </w:t>
            </w:r>
          </w:p>
        </w:tc>
        <w:tc>
          <w:tcPr>
            <w:tcW w:w="1545" w:type="dxa"/>
            <w:tcMar>
              <w:top w:w="100" w:type="dxa"/>
              <w:left w:w="100" w:type="dxa"/>
              <w:bottom w:w="100" w:type="dxa"/>
              <w:right w:w="100" w:type="dxa"/>
            </w:tcMar>
          </w:tcPr>
          <w:p w14:paraId="6E134889"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8C" w14:textId="77777777">
        <w:trPr>
          <w:trHeight w:val="440"/>
        </w:trPr>
        <w:tc>
          <w:tcPr>
            <w:tcW w:w="10005" w:type="dxa"/>
            <w:gridSpan w:val="2"/>
            <w:shd w:val="clear" w:color="auto" w:fill="C9DAF8"/>
            <w:tcMar>
              <w:top w:w="100" w:type="dxa"/>
              <w:left w:w="100" w:type="dxa"/>
              <w:bottom w:w="100" w:type="dxa"/>
              <w:right w:w="100" w:type="dxa"/>
            </w:tcMar>
          </w:tcPr>
          <w:p w14:paraId="6E13488B" w14:textId="77777777" w:rsidR="00A376FA" w:rsidRDefault="00436982">
            <w:pPr>
              <w:widowControl w:val="0"/>
              <w:rPr>
                <w:rFonts w:ascii="Arial" w:eastAsia="Arial" w:hAnsi="Arial" w:cs="Arial"/>
                <w:b/>
                <w:bCs/>
              </w:rPr>
            </w:pPr>
            <w:r>
              <w:rPr>
                <w:rFonts w:ascii="Arial" w:eastAsia="Arial" w:hAnsi="Arial" w:cs="Arial"/>
                <w:b/>
                <w:bCs/>
              </w:rPr>
              <w:t>Knowledge and Experience</w:t>
            </w:r>
          </w:p>
        </w:tc>
      </w:tr>
      <w:tr w:rsidR="00A376FA" w14:paraId="6E13488F" w14:textId="77777777">
        <w:tc>
          <w:tcPr>
            <w:tcW w:w="8460" w:type="dxa"/>
            <w:tcMar>
              <w:top w:w="100" w:type="dxa"/>
              <w:left w:w="100" w:type="dxa"/>
              <w:bottom w:w="100" w:type="dxa"/>
              <w:right w:w="100" w:type="dxa"/>
            </w:tcMar>
          </w:tcPr>
          <w:p w14:paraId="6E13488D" w14:textId="77777777" w:rsidR="00A376FA" w:rsidRDefault="00436982">
            <w:pPr>
              <w:widowControl w:val="0"/>
              <w:rPr>
                <w:rFonts w:ascii="Arial" w:eastAsia="Arial" w:hAnsi="Arial" w:cs="Arial"/>
              </w:rPr>
            </w:pPr>
            <w:r>
              <w:rPr>
                <w:rFonts w:ascii="Arial" w:eastAsia="Arial" w:hAnsi="Arial" w:cs="Arial"/>
              </w:rPr>
              <w:t xml:space="preserve">Extensive management experience in estates and facilities management or </w:t>
            </w:r>
            <w:r>
              <w:rPr>
                <w:rFonts w:ascii="Arial" w:eastAsia="Arial" w:hAnsi="Arial" w:cs="Arial"/>
              </w:rPr>
              <w:lastRenderedPageBreak/>
              <w:t xml:space="preserve">project management in large commercial or multi-site organisation, with a track record of driving operations to improve performance </w:t>
            </w:r>
          </w:p>
        </w:tc>
        <w:tc>
          <w:tcPr>
            <w:tcW w:w="1545" w:type="dxa"/>
            <w:tcMar>
              <w:top w:w="100" w:type="dxa"/>
              <w:left w:w="100" w:type="dxa"/>
              <w:bottom w:w="100" w:type="dxa"/>
              <w:right w:w="100" w:type="dxa"/>
            </w:tcMar>
          </w:tcPr>
          <w:p w14:paraId="6E13488E"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lastRenderedPageBreak/>
              <w:t>E</w:t>
            </w:r>
          </w:p>
        </w:tc>
      </w:tr>
      <w:tr w:rsidR="00A376FA" w14:paraId="6E134892" w14:textId="77777777">
        <w:tc>
          <w:tcPr>
            <w:tcW w:w="8460" w:type="dxa"/>
            <w:tcMar>
              <w:top w:w="100" w:type="dxa"/>
              <w:left w:w="100" w:type="dxa"/>
              <w:bottom w:w="100" w:type="dxa"/>
              <w:right w:w="100" w:type="dxa"/>
            </w:tcMar>
          </w:tcPr>
          <w:p w14:paraId="6E134890" w14:textId="77777777" w:rsidR="00A376FA" w:rsidRDefault="00436982">
            <w:pPr>
              <w:widowControl w:val="0"/>
              <w:rPr>
                <w:rFonts w:ascii="Arial" w:eastAsia="Arial" w:hAnsi="Arial" w:cs="Arial"/>
              </w:rPr>
            </w:pPr>
            <w:r>
              <w:rPr>
                <w:rFonts w:ascii="Arial" w:eastAsia="Arial" w:hAnsi="Arial" w:cs="Arial"/>
              </w:rPr>
              <w:t>Subject matter expert in at least three of the key areas- Estates, ICT, Health and Safety, compliance, procurement, bids and grants</w:t>
            </w:r>
          </w:p>
        </w:tc>
        <w:tc>
          <w:tcPr>
            <w:tcW w:w="1545" w:type="dxa"/>
            <w:tcMar>
              <w:top w:w="100" w:type="dxa"/>
              <w:left w:w="100" w:type="dxa"/>
              <w:bottom w:w="100" w:type="dxa"/>
              <w:right w:w="100" w:type="dxa"/>
            </w:tcMar>
          </w:tcPr>
          <w:p w14:paraId="6E134891"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95" w14:textId="77777777">
        <w:tc>
          <w:tcPr>
            <w:tcW w:w="8460" w:type="dxa"/>
            <w:tcMar>
              <w:top w:w="100" w:type="dxa"/>
              <w:left w:w="100" w:type="dxa"/>
              <w:bottom w:w="100" w:type="dxa"/>
              <w:right w:w="100" w:type="dxa"/>
            </w:tcMar>
          </w:tcPr>
          <w:p w14:paraId="6E134893" w14:textId="77777777" w:rsidR="00A376FA" w:rsidRDefault="00436982">
            <w:pPr>
              <w:widowControl w:val="0"/>
              <w:rPr>
                <w:rFonts w:ascii="Arial" w:eastAsia="Arial" w:hAnsi="Arial" w:cs="Arial"/>
              </w:rPr>
            </w:pPr>
            <w:r>
              <w:rPr>
                <w:rFonts w:ascii="Arial" w:eastAsia="Arial" w:hAnsi="Arial" w:cs="Arial"/>
              </w:rPr>
              <w:t>Extensive working knowledge of legislative regulations relevant to the position</w:t>
            </w:r>
          </w:p>
        </w:tc>
        <w:tc>
          <w:tcPr>
            <w:tcW w:w="1545" w:type="dxa"/>
            <w:tcMar>
              <w:top w:w="100" w:type="dxa"/>
              <w:left w:w="100" w:type="dxa"/>
              <w:bottom w:w="100" w:type="dxa"/>
              <w:right w:w="100" w:type="dxa"/>
            </w:tcMar>
          </w:tcPr>
          <w:p w14:paraId="6E134894"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98" w14:textId="77777777">
        <w:tc>
          <w:tcPr>
            <w:tcW w:w="8460" w:type="dxa"/>
            <w:tcMar>
              <w:top w:w="100" w:type="dxa"/>
              <w:left w:w="100" w:type="dxa"/>
              <w:bottom w:w="100" w:type="dxa"/>
              <w:right w:w="100" w:type="dxa"/>
            </w:tcMar>
          </w:tcPr>
          <w:p w14:paraId="6E134896" w14:textId="77777777" w:rsidR="00A376FA" w:rsidRDefault="00436982">
            <w:pPr>
              <w:widowControl w:val="0"/>
              <w:rPr>
                <w:rFonts w:ascii="Arial" w:eastAsia="Arial" w:hAnsi="Arial" w:cs="Arial"/>
              </w:rPr>
            </w:pPr>
            <w:r>
              <w:rPr>
                <w:rFonts w:ascii="Arial" w:eastAsia="Arial" w:hAnsi="Arial" w:cs="Arial"/>
              </w:rPr>
              <w:t>Experience of developing an external lettings/income generation programme.</w:t>
            </w:r>
          </w:p>
        </w:tc>
        <w:tc>
          <w:tcPr>
            <w:tcW w:w="1545" w:type="dxa"/>
            <w:tcMar>
              <w:top w:w="100" w:type="dxa"/>
              <w:left w:w="100" w:type="dxa"/>
              <w:bottom w:w="100" w:type="dxa"/>
              <w:right w:w="100" w:type="dxa"/>
            </w:tcMar>
          </w:tcPr>
          <w:p w14:paraId="6E134897" w14:textId="77777777" w:rsidR="00A376FA" w:rsidRDefault="00436982">
            <w:pPr>
              <w:widowControl w:val="0"/>
              <w:jc w:val="center"/>
              <w:rPr>
                <w:rFonts w:ascii="Arial" w:eastAsia="Arial" w:hAnsi="Arial" w:cs="Arial"/>
              </w:rPr>
            </w:pPr>
            <w:r>
              <w:rPr>
                <w:rFonts w:ascii="Arial" w:eastAsia="Arial" w:hAnsi="Arial" w:cs="Arial"/>
              </w:rPr>
              <w:t>D</w:t>
            </w:r>
          </w:p>
        </w:tc>
      </w:tr>
      <w:tr w:rsidR="00A376FA" w14:paraId="6E13489B" w14:textId="77777777">
        <w:tc>
          <w:tcPr>
            <w:tcW w:w="8460" w:type="dxa"/>
            <w:tcMar>
              <w:top w:w="100" w:type="dxa"/>
              <w:left w:w="100" w:type="dxa"/>
              <w:bottom w:w="100" w:type="dxa"/>
              <w:right w:w="100" w:type="dxa"/>
            </w:tcMar>
          </w:tcPr>
          <w:p w14:paraId="6E134899" w14:textId="77777777" w:rsidR="00A376FA" w:rsidRDefault="00436982">
            <w:pPr>
              <w:widowControl w:val="0"/>
              <w:rPr>
                <w:rFonts w:ascii="Arial" w:eastAsia="Arial" w:hAnsi="Arial" w:cs="Arial"/>
              </w:rPr>
            </w:pPr>
            <w:r>
              <w:rPr>
                <w:rFonts w:ascii="Arial" w:eastAsia="Arial" w:hAnsi="Arial" w:cs="Arial"/>
              </w:rPr>
              <w:t>Experience of monitoring a range of contracts</w:t>
            </w:r>
          </w:p>
        </w:tc>
        <w:tc>
          <w:tcPr>
            <w:tcW w:w="1545" w:type="dxa"/>
            <w:tcMar>
              <w:top w:w="100" w:type="dxa"/>
              <w:left w:w="100" w:type="dxa"/>
              <w:bottom w:w="100" w:type="dxa"/>
              <w:right w:w="100" w:type="dxa"/>
            </w:tcMar>
          </w:tcPr>
          <w:p w14:paraId="6E13489A"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9E" w14:textId="77777777">
        <w:tc>
          <w:tcPr>
            <w:tcW w:w="8460" w:type="dxa"/>
            <w:tcMar>
              <w:top w:w="100" w:type="dxa"/>
              <w:left w:w="100" w:type="dxa"/>
              <w:bottom w:w="100" w:type="dxa"/>
              <w:right w:w="100" w:type="dxa"/>
            </w:tcMar>
          </w:tcPr>
          <w:p w14:paraId="6E13489C" w14:textId="77777777" w:rsidR="00A376FA" w:rsidRDefault="00436982">
            <w:pPr>
              <w:widowControl w:val="0"/>
              <w:rPr>
                <w:rFonts w:ascii="Arial" w:eastAsia="Arial" w:hAnsi="Arial" w:cs="Arial"/>
              </w:rPr>
            </w:pPr>
            <w:r>
              <w:rPr>
                <w:rFonts w:ascii="Arial" w:eastAsia="Arial" w:hAnsi="Arial" w:cs="Arial"/>
              </w:rPr>
              <w:t>Experience/ knowledge of DfE systems and processes</w:t>
            </w:r>
          </w:p>
        </w:tc>
        <w:tc>
          <w:tcPr>
            <w:tcW w:w="1545" w:type="dxa"/>
            <w:tcMar>
              <w:top w:w="100" w:type="dxa"/>
              <w:left w:w="100" w:type="dxa"/>
              <w:bottom w:w="100" w:type="dxa"/>
              <w:right w:w="100" w:type="dxa"/>
            </w:tcMar>
          </w:tcPr>
          <w:p w14:paraId="6E13489D"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A1" w14:textId="77777777">
        <w:tc>
          <w:tcPr>
            <w:tcW w:w="8460" w:type="dxa"/>
            <w:tcMar>
              <w:top w:w="100" w:type="dxa"/>
              <w:left w:w="100" w:type="dxa"/>
              <w:bottom w:w="100" w:type="dxa"/>
              <w:right w:w="100" w:type="dxa"/>
            </w:tcMar>
          </w:tcPr>
          <w:p w14:paraId="6E13489F" w14:textId="77777777" w:rsidR="00A376FA" w:rsidRDefault="00436982">
            <w:pPr>
              <w:widowControl w:val="0"/>
              <w:rPr>
                <w:rFonts w:ascii="Arial" w:eastAsia="Arial" w:hAnsi="Arial" w:cs="Arial"/>
              </w:rPr>
            </w:pPr>
            <w:r>
              <w:rPr>
                <w:rFonts w:ascii="Arial" w:eastAsia="Arial" w:hAnsi="Arial" w:cs="Arial"/>
              </w:rPr>
              <w:t>Experience of leading diverse teams</w:t>
            </w:r>
          </w:p>
        </w:tc>
        <w:tc>
          <w:tcPr>
            <w:tcW w:w="1545" w:type="dxa"/>
            <w:tcMar>
              <w:top w:w="100" w:type="dxa"/>
              <w:left w:w="100" w:type="dxa"/>
              <w:bottom w:w="100" w:type="dxa"/>
              <w:right w:w="100" w:type="dxa"/>
            </w:tcMar>
          </w:tcPr>
          <w:p w14:paraId="6E1348A0"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A4" w14:textId="77777777">
        <w:tc>
          <w:tcPr>
            <w:tcW w:w="8460" w:type="dxa"/>
            <w:tcMar>
              <w:top w:w="100" w:type="dxa"/>
              <w:left w:w="100" w:type="dxa"/>
              <w:bottom w:w="100" w:type="dxa"/>
              <w:right w:w="100" w:type="dxa"/>
            </w:tcMar>
          </w:tcPr>
          <w:p w14:paraId="6E1348A2" w14:textId="77777777" w:rsidR="00A376FA" w:rsidRDefault="00436982">
            <w:pPr>
              <w:widowControl w:val="0"/>
              <w:rPr>
                <w:rFonts w:ascii="Arial" w:eastAsia="Arial" w:hAnsi="Arial" w:cs="Arial"/>
              </w:rPr>
            </w:pPr>
            <w:r>
              <w:rPr>
                <w:rFonts w:ascii="Arial" w:eastAsia="Arial" w:hAnsi="Arial" w:cs="Arial"/>
              </w:rPr>
              <w:t>Experience of working as a member of a senior team</w:t>
            </w:r>
          </w:p>
        </w:tc>
        <w:tc>
          <w:tcPr>
            <w:tcW w:w="1545" w:type="dxa"/>
            <w:tcMar>
              <w:top w:w="100" w:type="dxa"/>
              <w:left w:w="100" w:type="dxa"/>
              <w:bottom w:w="100" w:type="dxa"/>
              <w:right w:w="100" w:type="dxa"/>
            </w:tcMar>
          </w:tcPr>
          <w:p w14:paraId="6E1348A3"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A7" w14:textId="77777777">
        <w:tc>
          <w:tcPr>
            <w:tcW w:w="8460" w:type="dxa"/>
            <w:tcMar>
              <w:top w:w="100" w:type="dxa"/>
              <w:left w:w="100" w:type="dxa"/>
              <w:bottom w:w="100" w:type="dxa"/>
              <w:right w:w="100" w:type="dxa"/>
            </w:tcMar>
          </w:tcPr>
          <w:p w14:paraId="6E1348A5" w14:textId="77777777" w:rsidR="00A376FA" w:rsidRDefault="00436982">
            <w:pPr>
              <w:widowControl w:val="0"/>
              <w:rPr>
                <w:rFonts w:ascii="Arial" w:eastAsia="Arial" w:hAnsi="Arial" w:cs="Arial"/>
              </w:rPr>
            </w:pPr>
            <w:r>
              <w:rPr>
                <w:rFonts w:ascii="Arial" w:eastAsia="Arial" w:hAnsi="Arial" w:cs="Arial"/>
              </w:rPr>
              <w:t xml:space="preserve">Experience of working with Trust boards/ equivalent </w:t>
            </w:r>
          </w:p>
        </w:tc>
        <w:tc>
          <w:tcPr>
            <w:tcW w:w="1545" w:type="dxa"/>
            <w:tcMar>
              <w:top w:w="100" w:type="dxa"/>
              <w:left w:w="100" w:type="dxa"/>
              <w:bottom w:w="100" w:type="dxa"/>
              <w:right w:w="100" w:type="dxa"/>
            </w:tcMar>
          </w:tcPr>
          <w:p w14:paraId="6E1348A6" w14:textId="77777777" w:rsidR="00A376FA" w:rsidRDefault="00436982">
            <w:pPr>
              <w:widowControl w:val="0"/>
              <w:jc w:val="center"/>
              <w:rPr>
                <w:rFonts w:ascii="Arial" w:eastAsia="Arial" w:hAnsi="Arial" w:cs="Arial"/>
              </w:rPr>
            </w:pPr>
            <w:r>
              <w:rPr>
                <w:rFonts w:ascii="Arial" w:eastAsia="Arial" w:hAnsi="Arial" w:cs="Arial"/>
              </w:rPr>
              <w:t>D</w:t>
            </w:r>
          </w:p>
        </w:tc>
      </w:tr>
      <w:tr w:rsidR="00A376FA" w14:paraId="6E1348AA" w14:textId="77777777">
        <w:tc>
          <w:tcPr>
            <w:tcW w:w="8460" w:type="dxa"/>
            <w:tcMar>
              <w:top w:w="100" w:type="dxa"/>
              <w:left w:w="100" w:type="dxa"/>
              <w:bottom w:w="100" w:type="dxa"/>
              <w:right w:w="100" w:type="dxa"/>
            </w:tcMar>
          </w:tcPr>
          <w:p w14:paraId="6E1348A8" w14:textId="77777777" w:rsidR="00A376FA" w:rsidRDefault="00436982">
            <w:pPr>
              <w:widowControl w:val="0"/>
              <w:rPr>
                <w:rFonts w:ascii="Arial" w:eastAsia="Arial" w:hAnsi="Arial" w:cs="Arial"/>
              </w:rPr>
            </w:pPr>
            <w:r>
              <w:rPr>
                <w:rFonts w:ascii="Arial" w:eastAsia="Arial" w:hAnsi="Arial" w:cs="Arial"/>
              </w:rPr>
              <w:t>Experience of working with external partners</w:t>
            </w:r>
          </w:p>
        </w:tc>
        <w:tc>
          <w:tcPr>
            <w:tcW w:w="1545" w:type="dxa"/>
            <w:tcMar>
              <w:top w:w="100" w:type="dxa"/>
              <w:left w:w="100" w:type="dxa"/>
              <w:bottom w:w="100" w:type="dxa"/>
              <w:right w:w="100" w:type="dxa"/>
            </w:tcMar>
          </w:tcPr>
          <w:p w14:paraId="6E1348A9"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AD" w14:textId="77777777">
        <w:tc>
          <w:tcPr>
            <w:tcW w:w="8460" w:type="dxa"/>
            <w:tcMar>
              <w:top w:w="100" w:type="dxa"/>
              <w:left w:w="100" w:type="dxa"/>
              <w:bottom w:w="100" w:type="dxa"/>
              <w:right w:w="100" w:type="dxa"/>
            </w:tcMar>
          </w:tcPr>
          <w:p w14:paraId="6E1348AB" w14:textId="77777777" w:rsidR="00A376FA" w:rsidRDefault="00436982">
            <w:pPr>
              <w:widowControl w:val="0"/>
              <w:rPr>
                <w:rFonts w:ascii="Arial" w:eastAsia="Arial" w:hAnsi="Arial" w:cs="Arial"/>
              </w:rPr>
            </w:pPr>
            <w:r>
              <w:rPr>
                <w:rFonts w:ascii="Arial" w:eastAsia="Arial" w:hAnsi="Arial" w:cs="Arial"/>
              </w:rPr>
              <w:t>Experience of managing complex projects from inception to completion</w:t>
            </w:r>
          </w:p>
        </w:tc>
        <w:tc>
          <w:tcPr>
            <w:tcW w:w="1545" w:type="dxa"/>
            <w:tcMar>
              <w:top w:w="100" w:type="dxa"/>
              <w:left w:w="100" w:type="dxa"/>
              <w:bottom w:w="100" w:type="dxa"/>
              <w:right w:w="100" w:type="dxa"/>
            </w:tcMar>
          </w:tcPr>
          <w:p w14:paraId="6E1348AC"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B0" w14:textId="77777777">
        <w:tc>
          <w:tcPr>
            <w:tcW w:w="8460" w:type="dxa"/>
            <w:tcMar>
              <w:top w:w="100" w:type="dxa"/>
              <w:left w:w="100" w:type="dxa"/>
              <w:bottom w:w="100" w:type="dxa"/>
              <w:right w:w="100" w:type="dxa"/>
            </w:tcMar>
          </w:tcPr>
          <w:p w14:paraId="6E1348AE" w14:textId="77777777" w:rsidR="00A376FA" w:rsidRDefault="00436982">
            <w:pPr>
              <w:widowControl w:val="0"/>
              <w:rPr>
                <w:rFonts w:ascii="Arial" w:eastAsia="Arial" w:hAnsi="Arial" w:cs="Arial"/>
              </w:rPr>
            </w:pPr>
            <w:r>
              <w:rPr>
                <w:rFonts w:ascii="Arial" w:eastAsia="Arial" w:hAnsi="Arial" w:cs="Arial"/>
              </w:rPr>
              <w:t>Experience of managing risk</w:t>
            </w:r>
          </w:p>
        </w:tc>
        <w:tc>
          <w:tcPr>
            <w:tcW w:w="1545" w:type="dxa"/>
            <w:tcMar>
              <w:top w:w="100" w:type="dxa"/>
              <w:left w:w="100" w:type="dxa"/>
              <w:bottom w:w="100" w:type="dxa"/>
              <w:right w:w="100" w:type="dxa"/>
            </w:tcMar>
          </w:tcPr>
          <w:p w14:paraId="6E1348AF"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B3" w14:textId="77777777">
        <w:tc>
          <w:tcPr>
            <w:tcW w:w="8460" w:type="dxa"/>
            <w:tcMar>
              <w:top w:w="100" w:type="dxa"/>
              <w:left w:w="100" w:type="dxa"/>
              <w:bottom w:w="100" w:type="dxa"/>
              <w:right w:w="100" w:type="dxa"/>
            </w:tcMar>
          </w:tcPr>
          <w:p w14:paraId="6E1348B1" w14:textId="77777777" w:rsidR="00A376FA" w:rsidRDefault="00436982">
            <w:pPr>
              <w:widowControl w:val="0"/>
              <w:rPr>
                <w:rFonts w:ascii="Arial" w:eastAsia="Arial" w:hAnsi="Arial" w:cs="Arial"/>
              </w:rPr>
            </w:pPr>
            <w:r>
              <w:rPr>
                <w:rFonts w:ascii="Arial" w:eastAsia="Arial" w:hAnsi="Arial" w:cs="Arial"/>
              </w:rPr>
              <w:t>Knowledge of Health &amp; Safety legislation</w:t>
            </w:r>
          </w:p>
        </w:tc>
        <w:tc>
          <w:tcPr>
            <w:tcW w:w="1545" w:type="dxa"/>
            <w:tcMar>
              <w:top w:w="100" w:type="dxa"/>
              <w:left w:w="100" w:type="dxa"/>
              <w:bottom w:w="100" w:type="dxa"/>
              <w:right w:w="100" w:type="dxa"/>
            </w:tcMar>
          </w:tcPr>
          <w:p w14:paraId="6E1348B2"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B5" w14:textId="77777777">
        <w:trPr>
          <w:trHeight w:val="440"/>
        </w:trPr>
        <w:tc>
          <w:tcPr>
            <w:tcW w:w="10005" w:type="dxa"/>
            <w:gridSpan w:val="2"/>
            <w:shd w:val="clear" w:color="auto" w:fill="C9DAF8"/>
            <w:tcMar>
              <w:top w:w="100" w:type="dxa"/>
              <w:left w:w="100" w:type="dxa"/>
              <w:bottom w:w="100" w:type="dxa"/>
              <w:right w:w="100" w:type="dxa"/>
            </w:tcMar>
          </w:tcPr>
          <w:p w14:paraId="6E1348B4" w14:textId="77777777" w:rsidR="00A376FA" w:rsidRDefault="00436982">
            <w:pPr>
              <w:widowControl w:val="0"/>
              <w:rPr>
                <w:rFonts w:ascii="Arial" w:eastAsia="Arial" w:hAnsi="Arial" w:cs="Arial"/>
                <w:b/>
                <w:bCs/>
              </w:rPr>
            </w:pPr>
            <w:r>
              <w:rPr>
                <w:rFonts w:ascii="Arial" w:eastAsia="Arial" w:hAnsi="Arial" w:cs="Arial"/>
                <w:b/>
                <w:bCs/>
              </w:rPr>
              <w:t>Skills and Abilities</w:t>
            </w:r>
          </w:p>
        </w:tc>
      </w:tr>
      <w:tr w:rsidR="00A376FA" w14:paraId="6E1348B8" w14:textId="77777777">
        <w:tc>
          <w:tcPr>
            <w:tcW w:w="8460" w:type="dxa"/>
            <w:tcMar>
              <w:top w:w="100" w:type="dxa"/>
              <w:left w:w="100" w:type="dxa"/>
              <w:bottom w:w="100" w:type="dxa"/>
              <w:right w:w="100" w:type="dxa"/>
            </w:tcMar>
          </w:tcPr>
          <w:p w14:paraId="6E1348B6" w14:textId="77777777" w:rsidR="00A376FA" w:rsidRDefault="00436982">
            <w:pPr>
              <w:widowControl w:val="0"/>
              <w:rPr>
                <w:rFonts w:ascii="Arial" w:eastAsia="Arial" w:hAnsi="Arial" w:cs="Arial"/>
              </w:rPr>
            </w:pPr>
            <w:r>
              <w:rPr>
                <w:rFonts w:ascii="Arial" w:eastAsia="Arial" w:hAnsi="Arial" w:cs="Arial"/>
              </w:rPr>
              <w:t>Ability to work strategically, seek and implement creative solutions</w:t>
            </w:r>
          </w:p>
        </w:tc>
        <w:tc>
          <w:tcPr>
            <w:tcW w:w="1545" w:type="dxa"/>
            <w:tcMar>
              <w:top w:w="100" w:type="dxa"/>
              <w:left w:w="100" w:type="dxa"/>
              <w:bottom w:w="100" w:type="dxa"/>
              <w:right w:w="100" w:type="dxa"/>
            </w:tcMar>
          </w:tcPr>
          <w:p w14:paraId="6E1348B7"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BB" w14:textId="77777777">
        <w:tc>
          <w:tcPr>
            <w:tcW w:w="8460" w:type="dxa"/>
            <w:tcMar>
              <w:top w:w="100" w:type="dxa"/>
              <w:left w:w="100" w:type="dxa"/>
              <w:bottom w:w="100" w:type="dxa"/>
              <w:right w:w="100" w:type="dxa"/>
            </w:tcMar>
          </w:tcPr>
          <w:p w14:paraId="6E1348B9" w14:textId="77777777" w:rsidR="00A376FA" w:rsidRDefault="00436982">
            <w:pPr>
              <w:widowControl w:val="0"/>
              <w:rPr>
                <w:rFonts w:ascii="Arial" w:eastAsia="Arial" w:hAnsi="Arial" w:cs="Arial"/>
              </w:rPr>
            </w:pPr>
            <w:r>
              <w:rPr>
                <w:rFonts w:ascii="Arial" w:eastAsia="Arial" w:hAnsi="Arial" w:cs="Arial"/>
              </w:rPr>
              <w:t>Understanding of working in an educational context and the contribution to safeguarding and positive outcomes for pupils with additional needs</w:t>
            </w:r>
          </w:p>
        </w:tc>
        <w:tc>
          <w:tcPr>
            <w:tcW w:w="1545" w:type="dxa"/>
            <w:tcMar>
              <w:top w:w="100" w:type="dxa"/>
              <w:left w:w="100" w:type="dxa"/>
              <w:bottom w:w="100" w:type="dxa"/>
              <w:right w:w="100" w:type="dxa"/>
            </w:tcMar>
          </w:tcPr>
          <w:p w14:paraId="6E1348BA"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BE" w14:textId="77777777">
        <w:tc>
          <w:tcPr>
            <w:tcW w:w="8460" w:type="dxa"/>
            <w:tcMar>
              <w:top w:w="100" w:type="dxa"/>
              <w:left w:w="100" w:type="dxa"/>
              <w:bottom w:w="100" w:type="dxa"/>
              <w:right w:w="100" w:type="dxa"/>
            </w:tcMar>
          </w:tcPr>
          <w:p w14:paraId="6E1348BC" w14:textId="77777777" w:rsidR="00A376FA" w:rsidRDefault="00436982">
            <w:pPr>
              <w:widowControl w:val="0"/>
              <w:rPr>
                <w:rFonts w:ascii="Arial" w:eastAsia="Arial" w:hAnsi="Arial" w:cs="Arial"/>
              </w:rPr>
            </w:pPr>
            <w:r>
              <w:rPr>
                <w:rFonts w:ascii="Arial" w:eastAsia="Arial" w:hAnsi="Arial" w:cs="Arial"/>
              </w:rPr>
              <w:t>Ability to administer and manage contracts</w:t>
            </w:r>
          </w:p>
        </w:tc>
        <w:tc>
          <w:tcPr>
            <w:tcW w:w="1545" w:type="dxa"/>
            <w:tcMar>
              <w:top w:w="100" w:type="dxa"/>
              <w:left w:w="100" w:type="dxa"/>
              <w:bottom w:w="100" w:type="dxa"/>
              <w:right w:w="100" w:type="dxa"/>
            </w:tcMar>
          </w:tcPr>
          <w:p w14:paraId="6E1348BD"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C1" w14:textId="77777777">
        <w:tc>
          <w:tcPr>
            <w:tcW w:w="8460" w:type="dxa"/>
            <w:tcMar>
              <w:top w:w="100" w:type="dxa"/>
              <w:left w:w="100" w:type="dxa"/>
              <w:bottom w:w="100" w:type="dxa"/>
              <w:right w:w="100" w:type="dxa"/>
            </w:tcMar>
          </w:tcPr>
          <w:p w14:paraId="6E1348BF" w14:textId="77777777" w:rsidR="00A376FA" w:rsidRDefault="00436982">
            <w:pPr>
              <w:widowControl w:val="0"/>
              <w:rPr>
                <w:rFonts w:ascii="Arial" w:eastAsia="Arial" w:hAnsi="Arial" w:cs="Arial"/>
              </w:rPr>
            </w:pPr>
            <w:r>
              <w:rPr>
                <w:rFonts w:ascii="Arial" w:eastAsia="Arial" w:hAnsi="Arial" w:cs="Arial"/>
              </w:rPr>
              <w:t>Clear and persuasive communication skills, both written and verbal, including the ability to present information and negotiate effectively.</w:t>
            </w:r>
          </w:p>
        </w:tc>
        <w:tc>
          <w:tcPr>
            <w:tcW w:w="1545" w:type="dxa"/>
            <w:tcMar>
              <w:top w:w="100" w:type="dxa"/>
              <w:left w:w="100" w:type="dxa"/>
              <w:bottom w:w="100" w:type="dxa"/>
              <w:right w:w="100" w:type="dxa"/>
            </w:tcMar>
          </w:tcPr>
          <w:p w14:paraId="6E1348C0"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C4" w14:textId="77777777">
        <w:tc>
          <w:tcPr>
            <w:tcW w:w="8460" w:type="dxa"/>
            <w:tcMar>
              <w:top w:w="100" w:type="dxa"/>
              <w:left w:w="100" w:type="dxa"/>
              <w:bottom w:w="100" w:type="dxa"/>
              <w:right w:w="100" w:type="dxa"/>
            </w:tcMar>
          </w:tcPr>
          <w:p w14:paraId="6E1348C2" w14:textId="77777777" w:rsidR="00A376FA" w:rsidRDefault="00436982">
            <w:pPr>
              <w:widowControl w:val="0"/>
              <w:rPr>
                <w:rFonts w:ascii="Arial" w:eastAsia="Arial" w:hAnsi="Arial" w:cs="Arial"/>
              </w:rPr>
            </w:pPr>
            <w:r>
              <w:rPr>
                <w:rFonts w:ascii="Arial" w:eastAsia="Arial" w:hAnsi="Arial" w:cs="Arial"/>
              </w:rPr>
              <w:t>Strong organisational skills, with the ability to plan, prioritise and manage multiple demands while maintaining high standards of accuracy.</w:t>
            </w:r>
          </w:p>
        </w:tc>
        <w:tc>
          <w:tcPr>
            <w:tcW w:w="1545" w:type="dxa"/>
            <w:tcMar>
              <w:top w:w="100" w:type="dxa"/>
              <w:left w:w="100" w:type="dxa"/>
              <w:bottom w:w="100" w:type="dxa"/>
              <w:right w:w="100" w:type="dxa"/>
            </w:tcMar>
          </w:tcPr>
          <w:p w14:paraId="6E1348C3"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C7" w14:textId="77777777">
        <w:tc>
          <w:tcPr>
            <w:tcW w:w="8460" w:type="dxa"/>
            <w:tcMar>
              <w:top w:w="100" w:type="dxa"/>
              <w:left w:w="100" w:type="dxa"/>
              <w:bottom w:w="100" w:type="dxa"/>
              <w:right w:w="100" w:type="dxa"/>
            </w:tcMar>
          </w:tcPr>
          <w:p w14:paraId="6E1348C5" w14:textId="77777777" w:rsidR="00A376FA" w:rsidRDefault="00436982">
            <w:pPr>
              <w:widowControl w:val="0"/>
              <w:rPr>
                <w:rFonts w:ascii="Arial" w:eastAsia="Arial" w:hAnsi="Arial" w:cs="Arial"/>
              </w:rPr>
            </w:pPr>
            <w:r>
              <w:rPr>
                <w:rFonts w:ascii="Arial" w:eastAsia="Arial" w:hAnsi="Arial" w:cs="Arial"/>
              </w:rPr>
              <w:t>Ability to use data and information to monitor performance, identify priorities and support decision-making.</w:t>
            </w:r>
          </w:p>
        </w:tc>
        <w:tc>
          <w:tcPr>
            <w:tcW w:w="1545" w:type="dxa"/>
            <w:tcMar>
              <w:top w:w="100" w:type="dxa"/>
              <w:left w:w="100" w:type="dxa"/>
              <w:bottom w:w="100" w:type="dxa"/>
              <w:right w:w="100" w:type="dxa"/>
            </w:tcMar>
          </w:tcPr>
          <w:p w14:paraId="6E1348C6" w14:textId="77777777" w:rsidR="00A376FA" w:rsidRDefault="00436982">
            <w:pPr>
              <w:widowControl w:val="0"/>
              <w:jc w:val="center"/>
              <w:rPr>
                <w:rFonts w:ascii="Arial" w:eastAsia="Arial" w:hAnsi="Arial" w:cs="Arial"/>
              </w:rPr>
            </w:pPr>
            <w:r>
              <w:rPr>
                <w:rFonts w:ascii="Arial" w:eastAsia="Arial" w:hAnsi="Arial" w:cs="Arial"/>
              </w:rPr>
              <w:t>E</w:t>
            </w:r>
          </w:p>
        </w:tc>
      </w:tr>
      <w:tr w:rsidR="00A376FA" w14:paraId="6E1348CA" w14:textId="77777777">
        <w:tc>
          <w:tcPr>
            <w:tcW w:w="8460" w:type="dxa"/>
            <w:tcMar>
              <w:top w:w="100" w:type="dxa"/>
              <w:left w:w="100" w:type="dxa"/>
              <w:bottom w:w="100" w:type="dxa"/>
              <w:right w:w="100" w:type="dxa"/>
            </w:tcMar>
          </w:tcPr>
          <w:p w14:paraId="6E1348C8" w14:textId="77777777" w:rsidR="00A376FA" w:rsidRDefault="00436982">
            <w:pPr>
              <w:widowControl w:val="0"/>
              <w:rPr>
                <w:rFonts w:ascii="Arial" w:eastAsia="Arial" w:hAnsi="Arial" w:cs="Arial"/>
              </w:rPr>
            </w:pPr>
            <w:r>
              <w:rPr>
                <w:rFonts w:ascii="Arial" w:eastAsia="Arial" w:hAnsi="Arial" w:cs="Arial"/>
              </w:rPr>
              <w:t>Ability to identify, assess and manage risks relating to estates, health and safety and the physical environment.</w:t>
            </w:r>
          </w:p>
        </w:tc>
        <w:tc>
          <w:tcPr>
            <w:tcW w:w="1545" w:type="dxa"/>
            <w:tcMar>
              <w:top w:w="100" w:type="dxa"/>
              <w:left w:w="100" w:type="dxa"/>
              <w:bottom w:w="100" w:type="dxa"/>
              <w:right w:w="100" w:type="dxa"/>
            </w:tcMar>
          </w:tcPr>
          <w:p w14:paraId="6E1348C9"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CC" w14:textId="77777777">
        <w:trPr>
          <w:trHeight w:val="440"/>
        </w:trPr>
        <w:tc>
          <w:tcPr>
            <w:tcW w:w="10005" w:type="dxa"/>
            <w:gridSpan w:val="2"/>
            <w:shd w:val="clear" w:color="auto" w:fill="C9DAF8"/>
            <w:tcMar>
              <w:top w:w="100" w:type="dxa"/>
              <w:left w:w="100" w:type="dxa"/>
              <w:bottom w:w="100" w:type="dxa"/>
              <w:right w:w="100" w:type="dxa"/>
            </w:tcMar>
          </w:tcPr>
          <w:p w14:paraId="6E1348CB" w14:textId="77777777" w:rsidR="00A376FA" w:rsidRDefault="00436982">
            <w:pPr>
              <w:widowControl w:val="0"/>
              <w:rPr>
                <w:rFonts w:ascii="Arial" w:eastAsia="Arial" w:hAnsi="Arial" w:cs="Arial"/>
                <w:b/>
                <w:bCs/>
              </w:rPr>
            </w:pPr>
            <w:r>
              <w:rPr>
                <w:rFonts w:ascii="Arial" w:eastAsia="Arial" w:hAnsi="Arial" w:cs="Arial"/>
                <w:b/>
                <w:bCs/>
              </w:rPr>
              <w:t>Personal Qualities</w:t>
            </w:r>
          </w:p>
        </w:tc>
      </w:tr>
      <w:tr w:rsidR="00A376FA" w14:paraId="6E1348CF" w14:textId="77777777">
        <w:tc>
          <w:tcPr>
            <w:tcW w:w="8460" w:type="dxa"/>
            <w:tcMar>
              <w:top w:w="100" w:type="dxa"/>
              <w:left w:w="100" w:type="dxa"/>
              <w:bottom w:w="100" w:type="dxa"/>
              <w:right w:w="100" w:type="dxa"/>
            </w:tcMar>
          </w:tcPr>
          <w:p w14:paraId="6E1348CD" w14:textId="77777777" w:rsidR="00A376FA" w:rsidRDefault="00436982">
            <w:pPr>
              <w:widowControl w:val="0"/>
              <w:rPr>
                <w:rFonts w:ascii="Arial" w:eastAsia="Arial" w:hAnsi="Arial" w:cs="Arial"/>
              </w:rPr>
            </w:pPr>
            <w:r>
              <w:rPr>
                <w:rFonts w:ascii="Arial" w:eastAsia="Arial" w:hAnsi="Arial" w:cs="Arial"/>
              </w:rPr>
              <w:t xml:space="preserve">Energy, drive and enthusiasm and work well under pressure and remain calm in the face of the unexpected. </w:t>
            </w:r>
          </w:p>
        </w:tc>
        <w:tc>
          <w:tcPr>
            <w:tcW w:w="1545" w:type="dxa"/>
            <w:tcMar>
              <w:top w:w="100" w:type="dxa"/>
              <w:left w:w="100" w:type="dxa"/>
              <w:bottom w:w="100" w:type="dxa"/>
              <w:right w:w="100" w:type="dxa"/>
            </w:tcMar>
          </w:tcPr>
          <w:p w14:paraId="6E1348CE"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D2" w14:textId="77777777">
        <w:tc>
          <w:tcPr>
            <w:tcW w:w="8460" w:type="dxa"/>
            <w:tcMar>
              <w:top w:w="100" w:type="dxa"/>
              <w:left w:w="100" w:type="dxa"/>
              <w:bottom w:w="100" w:type="dxa"/>
              <w:right w:w="100" w:type="dxa"/>
            </w:tcMar>
          </w:tcPr>
          <w:p w14:paraId="6E1348D0" w14:textId="77777777" w:rsidR="00A376FA" w:rsidRDefault="00436982">
            <w:pPr>
              <w:widowControl w:val="0"/>
              <w:rPr>
                <w:rFonts w:ascii="Arial" w:eastAsia="Arial" w:hAnsi="Arial" w:cs="Arial"/>
              </w:rPr>
            </w:pPr>
            <w:r>
              <w:rPr>
                <w:rFonts w:ascii="Arial" w:eastAsia="Arial" w:hAnsi="Arial" w:cs="Arial"/>
              </w:rPr>
              <w:t>Trustworthy, honest and discreet</w:t>
            </w:r>
          </w:p>
        </w:tc>
        <w:tc>
          <w:tcPr>
            <w:tcW w:w="1545" w:type="dxa"/>
            <w:tcMar>
              <w:top w:w="100" w:type="dxa"/>
              <w:left w:w="100" w:type="dxa"/>
              <w:bottom w:w="100" w:type="dxa"/>
              <w:right w:w="100" w:type="dxa"/>
            </w:tcMar>
          </w:tcPr>
          <w:p w14:paraId="6E1348D1"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D5" w14:textId="77777777">
        <w:tc>
          <w:tcPr>
            <w:tcW w:w="8460" w:type="dxa"/>
            <w:tcMar>
              <w:top w:w="100" w:type="dxa"/>
              <w:left w:w="100" w:type="dxa"/>
              <w:bottom w:w="100" w:type="dxa"/>
              <w:right w:w="100" w:type="dxa"/>
            </w:tcMar>
          </w:tcPr>
          <w:p w14:paraId="6E1348D3" w14:textId="77777777" w:rsidR="00A376FA" w:rsidRDefault="00436982">
            <w:pPr>
              <w:widowControl w:val="0"/>
              <w:rPr>
                <w:rFonts w:ascii="Arial" w:eastAsia="Arial" w:hAnsi="Arial" w:cs="Arial"/>
              </w:rPr>
            </w:pPr>
            <w:r>
              <w:rPr>
                <w:rFonts w:ascii="Arial" w:eastAsia="Arial" w:hAnsi="Arial" w:cs="Arial"/>
              </w:rPr>
              <w:lastRenderedPageBreak/>
              <w:t>Enterprising, innovative and self-motivated</w:t>
            </w:r>
          </w:p>
        </w:tc>
        <w:tc>
          <w:tcPr>
            <w:tcW w:w="1545" w:type="dxa"/>
            <w:tcMar>
              <w:top w:w="100" w:type="dxa"/>
              <w:left w:w="100" w:type="dxa"/>
              <w:bottom w:w="100" w:type="dxa"/>
              <w:right w:w="100" w:type="dxa"/>
            </w:tcMar>
          </w:tcPr>
          <w:p w14:paraId="6E1348D4"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D8" w14:textId="77777777">
        <w:tc>
          <w:tcPr>
            <w:tcW w:w="8460" w:type="dxa"/>
            <w:tcMar>
              <w:top w:w="100" w:type="dxa"/>
              <w:left w:w="100" w:type="dxa"/>
              <w:bottom w:w="100" w:type="dxa"/>
              <w:right w:w="100" w:type="dxa"/>
            </w:tcMar>
          </w:tcPr>
          <w:p w14:paraId="6E1348D6" w14:textId="77777777" w:rsidR="00A376FA" w:rsidRDefault="00436982">
            <w:pPr>
              <w:widowControl w:val="0"/>
              <w:rPr>
                <w:rFonts w:ascii="Arial" w:eastAsia="Arial" w:hAnsi="Arial" w:cs="Arial"/>
              </w:rPr>
            </w:pPr>
            <w:r>
              <w:rPr>
                <w:rFonts w:ascii="Arial" w:eastAsia="Arial" w:hAnsi="Arial" w:cs="Arial"/>
              </w:rPr>
              <w:t>Reflective and always willing to learn</w:t>
            </w:r>
          </w:p>
        </w:tc>
        <w:tc>
          <w:tcPr>
            <w:tcW w:w="1545" w:type="dxa"/>
            <w:tcMar>
              <w:top w:w="100" w:type="dxa"/>
              <w:left w:w="100" w:type="dxa"/>
              <w:bottom w:w="100" w:type="dxa"/>
              <w:right w:w="100" w:type="dxa"/>
            </w:tcMar>
          </w:tcPr>
          <w:p w14:paraId="6E1348D7"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DB" w14:textId="77777777">
        <w:tc>
          <w:tcPr>
            <w:tcW w:w="8460" w:type="dxa"/>
            <w:tcMar>
              <w:top w:w="100" w:type="dxa"/>
              <w:left w:w="100" w:type="dxa"/>
              <w:bottom w:w="100" w:type="dxa"/>
              <w:right w:w="100" w:type="dxa"/>
            </w:tcMar>
          </w:tcPr>
          <w:p w14:paraId="6E1348D9" w14:textId="77777777" w:rsidR="00A376FA" w:rsidRDefault="00436982">
            <w:pPr>
              <w:widowControl w:val="0"/>
              <w:rPr>
                <w:rFonts w:ascii="Arial" w:eastAsia="Arial" w:hAnsi="Arial" w:cs="Arial"/>
              </w:rPr>
            </w:pPr>
            <w:r>
              <w:rPr>
                <w:rFonts w:ascii="Arial" w:eastAsia="Arial" w:hAnsi="Arial" w:cs="Arial"/>
              </w:rPr>
              <w:t>Commitment to partnership working</w:t>
            </w:r>
          </w:p>
        </w:tc>
        <w:tc>
          <w:tcPr>
            <w:tcW w:w="1545" w:type="dxa"/>
            <w:tcMar>
              <w:top w:w="100" w:type="dxa"/>
              <w:left w:w="100" w:type="dxa"/>
              <w:bottom w:w="100" w:type="dxa"/>
              <w:right w:w="100" w:type="dxa"/>
            </w:tcMar>
          </w:tcPr>
          <w:p w14:paraId="6E1348DA"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DE" w14:textId="77777777">
        <w:tc>
          <w:tcPr>
            <w:tcW w:w="8460" w:type="dxa"/>
            <w:tcMar>
              <w:top w:w="100" w:type="dxa"/>
              <w:left w:w="100" w:type="dxa"/>
              <w:bottom w:w="100" w:type="dxa"/>
              <w:right w:w="100" w:type="dxa"/>
            </w:tcMar>
          </w:tcPr>
          <w:p w14:paraId="6E1348DC" w14:textId="77777777" w:rsidR="00A376FA" w:rsidRDefault="00436982">
            <w:pPr>
              <w:widowControl w:val="0"/>
              <w:rPr>
                <w:rFonts w:ascii="Arial" w:eastAsia="Arial" w:hAnsi="Arial" w:cs="Arial"/>
              </w:rPr>
            </w:pPr>
            <w:r>
              <w:rPr>
                <w:rFonts w:ascii="Arial" w:eastAsia="Arial" w:hAnsi="Arial" w:cs="Arial"/>
              </w:rPr>
              <w:t xml:space="preserve">Resilient and optimistic </w:t>
            </w:r>
          </w:p>
        </w:tc>
        <w:tc>
          <w:tcPr>
            <w:tcW w:w="1545" w:type="dxa"/>
            <w:tcMar>
              <w:top w:w="100" w:type="dxa"/>
              <w:left w:w="100" w:type="dxa"/>
              <w:bottom w:w="100" w:type="dxa"/>
              <w:right w:w="100" w:type="dxa"/>
            </w:tcMar>
          </w:tcPr>
          <w:p w14:paraId="6E1348DD"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E1" w14:textId="77777777">
        <w:tc>
          <w:tcPr>
            <w:tcW w:w="8460" w:type="dxa"/>
            <w:tcMar>
              <w:top w:w="100" w:type="dxa"/>
              <w:left w:w="100" w:type="dxa"/>
              <w:bottom w:w="100" w:type="dxa"/>
              <w:right w:w="100" w:type="dxa"/>
            </w:tcMar>
          </w:tcPr>
          <w:p w14:paraId="6E1348DF" w14:textId="77777777" w:rsidR="00A376FA" w:rsidRDefault="00436982">
            <w:pPr>
              <w:widowControl w:val="0"/>
              <w:rPr>
                <w:rFonts w:ascii="Arial" w:eastAsia="Arial" w:hAnsi="Arial" w:cs="Arial"/>
              </w:rPr>
            </w:pPr>
            <w:r>
              <w:rPr>
                <w:rFonts w:ascii="Arial" w:eastAsia="Arial" w:hAnsi="Arial" w:cs="Arial"/>
              </w:rPr>
              <w:t>Commitment to the Trust’s ethos and values</w:t>
            </w:r>
          </w:p>
        </w:tc>
        <w:tc>
          <w:tcPr>
            <w:tcW w:w="1545" w:type="dxa"/>
            <w:tcMar>
              <w:top w:w="100" w:type="dxa"/>
              <w:left w:w="100" w:type="dxa"/>
              <w:bottom w:w="100" w:type="dxa"/>
              <w:right w:w="100" w:type="dxa"/>
            </w:tcMar>
          </w:tcPr>
          <w:p w14:paraId="6E1348E0"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E3" w14:textId="77777777">
        <w:trPr>
          <w:trHeight w:val="440"/>
        </w:trPr>
        <w:tc>
          <w:tcPr>
            <w:tcW w:w="10005" w:type="dxa"/>
            <w:gridSpan w:val="2"/>
            <w:shd w:val="clear" w:color="auto" w:fill="C9DAF8"/>
            <w:tcMar>
              <w:top w:w="100" w:type="dxa"/>
              <w:left w:w="100" w:type="dxa"/>
              <w:bottom w:w="100" w:type="dxa"/>
              <w:right w:w="100" w:type="dxa"/>
            </w:tcMar>
          </w:tcPr>
          <w:p w14:paraId="6E1348E2" w14:textId="77777777" w:rsidR="00A376FA" w:rsidRDefault="00436982">
            <w:pPr>
              <w:widowControl w:val="0"/>
              <w:rPr>
                <w:rFonts w:ascii="Arial" w:eastAsia="Arial" w:hAnsi="Arial" w:cs="Arial"/>
                <w:b/>
                <w:bCs/>
              </w:rPr>
            </w:pPr>
            <w:r>
              <w:rPr>
                <w:rFonts w:ascii="Arial" w:eastAsia="Arial" w:hAnsi="Arial" w:cs="Arial"/>
                <w:b/>
                <w:bCs/>
              </w:rPr>
              <w:t>Other</w:t>
            </w:r>
          </w:p>
        </w:tc>
      </w:tr>
      <w:tr w:rsidR="00A376FA" w14:paraId="6E1348E6" w14:textId="77777777">
        <w:tc>
          <w:tcPr>
            <w:tcW w:w="8460" w:type="dxa"/>
            <w:tcMar>
              <w:top w:w="100" w:type="dxa"/>
              <w:left w:w="100" w:type="dxa"/>
              <w:bottom w:w="100" w:type="dxa"/>
              <w:right w:w="100" w:type="dxa"/>
            </w:tcMar>
          </w:tcPr>
          <w:p w14:paraId="6E1348E4" w14:textId="77777777" w:rsidR="00A376FA" w:rsidRDefault="00436982">
            <w:pPr>
              <w:widowControl w:val="0"/>
              <w:rPr>
                <w:rFonts w:ascii="Arial" w:eastAsia="Arial" w:hAnsi="Arial" w:cs="Arial"/>
              </w:rPr>
            </w:pPr>
            <w:r>
              <w:rPr>
                <w:rFonts w:ascii="Arial" w:eastAsia="Arial" w:hAnsi="Arial" w:cs="Arial"/>
              </w:rPr>
              <w:t>Commitment to safeguarding and protecting the welfare of children and young people</w:t>
            </w:r>
          </w:p>
        </w:tc>
        <w:tc>
          <w:tcPr>
            <w:tcW w:w="1545" w:type="dxa"/>
            <w:tcMar>
              <w:top w:w="100" w:type="dxa"/>
              <w:left w:w="100" w:type="dxa"/>
              <w:bottom w:w="100" w:type="dxa"/>
              <w:right w:w="100" w:type="dxa"/>
            </w:tcMar>
          </w:tcPr>
          <w:p w14:paraId="6E1348E5"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E9" w14:textId="77777777">
        <w:tc>
          <w:tcPr>
            <w:tcW w:w="8460" w:type="dxa"/>
            <w:tcMar>
              <w:top w:w="100" w:type="dxa"/>
              <w:left w:w="100" w:type="dxa"/>
              <w:bottom w:w="100" w:type="dxa"/>
              <w:right w:w="100" w:type="dxa"/>
            </w:tcMar>
          </w:tcPr>
          <w:p w14:paraId="6E1348E7" w14:textId="77777777" w:rsidR="00A376FA" w:rsidRDefault="00436982">
            <w:pPr>
              <w:widowControl w:val="0"/>
              <w:rPr>
                <w:rFonts w:ascii="Arial" w:eastAsia="Arial" w:hAnsi="Arial" w:cs="Arial"/>
              </w:rPr>
            </w:pPr>
            <w:r>
              <w:rPr>
                <w:rFonts w:ascii="Arial" w:eastAsia="Arial" w:hAnsi="Arial" w:cs="Arial"/>
              </w:rPr>
              <w:t>Commitment to equality and diversity</w:t>
            </w:r>
          </w:p>
        </w:tc>
        <w:tc>
          <w:tcPr>
            <w:tcW w:w="1545" w:type="dxa"/>
            <w:tcMar>
              <w:top w:w="100" w:type="dxa"/>
              <w:left w:w="100" w:type="dxa"/>
              <w:bottom w:w="100" w:type="dxa"/>
              <w:right w:w="100" w:type="dxa"/>
            </w:tcMar>
          </w:tcPr>
          <w:p w14:paraId="6E1348E8"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EC" w14:textId="77777777">
        <w:tc>
          <w:tcPr>
            <w:tcW w:w="8460" w:type="dxa"/>
            <w:tcMar>
              <w:top w:w="100" w:type="dxa"/>
              <w:left w:w="100" w:type="dxa"/>
              <w:bottom w:w="100" w:type="dxa"/>
              <w:right w:w="100" w:type="dxa"/>
            </w:tcMar>
          </w:tcPr>
          <w:p w14:paraId="6E1348EA" w14:textId="77777777" w:rsidR="00A376FA" w:rsidRDefault="00436982">
            <w:pPr>
              <w:widowControl w:val="0"/>
              <w:rPr>
                <w:rFonts w:ascii="Arial" w:eastAsia="Arial" w:hAnsi="Arial" w:cs="Arial"/>
              </w:rPr>
            </w:pPr>
            <w:r>
              <w:rPr>
                <w:rFonts w:ascii="Arial" w:eastAsia="Arial" w:hAnsi="Arial" w:cs="Arial"/>
              </w:rPr>
              <w:t>Commitment to health and safety</w:t>
            </w:r>
          </w:p>
        </w:tc>
        <w:tc>
          <w:tcPr>
            <w:tcW w:w="1545" w:type="dxa"/>
            <w:tcMar>
              <w:top w:w="100" w:type="dxa"/>
              <w:left w:w="100" w:type="dxa"/>
              <w:bottom w:w="100" w:type="dxa"/>
              <w:right w:w="100" w:type="dxa"/>
            </w:tcMar>
          </w:tcPr>
          <w:p w14:paraId="6E1348EB" w14:textId="77777777" w:rsidR="00A376FA" w:rsidRDefault="00436982">
            <w:pPr>
              <w:widowControl w:val="0"/>
              <w:pBdr>
                <w:top w:val="nil"/>
                <w:left w:val="nil"/>
                <w:bottom w:val="nil"/>
                <w:right w:val="nil"/>
                <w:between w:val="nil"/>
              </w:pBdr>
              <w:jc w:val="center"/>
              <w:rPr>
                <w:rFonts w:ascii="Arial" w:eastAsia="Arial" w:hAnsi="Arial" w:cs="Arial"/>
              </w:rPr>
            </w:pPr>
            <w:r>
              <w:rPr>
                <w:rFonts w:ascii="Arial" w:eastAsia="Arial" w:hAnsi="Arial" w:cs="Arial"/>
              </w:rPr>
              <w:t>E</w:t>
            </w:r>
          </w:p>
        </w:tc>
      </w:tr>
      <w:tr w:rsidR="00A376FA" w14:paraId="6E1348EF" w14:textId="77777777">
        <w:tc>
          <w:tcPr>
            <w:tcW w:w="8460" w:type="dxa"/>
            <w:tcMar>
              <w:top w:w="100" w:type="dxa"/>
              <w:left w:w="100" w:type="dxa"/>
              <w:bottom w:w="100" w:type="dxa"/>
              <w:right w:w="100" w:type="dxa"/>
            </w:tcMar>
          </w:tcPr>
          <w:p w14:paraId="6E1348ED" w14:textId="77777777" w:rsidR="00A376FA" w:rsidRDefault="00436982">
            <w:pPr>
              <w:widowControl w:val="0"/>
              <w:rPr>
                <w:rFonts w:ascii="Arial" w:eastAsia="Arial" w:hAnsi="Arial" w:cs="Arial"/>
              </w:rPr>
            </w:pPr>
            <w:r>
              <w:rPr>
                <w:rFonts w:ascii="Arial" w:eastAsia="Arial" w:hAnsi="Arial" w:cs="Arial"/>
              </w:rPr>
              <w:t>Full UK driving license and possess a vehicle to travel between academies</w:t>
            </w:r>
          </w:p>
        </w:tc>
        <w:tc>
          <w:tcPr>
            <w:tcW w:w="1545" w:type="dxa"/>
            <w:tcMar>
              <w:top w:w="100" w:type="dxa"/>
              <w:left w:w="100" w:type="dxa"/>
              <w:bottom w:w="100" w:type="dxa"/>
              <w:right w:w="100" w:type="dxa"/>
            </w:tcMar>
          </w:tcPr>
          <w:p w14:paraId="6E1348EE" w14:textId="77777777" w:rsidR="00A376FA" w:rsidRDefault="00436982">
            <w:pPr>
              <w:widowControl w:val="0"/>
              <w:jc w:val="center"/>
              <w:rPr>
                <w:rFonts w:ascii="Arial" w:eastAsia="Arial" w:hAnsi="Arial" w:cs="Arial"/>
              </w:rPr>
            </w:pPr>
            <w:r>
              <w:rPr>
                <w:rFonts w:ascii="Arial" w:eastAsia="Arial" w:hAnsi="Arial" w:cs="Arial"/>
              </w:rPr>
              <w:t>E</w:t>
            </w:r>
          </w:p>
        </w:tc>
      </w:tr>
    </w:tbl>
    <w:p w14:paraId="6E1348F0" w14:textId="77777777" w:rsidR="00A376FA" w:rsidRDefault="00A376FA">
      <w:pPr>
        <w:pBdr>
          <w:top w:val="nil"/>
          <w:left w:val="nil"/>
          <w:bottom w:val="nil"/>
          <w:right w:val="nil"/>
          <w:between w:val="nil"/>
        </w:pBdr>
        <w:jc w:val="both"/>
        <w:rPr>
          <w:rFonts w:ascii="Arial" w:eastAsia="Arial" w:hAnsi="Arial" w:cs="Arial"/>
        </w:rPr>
      </w:pPr>
    </w:p>
    <w:p w14:paraId="6E1348F1" w14:textId="77777777" w:rsidR="00A376FA" w:rsidRDefault="00A376FA">
      <w:pPr>
        <w:pBdr>
          <w:top w:val="nil"/>
          <w:left w:val="nil"/>
          <w:bottom w:val="nil"/>
          <w:right w:val="nil"/>
          <w:between w:val="nil"/>
        </w:pBdr>
        <w:ind w:left="720"/>
        <w:jc w:val="both"/>
        <w:rPr>
          <w:rFonts w:ascii="Arial" w:eastAsia="Arial" w:hAnsi="Arial" w:cs="Arial"/>
        </w:rPr>
      </w:pPr>
    </w:p>
    <w:p w14:paraId="6E1348F2" w14:textId="77777777" w:rsidR="00A376FA" w:rsidRDefault="00A376FA">
      <w:pPr>
        <w:pBdr>
          <w:top w:val="nil"/>
          <w:left w:val="nil"/>
          <w:bottom w:val="nil"/>
          <w:right w:val="nil"/>
          <w:between w:val="nil"/>
        </w:pBdr>
        <w:ind w:left="720"/>
        <w:jc w:val="both"/>
        <w:rPr>
          <w:rFonts w:ascii="Arial" w:eastAsia="Arial" w:hAnsi="Arial" w:cs="Arial"/>
        </w:rPr>
      </w:pPr>
    </w:p>
    <w:p w14:paraId="6E1348F3" w14:textId="77777777" w:rsidR="00A376FA" w:rsidRDefault="00A376FA">
      <w:pPr>
        <w:rPr>
          <w:rFonts w:ascii="Arial" w:eastAsia="Arial" w:hAnsi="Arial" w:cs="Arial"/>
        </w:rPr>
      </w:pPr>
    </w:p>
    <w:p w14:paraId="6E1348F4" w14:textId="77777777" w:rsidR="00A376FA" w:rsidRDefault="00436982">
      <w:pPr>
        <w:rPr>
          <w:rFonts w:ascii="Arial" w:eastAsia="Arial" w:hAnsi="Arial" w:cs="Arial"/>
          <w:u w:val="single"/>
        </w:rPr>
      </w:pPr>
      <w:r>
        <w:rPr>
          <w:rFonts w:ascii="Arial" w:eastAsia="Arial" w:hAnsi="Arial" w:cs="Arial"/>
          <w:b/>
          <w:bCs/>
          <w:u w:val="single"/>
        </w:rPr>
        <w:t>CHANGE STATEMENT</w:t>
      </w:r>
    </w:p>
    <w:p w14:paraId="6E1348F5" w14:textId="77777777" w:rsidR="00A376FA" w:rsidRDefault="00A376FA">
      <w:pPr>
        <w:rPr>
          <w:rFonts w:ascii="Arial" w:eastAsia="Arial" w:hAnsi="Arial" w:cs="Arial"/>
        </w:rPr>
      </w:pPr>
    </w:p>
    <w:p w14:paraId="6E1348F6" w14:textId="77777777" w:rsidR="00A376FA" w:rsidRDefault="00436982">
      <w:pPr>
        <w:jc w:val="both"/>
        <w:rPr>
          <w:rFonts w:ascii="Arial" w:eastAsia="Arial" w:hAnsi="Arial" w:cs="Arial"/>
        </w:rPr>
      </w:pPr>
      <w:r>
        <w:rPr>
          <w:rFonts w:ascii="Arial" w:eastAsia="Arial" w:hAnsi="Arial" w:cs="Arial"/>
        </w:rPr>
        <w:t xml:space="preserve">This job description will be reviewed and updated periodically to ensure that it relates to the job performed. The work of all Academy Trusts and schools change and develop continuously which in turn, requires employees to adapt and adjust. The functions/responsibilities above should not therefore be regarded as immutable but may change commensurate with the grading of the post. In these circumstances it will be the aim to reach agreement on reasonable changes, but if agreement is not possible management reserves the right to make changes to the job description following consultation. </w:t>
      </w:r>
    </w:p>
    <w:p w14:paraId="6E1348F7" w14:textId="77777777" w:rsidR="00A376FA" w:rsidRDefault="00A376FA">
      <w:pPr>
        <w:pBdr>
          <w:top w:val="nil"/>
          <w:left w:val="nil"/>
          <w:bottom w:val="nil"/>
          <w:right w:val="nil"/>
          <w:between w:val="nil"/>
        </w:pBdr>
        <w:jc w:val="both"/>
        <w:rPr>
          <w:rFonts w:ascii="Arial" w:eastAsia="Arial" w:hAnsi="Arial" w:cs="Arial"/>
          <w:color w:val="000000"/>
        </w:rPr>
      </w:pPr>
    </w:p>
    <w:p w14:paraId="6E1348F8" w14:textId="77777777" w:rsidR="00A376FA" w:rsidRDefault="00A376FA">
      <w:pPr>
        <w:pBdr>
          <w:top w:val="nil"/>
          <w:left w:val="nil"/>
          <w:bottom w:val="nil"/>
          <w:right w:val="nil"/>
          <w:between w:val="nil"/>
        </w:pBdr>
        <w:ind w:left="720"/>
        <w:jc w:val="both"/>
        <w:rPr>
          <w:rFonts w:ascii="Arial" w:eastAsia="Arial" w:hAnsi="Arial" w:cs="Arial"/>
        </w:rPr>
      </w:pPr>
    </w:p>
    <w:p w14:paraId="6E1348F9" w14:textId="77777777" w:rsidR="00A376FA" w:rsidRDefault="00A376FA">
      <w:pPr>
        <w:pBdr>
          <w:top w:val="nil"/>
          <w:left w:val="nil"/>
          <w:bottom w:val="nil"/>
          <w:right w:val="nil"/>
          <w:between w:val="nil"/>
        </w:pBdr>
        <w:ind w:left="720"/>
        <w:jc w:val="both"/>
        <w:rPr>
          <w:rFonts w:ascii="Arial" w:eastAsia="Arial" w:hAnsi="Arial" w:cs="Arial"/>
        </w:rPr>
      </w:pPr>
    </w:p>
    <w:p w14:paraId="6E1348FA" w14:textId="77777777" w:rsidR="00A376FA" w:rsidRDefault="00A376FA">
      <w:pPr>
        <w:pBdr>
          <w:top w:val="nil"/>
          <w:left w:val="nil"/>
          <w:bottom w:val="nil"/>
          <w:right w:val="nil"/>
          <w:between w:val="nil"/>
        </w:pBdr>
        <w:ind w:left="720"/>
        <w:jc w:val="both"/>
        <w:rPr>
          <w:rFonts w:ascii="Arial" w:eastAsia="Arial" w:hAnsi="Arial" w:cs="Arial"/>
        </w:rPr>
      </w:pPr>
    </w:p>
    <w:p w14:paraId="6E1348FB" w14:textId="77777777" w:rsidR="00A376FA" w:rsidRDefault="00A376FA">
      <w:pPr>
        <w:pBdr>
          <w:top w:val="nil"/>
          <w:left w:val="nil"/>
          <w:bottom w:val="nil"/>
          <w:right w:val="nil"/>
          <w:between w:val="nil"/>
        </w:pBdr>
        <w:ind w:left="720"/>
        <w:jc w:val="both"/>
        <w:rPr>
          <w:rFonts w:ascii="Arial" w:eastAsia="Arial" w:hAnsi="Arial" w:cs="Arial"/>
        </w:rPr>
      </w:pPr>
    </w:p>
    <w:p w14:paraId="6E1348FC" w14:textId="77777777" w:rsidR="00A376FA" w:rsidRDefault="00A376FA">
      <w:pPr>
        <w:pBdr>
          <w:top w:val="nil"/>
          <w:left w:val="nil"/>
          <w:bottom w:val="nil"/>
          <w:right w:val="nil"/>
          <w:between w:val="nil"/>
        </w:pBdr>
        <w:ind w:left="720"/>
        <w:jc w:val="both"/>
        <w:rPr>
          <w:rFonts w:ascii="Arial" w:eastAsia="Arial" w:hAnsi="Arial" w:cs="Arial"/>
        </w:rPr>
      </w:pPr>
    </w:p>
    <w:p w14:paraId="6E1348FD" w14:textId="77777777" w:rsidR="00A376FA" w:rsidRDefault="00A376FA">
      <w:pPr>
        <w:pBdr>
          <w:top w:val="nil"/>
          <w:left w:val="nil"/>
          <w:bottom w:val="nil"/>
          <w:right w:val="nil"/>
          <w:between w:val="nil"/>
        </w:pBdr>
        <w:ind w:left="720"/>
        <w:jc w:val="both"/>
        <w:rPr>
          <w:rFonts w:ascii="Arial" w:eastAsia="Arial" w:hAnsi="Arial" w:cs="Arial"/>
        </w:rPr>
      </w:pPr>
    </w:p>
    <w:p w14:paraId="6E1348FE" w14:textId="77777777" w:rsidR="00A376FA" w:rsidRDefault="00A376FA">
      <w:pPr>
        <w:pBdr>
          <w:top w:val="nil"/>
          <w:left w:val="nil"/>
          <w:bottom w:val="nil"/>
          <w:right w:val="nil"/>
          <w:between w:val="nil"/>
        </w:pBdr>
        <w:ind w:left="720"/>
        <w:jc w:val="both"/>
        <w:rPr>
          <w:rFonts w:ascii="Arial" w:eastAsia="Arial" w:hAnsi="Arial" w:cs="Arial"/>
          <w:color w:val="000000"/>
        </w:rPr>
      </w:pPr>
    </w:p>
    <w:p w14:paraId="6E1348FF" w14:textId="77777777" w:rsidR="00A376FA" w:rsidRDefault="00A376FA">
      <w:pPr>
        <w:pBdr>
          <w:top w:val="nil"/>
          <w:left w:val="nil"/>
          <w:bottom w:val="nil"/>
          <w:right w:val="nil"/>
          <w:between w:val="nil"/>
        </w:pBdr>
        <w:jc w:val="both"/>
        <w:rPr>
          <w:rFonts w:ascii="Arial" w:eastAsia="Arial" w:hAnsi="Arial" w:cs="Arial"/>
          <w:color w:val="000000"/>
        </w:rPr>
      </w:pPr>
    </w:p>
    <w:p w14:paraId="6E134900" w14:textId="77777777" w:rsidR="00A376FA" w:rsidRDefault="00436982">
      <w:pPr>
        <w:ind w:left="360"/>
        <w:jc w:val="center"/>
        <w:rPr>
          <w:rFonts w:ascii="Arial" w:eastAsia="Arial" w:hAnsi="Arial" w:cs="Arial"/>
          <w:i/>
          <w:iCs/>
          <w:color w:val="000000"/>
        </w:rPr>
      </w:pPr>
      <w:r>
        <w:rPr>
          <w:rFonts w:ascii="Arial" w:eastAsia="Arial" w:hAnsi="Arial" w:cs="Arial"/>
          <w:i/>
          <w:iCs/>
          <w:color w:val="000000"/>
          <w:highlight w:val="white"/>
        </w:rPr>
        <w:t>The Island Learning Trust is committed to safeguarding.  The Trust is committed to ensuring the highest levels of safeguarding and promoting the welfare of our pupils, and we expect all our staff and volunteers to share this commitment. </w:t>
      </w:r>
    </w:p>
    <w:p w14:paraId="6E134901" w14:textId="77777777" w:rsidR="00A376FA" w:rsidRDefault="00A376FA">
      <w:pPr>
        <w:ind w:left="360"/>
        <w:rPr>
          <w:rFonts w:ascii="Arial" w:eastAsia="Arial" w:hAnsi="Arial" w:cs="Arial"/>
          <w:sz w:val="22"/>
          <w:szCs w:val="22"/>
        </w:rPr>
      </w:pPr>
    </w:p>
    <w:p w14:paraId="6E134902" w14:textId="77777777" w:rsidR="00A376FA" w:rsidRDefault="00A376FA">
      <w:pPr>
        <w:rPr>
          <w:rFonts w:ascii="Arial" w:eastAsia="Arial" w:hAnsi="Arial" w:cs="Arial"/>
        </w:rPr>
      </w:pPr>
    </w:p>
    <w:p w14:paraId="6E134903" w14:textId="77777777" w:rsidR="00A376FA" w:rsidRDefault="00A376FA">
      <w:pPr>
        <w:rPr>
          <w:rFonts w:ascii="Arial" w:eastAsia="Arial" w:hAnsi="Arial" w:cs="Arial"/>
        </w:rPr>
      </w:pPr>
    </w:p>
    <w:p w14:paraId="6E134904" w14:textId="77777777" w:rsidR="00A376FA" w:rsidRDefault="00A376FA">
      <w:pPr>
        <w:ind w:left="780"/>
        <w:jc w:val="both"/>
        <w:rPr>
          <w:rFonts w:ascii="Arial" w:eastAsia="Arial" w:hAnsi="Arial" w:cs="Arial"/>
        </w:rPr>
      </w:pPr>
    </w:p>
    <w:sectPr w:rsidR="00A376FA">
      <w:footerReference w:type="default" r:id="rId12"/>
      <w:pgSz w:w="11907" w:h="16840"/>
      <w:pgMar w:top="720" w:right="1134" w:bottom="720"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60E91" w14:textId="77777777" w:rsidR="006C3B15" w:rsidRDefault="006C3B15">
      <w:r>
        <w:separator/>
      </w:r>
    </w:p>
  </w:endnote>
  <w:endnote w:type="continuationSeparator" w:id="0">
    <w:p w14:paraId="0EB14D38" w14:textId="77777777" w:rsidR="006C3B15" w:rsidRDefault="006C3B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75249F3-BFE5-48B6-AD20-42D8F1D31B1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7BC3FED-2F2C-4A7E-AA89-0EA55C969A44}"/>
    <w:embedBold r:id="rId3" w:fontKey="{7CCD4E92-A939-4E7F-A3EF-CDDA9AB45A8B}"/>
  </w:font>
  <w:font w:name="Cambria">
    <w:panose1 w:val="02040503050406030204"/>
    <w:charset w:val="00"/>
    <w:family w:val="roman"/>
    <w:pitch w:val="variable"/>
    <w:sig w:usb0="E00006FF" w:usb1="420024FF" w:usb2="02000000" w:usb3="00000000" w:csb0="0000019F" w:csb1="00000000"/>
    <w:embedRegular r:id="rId4" w:fontKey="{F7C9D357-3F20-4434-84F4-A04519C8EA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34907" w14:textId="215B0D85" w:rsidR="00A376FA" w:rsidRDefault="00436982">
    <w:pPr>
      <w:pBdr>
        <w:top w:val="nil"/>
        <w:left w:val="nil"/>
        <w:bottom w:val="nil"/>
        <w:right w:val="nil"/>
        <w:between w:val="nil"/>
      </w:pBdr>
      <w:tabs>
        <w:tab w:val="center" w:pos="4153"/>
        <w:tab w:val="right" w:pos="8306"/>
      </w:tabs>
      <w:jc w:val="center"/>
      <w:rPr>
        <w:color w:val="000000"/>
      </w:rPr>
    </w:pPr>
    <w:r>
      <w:rPr>
        <w:color w:val="000000"/>
      </w:rPr>
      <w:fldChar w:fldCharType="begin"/>
    </w:r>
    <w:r>
      <w:rPr>
        <w:color w:val="000000"/>
      </w:rPr>
      <w:instrText>PAGE</w:instrText>
    </w:r>
    <w:r>
      <w:rPr>
        <w:color w:val="000000"/>
      </w:rPr>
      <w:fldChar w:fldCharType="separate"/>
    </w:r>
    <w:r w:rsidR="00B332EB">
      <w:rPr>
        <w:noProof/>
        <w:color w:val="000000"/>
      </w:rPr>
      <w:t>2</w:t>
    </w:r>
    <w:r>
      <w:rPr>
        <w:color w:val="000000"/>
      </w:rPr>
      <w:fldChar w:fldCharType="end"/>
    </w:r>
  </w:p>
  <w:p w14:paraId="6E134908" w14:textId="77777777" w:rsidR="00A376FA" w:rsidRDefault="00A376FA">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1AE26E" w14:textId="77777777" w:rsidR="006C3B15" w:rsidRDefault="006C3B15">
      <w:r>
        <w:separator/>
      </w:r>
    </w:p>
  </w:footnote>
  <w:footnote w:type="continuationSeparator" w:id="0">
    <w:p w14:paraId="76107583" w14:textId="77777777" w:rsidR="006C3B15" w:rsidRDefault="006C3B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946FD"/>
    <w:multiLevelType w:val="multilevel"/>
    <w:tmpl w:val="38E62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3535A83"/>
    <w:multiLevelType w:val="multilevel"/>
    <w:tmpl w:val="3FDA1C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F0F69BD"/>
    <w:multiLevelType w:val="multilevel"/>
    <w:tmpl w:val="83BA00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7FD5195"/>
    <w:multiLevelType w:val="multilevel"/>
    <w:tmpl w:val="08AC0A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427549"/>
    <w:multiLevelType w:val="multilevel"/>
    <w:tmpl w:val="9B22E5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4BE6F12"/>
    <w:multiLevelType w:val="multilevel"/>
    <w:tmpl w:val="A8D46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056559"/>
    <w:multiLevelType w:val="multilevel"/>
    <w:tmpl w:val="A75E3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86565430">
    <w:abstractNumId w:val="5"/>
  </w:num>
  <w:num w:numId="2" w16cid:durableId="1928998340">
    <w:abstractNumId w:val="2"/>
  </w:num>
  <w:num w:numId="3" w16cid:durableId="1197695221">
    <w:abstractNumId w:val="0"/>
  </w:num>
  <w:num w:numId="4" w16cid:durableId="676418256">
    <w:abstractNumId w:val="4"/>
  </w:num>
  <w:num w:numId="5" w16cid:durableId="1139111957">
    <w:abstractNumId w:val="3"/>
  </w:num>
  <w:num w:numId="6" w16cid:durableId="728772546">
    <w:abstractNumId w:val="1"/>
  </w:num>
  <w:num w:numId="7" w16cid:durableId="9668587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76FA"/>
    <w:rsid w:val="00351BD0"/>
    <w:rsid w:val="00394882"/>
    <w:rsid w:val="004152D7"/>
    <w:rsid w:val="00436982"/>
    <w:rsid w:val="00532F42"/>
    <w:rsid w:val="006C3B15"/>
    <w:rsid w:val="008B6103"/>
    <w:rsid w:val="009319FB"/>
    <w:rsid w:val="009C1C03"/>
    <w:rsid w:val="00A376FA"/>
    <w:rsid w:val="00B22B35"/>
    <w:rsid w:val="00B332EB"/>
    <w:rsid w:val="00C94CB4"/>
    <w:rsid w:val="00D328F1"/>
    <w:rsid w:val="00FA4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134809"/>
  <w15:docId w15:val="{B0CBF3AB-AAD5-4E2E-9408-D75EF1A99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32"/>
      <w:szCs w:val="32"/>
    </w:rPr>
  </w:style>
  <w:style w:type="paragraph" w:styleId="Heading2">
    <w:name w:val="heading 2"/>
    <w:basedOn w:val="Normal"/>
    <w:next w:val="Normal"/>
    <w:uiPriority w:val="9"/>
    <w:semiHidden/>
    <w:unhideWhenUsed/>
    <w:qFormat/>
    <w:pPr>
      <w:keepNext/>
      <w:outlineLvl w:val="1"/>
    </w:pPr>
    <w:rPr>
      <w:sz w:val="28"/>
      <w:szCs w:val="28"/>
    </w:rPr>
  </w:style>
  <w:style w:type="paragraph" w:styleId="Heading3">
    <w:name w:val="heading 3"/>
    <w:basedOn w:val="Normal"/>
    <w:next w:val="Normal"/>
    <w:uiPriority w:val="9"/>
    <w:semiHidden/>
    <w:unhideWhenUsed/>
    <w:qFormat/>
    <w:pPr>
      <w:keepNex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paragraph" w:styleId="Header">
    <w:name w:val="header"/>
    <w:basedOn w:val="Normal"/>
    <w:link w:val="HeaderChar"/>
    <w:uiPriority w:val="99"/>
    <w:semiHidden/>
    <w:unhideWhenUsed/>
    <w:rsid w:val="00B22B35"/>
    <w:pPr>
      <w:tabs>
        <w:tab w:val="center" w:pos="4513"/>
        <w:tab w:val="right" w:pos="9026"/>
      </w:tabs>
    </w:pPr>
  </w:style>
  <w:style w:type="character" w:customStyle="1" w:styleId="HeaderChar">
    <w:name w:val="Header Char"/>
    <w:basedOn w:val="DefaultParagraphFont"/>
    <w:link w:val="Header"/>
    <w:uiPriority w:val="99"/>
    <w:semiHidden/>
    <w:rsid w:val="00B22B35"/>
  </w:style>
  <w:style w:type="paragraph" w:styleId="Footer">
    <w:name w:val="footer"/>
    <w:basedOn w:val="Normal"/>
    <w:link w:val="FooterChar"/>
    <w:uiPriority w:val="99"/>
    <w:semiHidden/>
    <w:unhideWhenUsed/>
    <w:rsid w:val="00B22B35"/>
    <w:pPr>
      <w:tabs>
        <w:tab w:val="center" w:pos="4513"/>
        <w:tab w:val="right" w:pos="9026"/>
      </w:tabs>
    </w:pPr>
  </w:style>
  <w:style w:type="character" w:customStyle="1" w:styleId="FooterChar">
    <w:name w:val="Footer Char"/>
    <w:basedOn w:val="DefaultParagraphFont"/>
    <w:link w:val="Footer"/>
    <w:uiPriority w:val="99"/>
    <w:semiHidden/>
    <w:rsid w:val="00B22B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F1223E7F95974C80201D130F1DB286" ma:contentTypeVersion="12" ma:contentTypeDescription="Create a new document." ma:contentTypeScope="" ma:versionID="b430e0a40c973e97137c967d740b0b53">
  <xsd:schema xmlns:xsd="http://www.w3.org/2001/XMLSchema" xmlns:xs="http://www.w3.org/2001/XMLSchema" xmlns:p="http://schemas.microsoft.com/office/2006/metadata/properties" xmlns:ns2="6b2b38d5-460f-4dd8-8a16-71de223222f8" xmlns:ns3="1acaae28-8b2b-4ed8-bd5e-46b2209d83d4" targetNamespace="http://schemas.microsoft.com/office/2006/metadata/properties" ma:root="true" ma:fieldsID="f0784c6084bddce45818eb4339a19985" ns2:_="" ns3:_="">
    <xsd:import namespace="6b2b38d5-460f-4dd8-8a16-71de223222f8"/>
    <xsd:import namespace="1acaae28-8b2b-4ed8-bd5e-46b2209d83d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2b38d5-460f-4dd8-8a16-71de223222f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0" nillable="true" ma:displayName="Taxonomy Catch All Column" ma:hidden="true" ma:list="{23f58ac6-7ef6-42ea-9a74-11a0b70869f7}" ma:internalName="TaxCatchAll" ma:showField="CatchAllData" ma:web="6b2b38d5-460f-4dd8-8a16-71de223222f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acaae28-8b2b-4ed8-bd5e-46b2209d83d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73a7338-12e9-4dc0-b0b0-4564effb959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acaae28-8b2b-4ed8-bd5e-46b2209d83d4">
      <Terms xmlns="http://schemas.microsoft.com/office/infopath/2007/PartnerControls"/>
    </lcf76f155ced4ddcb4097134ff3c332f>
    <TaxCatchAll xmlns="6b2b38d5-460f-4dd8-8a16-71de223222f8" xsi:nil="true"/>
    <_dlc_DocId xmlns="6b2b38d5-460f-4dd8-8a16-71de223222f8">NQPYZF6PJPX5-605016898-57247</_dlc_DocId>
    <_dlc_DocIdUrl xmlns="6b2b38d5-460f-4dd8-8a16-71de223222f8">
      <Url>https://tiltrust.sharepoint.com/sites/TILT-HR/_layouts/15/DocIdRedir.aspx?ID=NQPYZF6PJPX5-605016898-57247</Url>
      <Description>NQPYZF6PJPX5-605016898-57247</Description>
    </_dlc_DocIdUrl>
  </documentManagement>
</p:properties>
</file>

<file path=customXml/itemProps1.xml><?xml version="1.0" encoding="utf-8"?>
<ds:datastoreItem xmlns:ds="http://schemas.openxmlformats.org/officeDocument/2006/customXml" ds:itemID="{7B7D4109-558F-4084-8631-1538E0D3A6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2b38d5-460f-4dd8-8a16-71de223222f8"/>
    <ds:schemaRef ds:uri="1acaae28-8b2b-4ed8-bd5e-46b2209d8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828576-9C83-4940-A36B-4C0CCB489047}">
  <ds:schemaRefs>
    <ds:schemaRef ds:uri="http://schemas.microsoft.com/sharepoint/events"/>
  </ds:schemaRefs>
</ds:datastoreItem>
</file>

<file path=customXml/itemProps3.xml><?xml version="1.0" encoding="utf-8"?>
<ds:datastoreItem xmlns:ds="http://schemas.openxmlformats.org/officeDocument/2006/customXml" ds:itemID="{98DC4008-52F6-4EE1-95E3-B0B67715F939}">
  <ds:schemaRefs>
    <ds:schemaRef ds:uri="http://schemas.microsoft.com/sharepoint/v3/contenttype/forms"/>
  </ds:schemaRefs>
</ds:datastoreItem>
</file>

<file path=customXml/itemProps4.xml><?xml version="1.0" encoding="utf-8"?>
<ds:datastoreItem xmlns:ds="http://schemas.openxmlformats.org/officeDocument/2006/customXml" ds:itemID="{03F9E2E2-DFA1-48AF-BD3A-E798A93D96DE}">
  <ds:schemaRefs>
    <ds:schemaRef ds:uri="http://schemas.microsoft.com/office/2006/metadata/properties"/>
    <ds:schemaRef ds:uri="http://schemas.microsoft.com/office/infopath/2007/PartnerControls"/>
    <ds:schemaRef ds:uri="1acaae28-8b2b-4ed8-bd5e-46b2209d83d4"/>
    <ds:schemaRef ds:uri="6b2b38d5-460f-4dd8-8a16-71de223222f8"/>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1836</Words>
  <Characters>10468</Characters>
  <Application>Microsoft Office Word</Application>
  <DocSecurity>0</DocSecurity>
  <Lines>87</Lines>
  <Paragraphs>24</Paragraphs>
  <ScaleCrop>false</ScaleCrop>
  <Company/>
  <LinksUpToDate>false</LinksUpToDate>
  <CharactersWithSpaces>12280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Chambers</dc:creator>
  <cp:lastModifiedBy>Hayley Chambers</cp:lastModifiedBy>
  <cp:revision>8</cp:revision>
  <dcterms:created xsi:type="dcterms:W3CDTF">2026-05-27T06:41:00Z</dcterms:created>
  <dcterms:modified xsi:type="dcterms:W3CDTF">2026-06-08T12:13:00Z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NQPYZF6PJPX5-605016898-23874</vt:lpwstr>
  </property>
  <property fmtid="{D5CDD505-2E9C-101B-9397-08002B2CF9AE}" pid="3" name="_dlc_DocIdUrl">
    <vt:lpwstr>https://tiltrust.sharepoint.com/sites/TILT-HR/_layouts/15/DocIdRedir.aspx?ID=NQPYZF6PJPX5-605016898-23874, NQPYZF6PJPX5-605016898-23874</vt:lpwstr>
  </property>
  <property fmtid="{D5CDD505-2E9C-101B-9397-08002B2CF9AE}" pid="4" name="lcf76f155ced4ddcb4097134ff3c332f">
    <vt:lpwstr>lcf76f155ced4ddcb4097134ff3c332f</vt:lpwstr>
  </property>
  <property fmtid="{D5CDD505-2E9C-101B-9397-08002B2CF9AE}" pid="5" name="TaxCatchAll">
    <vt:lpwstr>TaxCatchAll</vt:lpwstr>
  </property>
  <property fmtid="{D5CDD505-2E9C-101B-9397-08002B2CF9AE}" pid="6" name="ContentTypeId">
    <vt:lpwstr>0x010100F9F1223E7F95974C80201D130F1DB286</vt:lpwstr>
  </property>
  <property fmtid="{D5CDD505-2E9C-101B-9397-08002B2CF9AE}" pid="7" name="_dlc_DocIdItemGuid">
    <vt:lpwstr>d02d311d-4c72-4770-9e2b-dc087f8f3915</vt:lpwstr>
  </property>
  <property fmtid="{D5CDD505-2E9C-101B-9397-08002B2CF9AE}" pid="8" name="MediaServiceImageTags">
    <vt:lpwstr/>
  </property>
</Properties>
</file>