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696"/>
        <w:gridCol w:w="7285"/>
        <w:gridCol w:w="1929"/>
      </w:tblGrid>
      <w:tr w:rsidR="00912243" w14:paraId="692F8DC5" w14:textId="77777777" w:rsidTr="00FA3048">
        <w:trPr>
          <w:trHeight w:val="1692"/>
        </w:trPr>
        <w:tc>
          <w:tcPr>
            <w:tcW w:w="1696" w:type="dxa"/>
          </w:tcPr>
          <w:p w14:paraId="7580B8A2" w14:textId="748CD4AB" w:rsidR="00912243" w:rsidRPr="00FA3048" w:rsidRDefault="00FA3048" w:rsidP="00FA3048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editId="487A62C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142875</wp:posOffset>
                  </wp:positionV>
                  <wp:extent cx="810895" cy="793115"/>
                  <wp:effectExtent l="0" t="0" r="8255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5" w:type="dxa"/>
          </w:tcPr>
          <w:p w14:paraId="0FF2D34C" w14:textId="77777777" w:rsidR="00912243" w:rsidRPr="00912243" w:rsidRDefault="00912243" w:rsidP="00912243">
            <w:pPr>
              <w:jc w:val="center"/>
              <w:rPr>
                <w:b/>
                <w:sz w:val="52"/>
                <w:szCs w:val="52"/>
              </w:rPr>
            </w:pPr>
            <w:r w:rsidRPr="00912243">
              <w:rPr>
                <w:b/>
                <w:sz w:val="52"/>
                <w:szCs w:val="52"/>
              </w:rPr>
              <w:t>JOB DESCRIPTION</w:t>
            </w:r>
          </w:p>
          <w:p w14:paraId="63A5F93A" w14:textId="77777777" w:rsidR="00912243" w:rsidRPr="00912243" w:rsidRDefault="00A96E73" w:rsidP="00777BA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Teacher</w:t>
            </w:r>
            <w:r w:rsidR="00B210DB"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1929" w:type="dxa"/>
          </w:tcPr>
          <w:p w14:paraId="0A37501D" w14:textId="77777777" w:rsidR="00912243" w:rsidRDefault="00912243" w:rsidP="00912243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31F628A" wp14:editId="07777777">
                  <wp:extent cx="1087783" cy="790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CSP Logo NEW (small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5" cy="80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9D24E7" w:rsidRDefault="009D24E7"/>
    <w:p w14:paraId="02EB378F" w14:textId="77777777" w:rsidR="00EC1A76" w:rsidRDefault="00EC1A76"/>
    <w:p w14:paraId="6A05A809" w14:textId="77777777" w:rsidR="00EC1A76" w:rsidRDefault="00EC1A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912243" w14:paraId="5A6283B3" w14:textId="77777777" w:rsidTr="00B210DB">
        <w:trPr>
          <w:trHeight w:val="510"/>
        </w:trPr>
        <w:tc>
          <w:tcPr>
            <w:tcW w:w="3114" w:type="dxa"/>
            <w:vAlign w:val="center"/>
          </w:tcPr>
          <w:p w14:paraId="70772DCD" w14:textId="77777777" w:rsidR="00912243" w:rsidRDefault="00A96E73" w:rsidP="00B210DB">
            <w:r>
              <w:t>Payscale</w:t>
            </w:r>
          </w:p>
        </w:tc>
        <w:tc>
          <w:tcPr>
            <w:tcW w:w="7648" w:type="dxa"/>
            <w:vAlign w:val="center"/>
          </w:tcPr>
          <w:p w14:paraId="20BE3892" w14:textId="77777777" w:rsidR="00912243" w:rsidRDefault="00A96E73" w:rsidP="00B210DB">
            <w:r>
              <w:t>MPS</w:t>
            </w:r>
          </w:p>
        </w:tc>
      </w:tr>
      <w:tr w:rsidR="00912243" w14:paraId="15AC36F1" w14:textId="77777777" w:rsidTr="00B210DB">
        <w:trPr>
          <w:trHeight w:val="510"/>
        </w:trPr>
        <w:tc>
          <w:tcPr>
            <w:tcW w:w="3114" w:type="dxa"/>
            <w:vAlign w:val="center"/>
          </w:tcPr>
          <w:p w14:paraId="62293BA5" w14:textId="77777777" w:rsidR="00912243" w:rsidRDefault="00912243" w:rsidP="00B210DB">
            <w:r>
              <w:t>Responsible to</w:t>
            </w:r>
          </w:p>
        </w:tc>
        <w:tc>
          <w:tcPr>
            <w:tcW w:w="7648" w:type="dxa"/>
            <w:vAlign w:val="center"/>
          </w:tcPr>
          <w:p w14:paraId="2402DD7A" w14:textId="77777777" w:rsidR="00912243" w:rsidRDefault="00912243" w:rsidP="00A96E73">
            <w:r>
              <w:t xml:space="preserve">Headteacher </w:t>
            </w:r>
          </w:p>
        </w:tc>
      </w:tr>
    </w:tbl>
    <w:p w14:paraId="5A39BBE3" w14:textId="77777777" w:rsidR="00912243" w:rsidRDefault="009122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12243" w14:paraId="1CBC2603" w14:textId="77777777" w:rsidTr="00FA3048">
        <w:trPr>
          <w:trHeight w:val="397"/>
        </w:trPr>
        <w:tc>
          <w:tcPr>
            <w:tcW w:w="10762" w:type="dxa"/>
            <w:shd w:val="clear" w:color="auto" w:fill="7030A0"/>
            <w:vAlign w:val="center"/>
          </w:tcPr>
          <w:p w14:paraId="144294D6" w14:textId="77777777" w:rsidR="00912243" w:rsidRPr="00B210DB" w:rsidRDefault="00B210DB" w:rsidP="00F575F2">
            <w:pPr>
              <w:rPr>
                <w:b/>
                <w:color w:val="FFFFFF" w:themeColor="background1"/>
              </w:rPr>
            </w:pPr>
            <w:r w:rsidRPr="00B210DB">
              <w:rPr>
                <w:b/>
                <w:color w:val="FFFFFF" w:themeColor="background1"/>
              </w:rPr>
              <w:t>Core Purpose and Values</w:t>
            </w:r>
          </w:p>
        </w:tc>
      </w:tr>
      <w:tr w:rsidR="00B210DB" w14:paraId="7189E0EC" w14:textId="77777777" w:rsidTr="5A56F427">
        <w:tc>
          <w:tcPr>
            <w:tcW w:w="10762" w:type="dxa"/>
            <w:vAlign w:val="center"/>
          </w:tcPr>
          <w:p w14:paraId="4F4954DB" w14:textId="110D7ED8" w:rsidR="00B210DB" w:rsidRDefault="00FA3048" w:rsidP="00B210DB">
            <w:pPr>
              <w:pStyle w:val="ListParagraph"/>
              <w:numPr>
                <w:ilvl w:val="0"/>
                <w:numId w:val="1"/>
              </w:numPr>
            </w:pPr>
            <w:r>
              <w:t>Seek to be an inspirational progressive member of the school community where each individual feels safe, truly valued and empowered.</w:t>
            </w:r>
          </w:p>
        </w:tc>
      </w:tr>
      <w:tr w:rsidR="00B210DB" w14:paraId="3052C4AB" w14:textId="77777777" w:rsidTr="5A56F427">
        <w:tc>
          <w:tcPr>
            <w:tcW w:w="10762" w:type="dxa"/>
            <w:vAlign w:val="center"/>
          </w:tcPr>
          <w:p w14:paraId="12075E3F" w14:textId="77777777" w:rsidR="00B210DB" w:rsidRDefault="00B210DB" w:rsidP="00B210DB">
            <w:pPr>
              <w:pStyle w:val="ListParagraph"/>
              <w:numPr>
                <w:ilvl w:val="0"/>
                <w:numId w:val="1"/>
              </w:numPr>
            </w:pPr>
            <w:r>
              <w:t xml:space="preserve">Encourage every individual to be proud of who they are, of each other, their achievements and of their school.  </w:t>
            </w:r>
          </w:p>
        </w:tc>
      </w:tr>
      <w:tr w:rsidR="00B210DB" w14:paraId="1EEA2FE1" w14:textId="77777777" w:rsidTr="5A56F427">
        <w:tc>
          <w:tcPr>
            <w:tcW w:w="10762" w:type="dxa"/>
            <w:vAlign w:val="center"/>
          </w:tcPr>
          <w:p w14:paraId="5EB731DB" w14:textId="77777777" w:rsidR="00B210DB" w:rsidRDefault="00B210DB" w:rsidP="00B210DB">
            <w:pPr>
              <w:pStyle w:val="ListParagraph"/>
              <w:numPr>
                <w:ilvl w:val="0"/>
                <w:numId w:val="1"/>
              </w:numPr>
            </w:pPr>
            <w:r>
              <w:t>Ensure that each individual makes the most of the opportunities and challenges given to them.</w:t>
            </w:r>
          </w:p>
        </w:tc>
      </w:tr>
      <w:tr w:rsidR="00B210DB" w14:paraId="38603CC4" w14:textId="77777777" w:rsidTr="5A56F427">
        <w:tc>
          <w:tcPr>
            <w:tcW w:w="10762" w:type="dxa"/>
            <w:vAlign w:val="center"/>
          </w:tcPr>
          <w:p w14:paraId="6BD963BA" w14:textId="77777777" w:rsidR="00B210DB" w:rsidRDefault="00B210DB" w:rsidP="00B210DB">
            <w:pPr>
              <w:pStyle w:val="ListParagraph"/>
              <w:numPr>
                <w:ilvl w:val="0"/>
                <w:numId w:val="1"/>
              </w:numPr>
            </w:pPr>
            <w:r>
              <w:t>Provide a safe, caring, supportive environment for individuals to achieve.</w:t>
            </w:r>
          </w:p>
        </w:tc>
      </w:tr>
      <w:tr w:rsidR="00A96E73" w14:paraId="66E69F4F" w14:textId="77777777" w:rsidTr="5A56F427">
        <w:tc>
          <w:tcPr>
            <w:tcW w:w="10762" w:type="dxa"/>
            <w:vAlign w:val="center"/>
          </w:tcPr>
          <w:p w14:paraId="1047DA15" w14:textId="65262B11" w:rsidR="00A96E73" w:rsidRPr="00A96E73" w:rsidRDefault="00A96E73" w:rsidP="5A56F427">
            <w:pPr>
              <w:pStyle w:val="Text"/>
              <w:numPr>
                <w:ilvl w:val="0"/>
                <w:numId w:val="1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A56F427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Fulfil the professional responsibilities of a teacher, as set out in the School Teachers’ Pay and Conditions Document</w:t>
            </w:r>
            <w:r w:rsidR="20F5628F" w:rsidRPr="5A56F427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.</w:t>
            </w:r>
          </w:p>
        </w:tc>
      </w:tr>
      <w:tr w:rsidR="00A96E73" w14:paraId="5BE08D3C" w14:textId="77777777" w:rsidTr="5A56F427">
        <w:tc>
          <w:tcPr>
            <w:tcW w:w="10762" w:type="dxa"/>
            <w:vAlign w:val="center"/>
          </w:tcPr>
          <w:p w14:paraId="4A231271" w14:textId="6A925F43" w:rsidR="00A96E73" w:rsidRPr="00A96E73" w:rsidRDefault="00A96E73" w:rsidP="5A56F427">
            <w:pPr>
              <w:pStyle w:val="Text"/>
              <w:numPr>
                <w:ilvl w:val="0"/>
                <w:numId w:val="1"/>
              </w:num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5A56F427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Meet the expectations set out in the Teachers’ Standards</w:t>
            </w:r>
            <w:r w:rsidR="4D173C63" w:rsidRPr="5A56F427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.</w:t>
            </w:r>
          </w:p>
        </w:tc>
      </w:tr>
    </w:tbl>
    <w:p w14:paraId="41C8F396" w14:textId="77777777" w:rsidR="00421A38" w:rsidRDefault="00421A38"/>
    <w:p w14:paraId="72A3D3EC" w14:textId="77777777" w:rsidR="00EC1A76" w:rsidRDefault="00EC1A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10DB" w14:paraId="7D148F0A" w14:textId="77777777" w:rsidTr="00FA3048">
        <w:trPr>
          <w:trHeight w:val="397"/>
        </w:trPr>
        <w:tc>
          <w:tcPr>
            <w:tcW w:w="10762" w:type="dxa"/>
            <w:shd w:val="clear" w:color="auto" w:fill="7030A0"/>
            <w:vAlign w:val="center"/>
          </w:tcPr>
          <w:p w14:paraId="3B13D4C0" w14:textId="77777777" w:rsidR="00B210DB" w:rsidRPr="00B210DB" w:rsidRDefault="00B210DB" w:rsidP="00F575F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Key Duties and Responsibilities</w:t>
            </w:r>
          </w:p>
        </w:tc>
      </w:tr>
      <w:tr w:rsidR="00421A38" w14:paraId="58E6E15F" w14:textId="77777777" w:rsidTr="5A56F427">
        <w:trPr>
          <w:trHeight w:val="397"/>
        </w:trPr>
        <w:tc>
          <w:tcPr>
            <w:tcW w:w="10762" w:type="dxa"/>
          </w:tcPr>
          <w:p w14:paraId="36300418" w14:textId="77777777" w:rsidR="00421A38" w:rsidRPr="00421A38" w:rsidRDefault="00421A38" w:rsidP="00421A38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Teaching</w:t>
            </w:r>
          </w:p>
          <w:p w14:paraId="5869C20F" w14:textId="0A0B2424" w:rsidR="00421A38" w:rsidRPr="00421A38" w:rsidRDefault="00421A38" w:rsidP="5A56F427">
            <w:pPr>
              <w:pStyle w:val="Text"/>
              <w:numPr>
                <w:ilvl w:val="0"/>
                <w:numId w:val="9"/>
              </w:num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5A56F427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Plan and teach well-structured lessons, following the school’s plans, curriculum and schemes of work</w:t>
            </w:r>
          </w:p>
          <w:p w14:paraId="157CE709" w14:textId="77777777" w:rsidR="00421A38" w:rsidRPr="00421A38" w:rsidRDefault="00421A38" w:rsidP="00421A38">
            <w:pPr>
              <w:pStyle w:val="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Assess, monitor, record and report on the learning needs, progress and achievements of assigned pupils, making accurate and productive use of assessment</w:t>
            </w:r>
          </w:p>
          <w:p w14:paraId="7115CCFB" w14:textId="77777777" w:rsidR="00421A38" w:rsidRPr="00421A38" w:rsidRDefault="00421A38" w:rsidP="00421A38">
            <w:pPr>
              <w:pStyle w:val="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Adapt teaching to respond to the strengths and needs of pupils</w:t>
            </w:r>
          </w:p>
          <w:p w14:paraId="5F58C18D" w14:textId="77777777" w:rsidR="00421A38" w:rsidRPr="00421A38" w:rsidRDefault="00421A38" w:rsidP="00421A38">
            <w:pPr>
              <w:pStyle w:val="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Set high expectations which inspire, motivate and challenge pupils</w:t>
            </w:r>
          </w:p>
          <w:p w14:paraId="5F2F50A2" w14:textId="77777777" w:rsidR="00421A38" w:rsidRPr="00421A38" w:rsidRDefault="00421A38" w:rsidP="00421A38">
            <w:pPr>
              <w:pStyle w:val="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Promote good progress and outcomes by pupils</w:t>
            </w:r>
          </w:p>
          <w:p w14:paraId="67AF57CE" w14:textId="77777777" w:rsidR="00421A38" w:rsidRPr="00421A38" w:rsidRDefault="00421A38" w:rsidP="00421A38">
            <w:pPr>
              <w:pStyle w:val="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Demonstrate good subject and curriculum knowledge</w:t>
            </w:r>
          </w:p>
          <w:p w14:paraId="0CA483E1" w14:textId="77777777" w:rsidR="00421A38" w:rsidRPr="00421A38" w:rsidRDefault="00421A38" w:rsidP="00421A38">
            <w:pPr>
              <w:pStyle w:val="Tex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Participate in arrangements for preparing pupils for external tests</w:t>
            </w:r>
          </w:p>
        </w:tc>
      </w:tr>
      <w:tr w:rsidR="00B210DB" w14:paraId="12AE576D" w14:textId="77777777" w:rsidTr="5A56F427">
        <w:trPr>
          <w:trHeight w:val="397"/>
        </w:trPr>
        <w:tc>
          <w:tcPr>
            <w:tcW w:w="10762" w:type="dxa"/>
          </w:tcPr>
          <w:p w14:paraId="59ABB9AB" w14:textId="77777777" w:rsidR="00421A38" w:rsidRPr="00421A38" w:rsidRDefault="00421A38" w:rsidP="00421A38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Whole-school organisation, strategy and development</w:t>
            </w:r>
          </w:p>
          <w:p w14:paraId="650FB979" w14:textId="77777777" w:rsidR="00421A38" w:rsidRPr="00421A38" w:rsidRDefault="00421A38" w:rsidP="00421A38">
            <w:pPr>
              <w:pStyle w:val="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Contribute to the development, implementation and evaluation of the school’s policies, practices and procedures, so as to support the school’s values and vision</w:t>
            </w:r>
          </w:p>
          <w:p w14:paraId="0208D65C" w14:textId="77777777" w:rsidR="00421A38" w:rsidRPr="00421A38" w:rsidRDefault="00421A38" w:rsidP="00421A38">
            <w:pPr>
              <w:pStyle w:val="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Make a positive contribution to the wider life and ethos of the school</w:t>
            </w:r>
          </w:p>
          <w:p w14:paraId="0FFB3657" w14:textId="77777777" w:rsidR="00421A38" w:rsidRPr="00421A38" w:rsidRDefault="00421A38" w:rsidP="00421A38">
            <w:pPr>
              <w:pStyle w:val="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Work with others on curriculum and pupil development to secure co-ordinated outcomes</w:t>
            </w:r>
          </w:p>
          <w:p w14:paraId="158C1D4B" w14:textId="77777777" w:rsidR="00B210DB" w:rsidRPr="00421A38" w:rsidRDefault="00421A38" w:rsidP="00421A38">
            <w:pPr>
              <w:pStyle w:val="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Provide cover, in the unforeseen circumstance that another teacher is unable to teach</w:t>
            </w:r>
          </w:p>
        </w:tc>
      </w:tr>
      <w:tr w:rsidR="00B210DB" w14:paraId="45F309AB" w14:textId="77777777" w:rsidTr="5A56F427">
        <w:trPr>
          <w:trHeight w:val="397"/>
        </w:trPr>
        <w:tc>
          <w:tcPr>
            <w:tcW w:w="10762" w:type="dxa"/>
          </w:tcPr>
          <w:p w14:paraId="7286A0C2" w14:textId="77777777" w:rsidR="00421A38" w:rsidRPr="00421A38" w:rsidRDefault="00421A38" w:rsidP="00421A38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Health, safety and discipline</w:t>
            </w:r>
          </w:p>
          <w:p w14:paraId="37BE4D01" w14:textId="77777777" w:rsidR="00421A38" w:rsidRPr="00421A38" w:rsidRDefault="00421A38" w:rsidP="00421A38">
            <w:pPr>
              <w:pStyle w:val="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Promote the safety and wellbeing of pupils</w:t>
            </w:r>
          </w:p>
          <w:p w14:paraId="34836074" w14:textId="77777777" w:rsidR="00B210DB" w:rsidRPr="00421A38" w:rsidRDefault="00421A38" w:rsidP="00421A38">
            <w:pPr>
              <w:pStyle w:val="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Maintain good order and discipline among pupils, managing behaviour effectively to ensure a good and safe learning environment</w:t>
            </w:r>
          </w:p>
        </w:tc>
      </w:tr>
      <w:tr w:rsidR="00421A38" w14:paraId="516B6B70" w14:textId="77777777" w:rsidTr="5A56F427">
        <w:trPr>
          <w:trHeight w:val="397"/>
        </w:trPr>
        <w:tc>
          <w:tcPr>
            <w:tcW w:w="10762" w:type="dxa"/>
          </w:tcPr>
          <w:p w14:paraId="3A149D50" w14:textId="77777777" w:rsidR="00421A38" w:rsidRPr="00421A38" w:rsidRDefault="00421A38" w:rsidP="00421A38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Professional development</w:t>
            </w:r>
          </w:p>
          <w:p w14:paraId="4A544906" w14:textId="77777777" w:rsidR="00421A38" w:rsidRPr="00421A38" w:rsidRDefault="00421A38" w:rsidP="00421A38">
            <w:pPr>
              <w:pStyle w:val="Tex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Take part in the school’s appraisal procedures</w:t>
            </w:r>
          </w:p>
          <w:p w14:paraId="7E8C02D0" w14:textId="77777777" w:rsidR="00421A38" w:rsidRPr="00421A38" w:rsidRDefault="00421A38" w:rsidP="00421A38">
            <w:pPr>
              <w:pStyle w:val="Tex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Take part in further training and development in order to improve own teaching</w:t>
            </w:r>
          </w:p>
          <w:p w14:paraId="189E72BA" w14:textId="77777777" w:rsidR="00421A38" w:rsidRPr="00421A38" w:rsidRDefault="00421A38" w:rsidP="00421A38">
            <w:pPr>
              <w:pStyle w:val="Tex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Where appropriate, take part in the appraisal and professional development of others</w:t>
            </w:r>
          </w:p>
        </w:tc>
      </w:tr>
      <w:tr w:rsidR="00421A38" w14:paraId="7F7FD0E6" w14:textId="77777777" w:rsidTr="5A56F427">
        <w:trPr>
          <w:trHeight w:val="397"/>
        </w:trPr>
        <w:tc>
          <w:tcPr>
            <w:tcW w:w="10762" w:type="dxa"/>
          </w:tcPr>
          <w:p w14:paraId="3CACDAF6" w14:textId="77777777" w:rsidR="00421A38" w:rsidRPr="00421A38" w:rsidRDefault="00421A38" w:rsidP="00421A38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Communication</w:t>
            </w:r>
          </w:p>
          <w:p w14:paraId="64808691" w14:textId="77777777" w:rsidR="00421A38" w:rsidRPr="00421A38" w:rsidRDefault="00421A38" w:rsidP="00421A38">
            <w:pPr>
              <w:pStyle w:val="Text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Maintain high standards of communication with colleagues, parents and pupils.  </w:t>
            </w:r>
          </w:p>
        </w:tc>
      </w:tr>
      <w:tr w:rsidR="00421A38" w14:paraId="33BA7585" w14:textId="77777777" w:rsidTr="5A56F427">
        <w:trPr>
          <w:trHeight w:val="397"/>
        </w:trPr>
        <w:tc>
          <w:tcPr>
            <w:tcW w:w="10762" w:type="dxa"/>
          </w:tcPr>
          <w:p w14:paraId="528D3419" w14:textId="77777777" w:rsidR="00421A38" w:rsidRPr="00421A38" w:rsidRDefault="00421A38" w:rsidP="00421A38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Working with colleagues and other relevant professionals</w:t>
            </w:r>
          </w:p>
          <w:p w14:paraId="4A75BFFA" w14:textId="77777777" w:rsidR="00421A38" w:rsidRPr="00421A38" w:rsidRDefault="00421A38" w:rsidP="00421A38">
            <w:pPr>
              <w:pStyle w:val="Tex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Collaborate and work with colleagues and other relevant professionals within and beyond the school</w:t>
            </w:r>
          </w:p>
          <w:p w14:paraId="0282F8F9" w14:textId="77777777" w:rsidR="00421A38" w:rsidRPr="00421A38" w:rsidRDefault="00421A38" w:rsidP="00421A38">
            <w:pPr>
              <w:pStyle w:val="Tex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 effective professional relationships with colleagues</w:t>
            </w:r>
          </w:p>
        </w:tc>
      </w:tr>
      <w:tr w:rsidR="00421A38" w14:paraId="65D1B15D" w14:textId="77777777" w:rsidTr="5A56F427">
        <w:trPr>
          <w:trHeight w:val="397"/>
        </w:trPr>
        <w:tc>
          <w:tcPr>
            <w:tcW w:w="10762" w:type="dxa"/>
          </w:tcPr>
          <w:p w14:paraId="1BF45586" w14:textId="77777777" w:rsidR="00421A38" w:rsidRPr="00421A38" w:rsidRDefault="00421A38" w:rsidP="00421A38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Personal and professional conduct</w:t>
            </w:r>
          </w:p>
          <w:p w14:paraId="2D3A66AF" w14:textId="77777777" w:rsidR="00421A38" w:rsidRPr="00421A38" w:rsidRDefault="00421A38" w:rsidP="00421A38">
            <w:pPr>
              <w:pStyle w:val="Tex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Uphold public trust in the profession and maintain high standards of ethics and behaviour, within and outside school</w:t>
            </w:r>
          </w:p>
          <w:p w14:paraId="3D4E0605" w14:textId="77777777" w:rsidR="00421A38" w:rsidRPr="00421A38" w:rsidRDefault="00421A38" w:rsidP="00421A38">
            <w:pPr>
              <w:pStyle w:val="Tex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Have proper and professional regard for the ethos, policies and practices of the school, and maintain high standards of attendance and punctuality</w:t>
            </w:r>
          </w:p>
          <w:p w14:paraId="0AD486E3" w14:textId="77777777" w:rsidR="00421A38" w:rsidRPr="00421A38" w:rsidRDefault="00421A38" w:rsidP="00421A38">
            <w:pPr>
              <w:pStyle w:val="Tex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1A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 and act within the statutory frameworks setting out their professional duties and responsibilities</w:t>
            </w:r>
          </w:p>
        </w:tc>
      </w:tr>
    </w:tbl>
    <w:p w14:paraId="0D0B940D" w14:textId="77777777" w:rsidR="00B210DB" w:rsidRDefault="00B210DB"/>
    <w:p w14:paraId="0E27B00A" w14:textId="77777777" w:rsidR="00EC1A76" w:rsidRDefault="00EC1A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22455" w14:paraId="654CD188" w14:textId="77777777" w:rsidTr="00FA3048">
        <w:trPr>
          <w:trHeight w:val="397"/>
        </w:trPr>
        <w:tc>
          <w:tcPr>
            <w:tcW w:w="10762" w:type="dxa"/>
            <w:shd w:val="clear" w:color="auto" w:fill="7030A0"/>
            <w:vAlign w:val="center"/>
          </w:tcPr>
          <w:p w14:paraId="441D4A8D" w14:textId="77777777" w:rsidR="00A22455" w:rsidRPr="0093648C" w:rsidRDefault="00A22455" w:rsidP="00A22455">
            <w:pPr>
              <w:rPr>
                <w:b/>
                <w:color w:val="FFFFFF" w:themeColor="background1"/>
              </w:rPr>
            </w:pPr>
            <w:r w:rsidRPr="0093648C">
              <w:rPr>
                <w:b/>
                <w:color w:val="FFFFFF" w:themeColor="background1"/>
              </w:rPr>
              <w:t>Other Responsibilities</w:t>
            </w:r>
          </w:p>
        </w:tc>
      </w:tr>
      <w:tr w:rsidR="00A22455" w14:paraId="75CE035B" w14:textId="77777777" w:rsidTr="5A56F427">
        <w:trPr>
          <w:trHeight w:val="397"/>
        </w:trPr>
        <w:tc>
          <w:tcPr>
            <w:tcW w:w="10762" w:type="dxa"/>
            <w:vAlign w:val="center"/>
          </w:tcPr>
          <w:p w14:paraId="3BD11597" w14:textId="0CEFEB0D" w:rsidR="00A22455" w:rsidRDefault="21B943EC" w:rsidP="00F575F2">
            <w:pPr>
              <w:pStyle w:val="ListParagraph"/>
              <w:numPr>
                <w:ilvl w:val="0"/>
                <w:numId w:val="4"/>
              </w:numPr>
            </w:pPr>
            <w:r>
              <w:t xml:space="preserve">Participate in the life of </w:t>
            </w:r>
            <w:r w:rsidR="5073702B">
              <w:t xml:space="preserve">the </w:t>
            </w:r>
            <w:r>
              <w:t xml:space="preserve">school.  </w:t>
            </w:r>
          </w:p>
        </w:tc>
      </w:tr>
      <w:tr w:rsidR="00A22455" w14:paraId="46D1E663" w14:textId="77777777" w:rsidTr="5A56F427">
        <w:trPr>
          <w:trHeight w:val="397"/>
        </w:trPr>
        <w:tc>
          <w:tcPr>
            <w:tcW w:w="10762" w:type="dxa"/>
            <w:vAlign w:val="center"/>
          </w:tcPr>
          <w:p w14:paraId="5033CE5D" w14:textId="77777777" w:rsidR="00A22455" w:rsidRDefault="00421A38" w:rsidP="00CC2695">
            <w:pPr>
              <w:pStyle w:val="ListParagraph"/>
              <w:numPr>
                <w:ilvl w:val="0"/>
                <w:numId w:val="4"/>
              </w:numPr>
            </w:pPr>
            <w:r>
              <w:t>Commitment to the Catholic life of the school.  To promote and support that life.</w:t>
            </w:r>
          </w:p>
        </w:tc>
      </w:tr>
    </w:tbl>
    <w:p w14:paraId="60061E4C" w14:textId="77777777" w:rsidR="00EC1A76" w:rsidRDefault="00EC1A76"/>
    <w:p w14:paraId="44EAFD9C" w14:textId="77777777" w:rsidR="00EC1A76" w:rsidRDefault="00EC1A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575F2" w14:paraId="7FB7B1BD" w14:textId="77777777" w:rsidTr="00FA3048">
        <w:trPr>
          <w:trHeight w:val="397"/>
        </w:trPr>
        <w:tc>
          <w:tcPr>
            <w:tcW w:w="10762" w:type="dxa"/>
            <w:shd w:val="clear" w:color="auto" w:fill="7030A0"/>
          </w:tcPr>
          <w:p w14:paraId="108BEA76" w14:textId="77777777" w:rsidR="00F575F2" w:rsidRPr="00F575F2" w:rsidRDefault="00F575F2">
            <w:pPr>
              <w:rPr>
                <w:b/>
                <w:color w:val="FFFFFF" w:themeColor="background1"/>
              </w:rPr>
            </w:pPr>
            <w:r w:rsidRPr="00F575F2">
              <w:rPr>
                <w:b/>
                <w:color w:val="FFFFFF" w:themeColor="background1"/>
              </w:rPr>
              <w:t>Skills &amp; Knowledge</w:t>
            </w:r>
            <w:bookmarkStart w:id="0" w:name="_GoBack"/>
            <w:bookmarkEnd w:id="0"/>
          </w:p>
        </w:tc>
      </w:tr>
      <w:tr w:rsidR="00F575F2" w14:paraId="11DCFF9A" w14:textId="77777777" w:rsidTr="5A56F427">
        <w:trPr>
          <w:trHeight w:val="397"/>
        </w:trPr>
        <w:tc>
          <w:tcPr>
            <w:tcW w:w="10762" w:type="dxa"/>
          </w:tcPr>
          <w:p w14:paraId="6D117964" w14:textId="77777777" w:rsidR="00F575F2" w:rsidRPr="00E870B7" w:rsidRDefault="00F575F2" w:rsidP="00F575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870B7">
              <w:rPr>
                <w:rFonts w:cstheme="minorHAnsi"/>
              </w:rPr>
              <w:t>Sensitivity and understanding for building good relationships</w:t>
            </w:r>
          </w:p>
        </w:tc>
      </w:tr>
      <w:tr w:rsidR="00F575F2" w14:paraId="52E99A0A" w14:textId="77777777" w:rsidTr="5A56F427">
        <w:trPr>
          <w:trHeight w:val="397"/>
        </w:trPr>
        <w:tc>
          <w:tcPr>
            <w:tcW w:w="10762" w:type="dxa"/>
          </w:tcPr>
          <w:p w14:paraId="0F71709E" w14:textId="77777777" w:rsidR="00F575F2" w:rsidRPr="00E870B7" w:rsidRDefault="00F575F2" w:rsidP="00F575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870B7">
              <w:rPr>
                <w:rFonts w:cstheme="minorHAnsi"/>
              </w:rPr>
              <w:t>Excellent verbal communication skills for motivating children to learn</w:t>
            </w:r>
          </w:p>
        </w:tc>
      </w:tr>
      <w:tr w:rsidR="00F575F2" w14:paraId="36756DAC" w14:textId="77777777" w:rsidTr="5A56F427">
        <w:trPr>
          <w:trHeight w:val="397"/>
        </w:trPr>
        <w:tc>
          <w:tcPr>
            <w:tcW w:w="10762" w:type="dxa"/>
          </w:tcPr>
          <w:p w14:paraId="4B8CABDD" w14:textId="77777777" w:rsidR="00F575F2" w:rsidRPr="00E870B7" w:rsidRDefault="00F575F2" w:rsidP="00F575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870B7">
              <w:rPr>
                <w:rFonts w:cstheme="minorHAnsi"/>
              </w:rPr>
              <w:t>Active listening skills to understand the children’s needs</w:t>
            </w:r>
          </w:p>
        </w:tc>
      </w:tr>
      <w:tr w:rsidR="00F575F2" w14:paraId="5ABC524D" w14:textId="77777777" w:rsidTr="5A56F427">
        <w:trPr>
          <w:trHeight w:val="397"/>
        </w:trPr>
        <w:tc>
          <w:tcPr>
            <w:tcW w:w="10762" w:type="dxa"/>
          </w:tcPr>
          <w:p w14:paraId="13403FEE" w14:textId="77777777" w:rsidR="00F575F2" w:rsidRPr="00E870B7" w:rsidRDefault="00F575F2" w:rsidP="00F575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870B7">
              <w:rPr>
                <w:rFonts w:cstheme="minorHAnsi"/>
              </w:rPr>
              <w:t>Patience and the ability to remain calm in stressful situations</w:t>
            </w:r>
          </w:p>
        </w:tc>
      </w:tr>
      <w:tr w:rsidR="00F575F2" w14:paraId="400DDB35" w14:textId="77777777" w:rsidTr="5A56F427">
        <w:trPr>
          <w:trHeight w:val="397"/>
        </w:trPr>
        <w:tc>
          <w:tcPr>
            <w:tcW w:w="10762" w:type="dxa"/>
          </w:tcPr>
          <w:p w14:paraId="7ACF48C7" w14:textId="77777777" w:rsidR="00F575F2" w:rsidRPr="00E870B7" w:rsidRDefault="00F575F2" w:rsidP="00F575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870B7">
              <w:rPr>
                <w:rFonts w:cstheme="minorHAnsi"/>
              </w:rPr>
              <w:t>To be flexible and open to change for working on different activities</w:t>
            </w:r>
          </w:p>
        </w:tc>
      </w:tr>
      <w:tr w:rsidR="00F575F2" w14:paraId="2648365B" w14:textId="77777777" w:rsidTr="5A56F427">
        <w:trPr>
          <w:trHeight w:val="397"/>
        </w:trPr>
        <w:tc>
          <w:tcPr>
            <w:tcW w:w="10762" w:type="dxa"/>
          </w:tcPr>
          <w:p w14:paraId="397B6E17" w14:textId="77777777" w:rsidR="00F575F2" w:rsidRPr="00E870B7" w:rsidRDefault="00F575F2" w:rsidP="00F575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870B7">
              <w:rPr>
                <w:rFonts w:cstheme="minorHAnsi"/>
              </w:rPr>
              <w:t>To enjoy working with other people</w:t>
            </w:r>
          </w:p>
        </w:tc>
      </w:tr>
      <w:tr w:rsidR="00F575F2" w14:paraId="7912856B" w14:textId="77777777" w:rsidTr="5A56F427">
        <w:trPr>
          <w:trHeight w:val="397"/>
        </w:trPr>
        <w:tc>
          <w:tcPr>
            <w:tcW w:w="10762" w:type="dxa"/>
          </w:tcPr>
          <w:p w14:paraId="6B8C41D9" w14:textId="77777777" w:rsidR="00F575F2" w:rsidRPr="00E870B7" w:rsidRDefault="00421A38" w:rsidP="00F575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870B7">
              <w:rPr>
                <w:rFonts w:cstheme="minorHAnsi"/>
              </w:rPr>
              <w:t>A commitment to getting the best outcomes for all children and promoting the ethos and values of the school</w:t>
            </w:r>
          </w:p>
        </w:tc>
      </w:tr>
      <w:tr w:rsidR="00F575F2" w14:paraId="263EF2C1" w14:textId="77777777" w:rsidTr="5A56F427">
        <w:trPr>
          <w:trHeight w:val="397"/>
        </w:trPr>
        <w:tc>
          <w:tcPr>
            <w:tcW w:w="10762" w:type="dxa"/>
          </w:tcPr>
          <w:p w14:paraId="235A3491" w14:textId="77777777" w:rsidR="00F575F2" w:rsidRPr="00E870B7" w:rsidRDefault="00F575F2" w:rsidP="00F575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870B7">
              <w:rPr>
                <w:rFonts w:cstheme="minorHAnsi"/>
              </w:rPr>
              <w:t>The ability to create the best conditions for learning or teaching new things</w:t>
            </w:r>
          </w:p>
        </w:tc>
      </w:tr>
      <w:tr w:rsidR="00421A38" w14:paraId="660032C4" w14:textId="77777777" w:rsidTr="5A56F427">
        <w:trPr>
          <w:trHeight w:val="397"/>
        </w:trPr>
        <w:tc>
          <w:tcPr>
            <w:tcW w:w="10762" w:type="dxa"/>
          </w:tcPr>
          <w:p w14:paraId="4F315AF9" w14:textId="77777777" w:rsidR="00421A38" w:rsidRPr="00E870B7" w:rsidRDefault="00421A38" w:rsidP="00F575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870B7">
              <w:rPr>
                <w:rFonts w:cstheme="minorHAnsi"/>
              </w:rPr>
              <w:t>High expectations for children’s attainment and progress</w:t>
            </w:r>
          </w:p>
        </w:tc>
      </w:tr>
      <w:tr w:rsidR="00421A38" w14:paraId="37909E9F" w14:textId="77777777" w:rsidTr="5A56F427">
        <w:trPr>
          <w:trHeight w:val="397"/>
        </w:trPr>
        <w:tc>
          <w:tcPr>
            <w:tcW w:w="10762" w:type="dxa"/>
          </w:tcPr>
          <w:p w14:paraId="7A2DC5FA" w14:textId="77777777" w:rsidR="00421A38" w:rsidRPr="00E870B7" w:rsidRDefault="00E870B7" w:rsidP="00E870B7">
            <w:pPr>
              <w:pStyle w:val="ColorfulList-Accent11"/>
              <w:numPr>
                <w:ilvl w:val="0"/>
                <w:numId w:val="26"/>
              </w:numPr>
            </w:pPr>
            <w:r w:rsidRPr="00E870B7">
              <w:t>Ability to work under pressure and prioritise effectively</w:t>
            </w:r>
          </w:p>
        </w:tc>
      </w:tr>
      <w:tr w:rsidR="00421A38" w14:paraId="0A627B4B" w14:textId="77777777" w:rsidTr="5A56F427">
        <w:trPr>
          <w:trHeight w:val="397"/>
        </w:trPr>
        <w:tc>
          <w:tcPr>
            <w:tcW w:w="10762" w:type="dxa"/>
          </w:tcPr>
          <w:p w14:paraId="4F95846F" w14:textId="77777777" w:rsidR="00421A38" w:rsidRPr="00E870B7" w:rsidRDefault="00E870B7" w:rsidP="00E870B7">
            <w:pPr>
              <w:pStyle w:val="ColorfulList-Accent11"/>
              <w:numPr>
                <w:ilvl w:val="0"/>
                <w:numId w:val="26"/>
              </w:numPr>
            </w:pPr>
            <w:r w:rsidRPr="00E870B7">
              <w:t>Commitment to maintaining confidentiality at all times</w:t>
            </w:r>
          </w:p>
        </w:tc>
      </w:tr>
      <w:tr w:rsidR="00E870B7" w14:paraId="543F743F" w14:textId="77777777" w:rsidTr="5A56F427">
        <w:trPr>
          <w:trHeight w:val="397"/>
        </w:trPr>
        <w:tc>
          <w:tcPr>
            <w:tcW w:w="10762" w:type="dxa"/>
          </w:tcPr>
          <w:p w14:paraId="5E49517D" w14:textId="77777777" w:rsidR="00E870B7" w:rsidRPr="00E870B7" w:rsidRDefault="00E870B7" w:rsidP="00E870B7">
            <w:pPr>
              <w:pStyle w:val="ColorfulList-Accent11"/>
              <w:numPr>
                <w:ilvl w:val="0"/>
                <w:numId w:val="26"/>
              </w:numPr>
            </w:pPr>
            <w:r w:rsidRPr="00E870B7">
              <w:t>Commitment to safeguarding and equality</w:t>
            </w:r>
          </w:p>
        </w:tc>
      </w:tr>
      <w:tr w:rsidR="00E870B7" w14:paraId="0EC10DE4" w14:textId="77777777" w:rsidTr="5A56F427">
        <w:trPr>
          <w:trHeight w:val="397"/>
        </w:trPr>
        <w:tc>
          <w:tcPr>
            <w:tcW w:w="10762" w:type="dxa"/>
          </w:tcPr>
          <w:p w14:paraId="04353D8D" w14:textId="77777777" w:rsidR="00E870B7" w:rsidRPr="00E870B7" w:rsidRDefault="00E870B7" w:rsidP="00E870B7">
            <w:pPr>
              <w:pStyle w:val="ColorfulList-Accent11"/>
            </w:pPr>
            <w:r w:rsidRPr="00E870B7">
              <w:t>Qualifications and Experience</w:t>
            </w:r>
          </w:p>
          <w:p w14:paraId="40F23D9F" w14:textId="77777777" w:rsidR="00E870B7" w:rsidRPr="00E870B7" w:rsidRDefault="00E870B7" w:rsidP="00E870B7">
            <w:pPr>
              <w:pStyle w:val="ColorfulList-Accent11"/>
              <w:numPr>
                <w:ilvl w:val="0"/>
                <w:numId w:val="21"/>
              </w:numPr>
            </w:pPr>
            <w:r w:rsidRPr="00E870B7">
              <w:t>Qualified Teacher Status Degree</w:t>
            </w:r>
          </w:p>
          <w:p w14:paraId="38648CA6" w14:textId="77777777" w:rsidR="00E870B7" w:rsidRPr="00E870B7" w:rsidRDefault="00E870B7" w:rsidP="00E870B7">
            <w:pPr>
              <w:pStyle w:val="ColorfulList-Accent11"/>
              <w:numPr>
                <w:ilvl w:val="0"/>
                <w:numId w:val="21"/>
              </w:numPr>
            </w:pPr>
            <w:r w:rsidRPr="00E870B7">
              <w:t>Successful primary teaching</w:t>
            </w:r>
          </w:p>
        </w:tc>
      </w:tr>
      <w:tr w:rsidR="00E870B7" w14:paraId="0863A87C" w14:textId="77777777" w:rsidTr="5A56F427">
        <w:trPr>
          <w:trHeight w:val="397"/>
        </w:trPr>
        <w:tc>
          <w:tcPr>
            <w:tcW w:w="10762" w:type="dxa"/>
          </w:tcPr>
          <w:p w14:paraId="1FB917AD" w14:textId="77777777" w:rsidR="00E870B7" w:rsidRPr="00E870B7" w:rsidRDefault="00E870B7" w:rsidP="00E870B7">
            <w:pPr>
              <w:pStyle w:val="ColorfulList-Accent11"/>
            </w:pPr>
            <w:r w:rsidRPr="00E870B7">
              <w:t>Knowledge</w:t>
            </w:r>
          </w:p>
          <w:p w14:paraId="6C0B2CC6" w14:textId="76DFBC2D" w:rsidR="00E870B7" w:rsidRPr="00E870B7" w:rsidRDefault="6913D3AD" w:rsidP="00E870B7">
            <w:pPr>
              <w:pStyle w:val="ColorfulList-Accent11"/>
              <w:numPr>
                <w:ilvl w:val="0"/>
                <w:numId w:val="25"/>
              </w:numPr>
            </w:pPr>
            <w:r>
              <w:t>Knowledge of the National Curriculum</w:t>
            </w:r>
            <w:r w:rsidR="47884F63">
              <w:t xml:space="preserve"> and</w:t>
            </w:r>
            <w:r w:rsidR="22D5087C">
              <w:t>/or</w:t>
            </w:r>
            <w:r w:rsidR="47884F63">
              <w:t xml:space="preserve"> </w:t>
            </w:r>
            <w:r w:rsidR="1BAC32F0">
              <w:t xml:space="preserve">the </w:t>
            </w:r>
            <w:r w:rsidR="47884F63">
              <w:t xml:space="preserve">Early Years </w:t>
            </w:r>
            <w:r w:rsidR="73144A1D">
              <w:t xml:space="preserve">Foundation Stage </w:t>
            </w:r>
            <w:r w:rsidR="47884F63">
              <w:t>F</w:t>
            </w:r>
            <w:r w:rsidR="685D7BCA">
              <w:t>ramework</w:t>
            </w:r>
          </w:p>
          <w:p w14:paraId="1C7E79AF" w14:textId="77777777" w:rsidR="00E870B7" w:rsidRPr="00E870B7" w:rsidRDefault="00E870B7" w:rsidP="00E870B7">
            <w:pPr>
              <w:pStyle w:val="ColorfulList-Accent11"/>
              <w:numPr>
                <w:ilvl w:val="0"/>
                <w:numId w:val="25"/>
              </w:numPr>
            </w:pPr>
            <w:r w:rsidRPr="00E870B7">
              <w:lastRenderedPageBreak/>
              <w:t>Knowledge of effective teaching and learning strategies</w:t>
            </w:r>
          </w:p>
          <w:p w14:paraId="4F6A3686" w14:textId="77777777" w:rsidR="00E870B7" w:rsidRPr="00E870B7" w:rsidRDefault="00E870B7" w:rsidP="00E870B7">
            <w:pPr>
              <w:pStyle w:val="ColorfulList-Accent11"/>
              <w:numPr>
                <w:ilvl w:val="0"/>
                <w:numId w:val="25"/>
              </w:numPr>
            </w:pPr>
            <w:r w:rsidRPr="00E870B7">
              <w:t>A good understanding of how children learn</w:t>
            </w:r>
          </w:p>
          <w:p w14:paraId="292F9241" w14:textId="77777777" w:rsidR="00E870B7" w:rsidRPr="00E870B7" w:rsidRDefault="00E870B7" w:rsidP="00E870B7">
            <w:pPr>
              <w:pStyle w:val="ColorfulList-Accent11"/>
              <w:numPr>
                <w:ilvl w:val="0"/>
                <w:numId w:val="25"/>
              </w:numPr>
            </w:pPr>
            <w:r w:rsidRPr="00E870B7">
              <w:t>Ability to adapt teaching to meet pupils’ needs</w:t>
            </w:r>
          </w:p>
          <w:p w14:paraId="4B3D2152" w14:textId="77777777" w:rsidR="00E870B7" w:rsidRPr="00E870B7" w:rsidRDefault="00E870B7" w:rsidP="00E870B7">
            <w:pPr>
              <w:pStyle w:val="ColorfulList-Accent11"/>
              <w:numPr>
                <w:ilvl w:val="0"/>
                <w:numId w:val="25"/>
              </w:numPr>
            </w:pPr>
            <w:r w:rsidRPr="00E870B7">
              <w:t>Ability to build effective working relationships with pupils</w:t>
            </w:r>
          </w:p>
          <w:p w14:paraId="610E0683" w14:textId="77777777" w:rsidR="00E870B7" w:rsidRPr="00E870B7" w:rsidRDefault="00E870B7" w:rsidP="00E870B7">
            <w:pPr>
              <w:pStyle w:val="ColorfulList-Accent11"/>
              <w:numPr>
                <w:ilvl w:val="0"/>
                <w:numId w:val="25"/>
              </w:numPr>
            </w:pPr>
            <w:r w:rsidRPr="00E870B7">
              <w:t>Knowledge of guidance and requirements around safeguarding children</w:t>
            </w:r>
          </w:p>
          <w:p w14:paraId="10FEF7EB" w14:textId="77777777" w:rsidR="00E870B7" w:rsidRPr="00E870B7" w:rsidRDefault="00E870B7" w:rsidP="00E870B7">
            <w:pPr>
              <w:pStyle w:val="ColorfulList-Accent11"/>
              <w:numPr>
                <w:ilvl w:val="0"/>
                <w:numId w:val="25"/>
              </w:numPr>
            </w:pPr>
            <w:r w:rsidRPr="00E870B7">
              <w:t>Knowledge of effective behaviour management strategies</w:t>
            </w:r>
          </w:p>
          <w:p w14:paraId="1E8E4FDA" w14:textId="77777777" w:rsidR="00E870B7" w:rsidRPr="00E870B7" w:rsidRDefault="00E870B7" w:rsidP="00A2012E">
            <w:pPr>
              <w:pStyle w:val="ColorfulList-Accent11"/>
              <w:numPr>
                <w:ilvl w:val="0"/>
                <w:numId w:val="25"/>
              </w:numPr>
            </w:pPr>
            <w:r w:rsidRPr="00E870B7">
              <w:t>Good ICT skills, particularly using ICT to support learning</w:t>
            </w:r>
          </w:p>
        </w:tc>
      </w:tr>
    </w:tbl>
    <w:p w14:paraId="4B94D5A5" w14:textId="77777777" w:rsidR="00A22455" w:rsidRDefault="00A22455"/>
    <w:p w14:paraId="3DEEC669" w14:textId="77777777" w:rsidR="00421A38" w:rsidRDefault="00421A38"/>
    <w:p w14:paraId="65C4DD16" w14:textId="2F8F99C6" w:rsidR="0022595A" w:rsidRDefault="0022595A" w:rsidP="0022595A">
      <w:r>
        <w:t xml:space="preserve">The teacher will be required to safeguard and promote the welfare of children and young </w:t>
      </w:r>
      <w:r w:rsidR="2E541413">
        <w:t>people and</w:t>
      </w:r>
      <w:r>
        <w:t xml:space="preserve"> follow school policies and the staff code of conduct.</w:t>
      </w:r>
    </w:p>
    <w:p w14:paraId="3656B9AB" w14:textId="77777777" w:rsidR="0022595A" w:rsidRPr="002B0159" w:rsidRDefault="0022595A" w:rsidP="0022595A"/>
    <w:p w14:paraId="64E462B3" w14:textId="77777777" w:rsidR="0022595A" w:rsidRDefault="0022595A" w:rsidP="0022595A">
      <w:r w:rsidRPr="002B0159">
        <w:t>Please note that this is illustrative of the general nature and level of responsibility of the role. It is not a comprehensive list of all tasks that the teacher will carry out. The postholder may be required to do other duties appropriate to the level o</w:t>
      </w:r>
      <w:r w:rsidR="0093648C">
        <w:t>f the role, as directed by the H</w:t>
      </w:r>
      <w:r w:rsidRPr="002B0159">
        <w:t>eadteacher or line manager.</w:t>
      </w:r>
    </w:p>
    <w:p w14:paraId="45FB0818" w14:textId="77777777" w:rsidR="00294598" w:rsidRDefault="00294598"/>
    <w:sectPr w:rsidR="00294598" w:rsidSect="009122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E25"/>
    <w:multiLevelType w:val="hybridMultilevel"/>
    <w:tmpl w:val="140A4A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6842"/>
    <w:multiLevelType w:val="hybridMultilevel"/>
    <w:tmpl w:val="04CEAB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5435B"/>
    <w:multiLevelType w:val="hybridMultilevel"/>
    <w:tmpl w:val="1B084B78"/>
    <w:lvl w:ilvl="0" w:tplc="4D287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F5E62"/>
    <w:multiLevelType w:val="hybridMultilevel"/>
    <w:tmpl w:val="4BF6A6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B011A"/>
    <w:multiLevelType w:val="hybridMultilevel"/>
    <w:tmpl w:val="DDB27C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865FF"/>
    <w:multiLevelType w:val="hybridMultilevel"/>
    <w:tmpl w:val="86F4DBF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285C0F"/>
    <w:multiLevelType w:val="hybridMultilevel"/>
    <w:tmpl w:val="C6F899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77FE5"/>
    <w:multiLevelType w:val="multilevel"/>
    <w:tmpl w:val="7994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45106"/>
    <w:multiLevelType w:val="hybridMultilevel"/>
    <w:tmpl w:val="BD501E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0198C"/>
    <w:multiLevelType w:val="hybridMultilevel"/>
    <w:tmpl w:val="7C1EEE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20593"/>
    <w:multiLevelType w:val="hybridMultilevel"/>
    <w:tmpl w:val="053E65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52EEC"/>
    <w:multiLevelType w:val="hybridMultilevel"/>
    <w:tmpl w:val="F5C2A850"/>
    <w:lvl w:ilvl="0" w:tplc="81C84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15B3E"/>
    <w:multiLevelType w:val="hybridMultilevel"/>
    <w:tmpl w:val="6B10BD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31A19"/>
    <w:multiLevelType w:val="hybridMultilevel"/>
    <w:tmpl w:val="4BDA6350"/>
    <w:lvl w:ilvl="0" w:tplc="53626D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60CCD"/>
    <w:multiLevelType w:val="hybridMultilevel"/>
    <w:tmpl w:val="84AAEA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6D1A83"/>
    <w:multiLevelType w:val="hybridMultilevel"/>
    <w:tmpl w:val="74348A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D6BB0"/>
    <w:multiLevelType w:val="hybridMultilevel"/>
    <w:tmpl w:val="27D477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5"/>
  </w:num>
  <w:num w:numId="5">
    <w:abstractNumId w:val="21"/>
  </w:num>
  <w:num w:numId="6">
    <w:abstractNumId w:val="2"/>
  </w:num>
  <w:num w:numId="7">
    <w:abstractNumId w:val="11"/>
  </w:num>
  <w:num w:numId="8">
    <w:abstractNumId w:val="3"/>
  </w:num>
  <w:num w:numId="9">
    <w:abstractNumId w:val="17"/>
  </w:num>
  <w:num w:numId="10">
    <w:abstractNumId w:val="1"/>
  </w:num>
  <w:num w:numId="11">
    <w:abstractNumId w:val="20"/>
  </w:num>
  <w:num w:numId="12">
    <w:abstractNumId w:val="6"/>
  </w:num>
  <w:num w:numId="13">
    <w:abstractNumId w:val="16"/>
  </w:num>
  <w:num w:numId="14">
    <w:abstractNumId w:val="13"/>
  </w:num>
  <w:num w:numId="15">
    <w:abstractNumId w:val="7"/>
  </w:num>
  <w:num w:numId="16">
    <w:abstractNumId w:val="24"/>
  </w:num>
  <w:num w:numId="17">
    <w:abstractNumId w:val="4"/>
  </w:num>
  <w:num w:numId="18">
    <w:abstractNumId w:val="22"/>
  </w:num>
  <w:num w:numId="19">
    <w:abstractNumId w:val="9"/>
  </w:num>
  <w:num w:numId="20">
    <w:abstractNumId w:val="23"/>
  </w:num>
  <w:num w:numId="21">
    <w:abstractNumId w:val="25"/>
  </w:num>
  <w:num w:numId="22">
    <w:abstractNumId w:val="18"/>
  </w:num>
  <w:num w:numId="23">
    <w:abstractNumId w:val="0"/>
  </w:num>
  <w:num w:numId="24">
    <w:abstractNumId w:val="5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43"/>
    <w:rsid w:val="0022595A"/>
    <w:rsid w:val="00294598"/>
    <w:rsid w:val="00421A38"/>
    <w:rsid w:val="004E04A5"/>
    <w:rsid w:val="00777BA3"/>
    <w:rsid w:val="00912243"/>
    <w:rsid w:val="0093648C"/>
    <w:rsid w:val="009D24E7"/>
    <w:rsid w:val="009D5ECC"/>
    <w:rsid w:val="00A2012E"/>
    <w:rsid w:val="00A22455"/>
    <w:rsid w:val="00A96E73"/>
    <w:rsid w:val="00B210DB"/>
    <w:rsid w:val="00BB6E17"/>
    <w:rsid w:val="00CC2695"/>
    <w:rsid w:val="00E870B7"/>
    <w:rsid w:val="00EC1A76"/>
    <w:rsid w:val="00F575F2"/>
    <w:rsid w:val="00FA3048"/>
    <w:rsid w:val="0160DE95"/>
    <w:rsid w:val="058EB403"/>
    <w:rsid w:val="1BAC32F0"/>
    <w:rsid w:val="20F5628F"/>
    <w:rsid w:val="21B943EC"/>
    <w:rsid w:val="22D5087C"/>
    <w:rsid w:val="23281DC5"/>
    <w:rsid w:val="2E541413"/>
    <w:rsid w:val="3DA171DB"/>
    <w:rsid w:val="47884F63"/>
    <w:rsid w:val="4D173C63"/>
    <w:rsid w:val="5073702B"/>
    <w:rsid w:val="50E0569B"/>
    <w:rsid w:val="5A56F427"/>
    <w:rsid w:val="64B73901"/>
    <w:rsid w:val="685D7BCA"/>
    <w:rsid w:val="6913D3AD"/>
    <w:rsid w:val="6ED939C5"/>
    <w:rsid w:val="7314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F3CE2D"/>
  <w15:chartTrackingRefBased/>
  <w15:docId w15:val="{148C418E-EA54-4AE6-9A17-F1618546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2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1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A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76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BodyText"/>
    <w:link w:val="TextChar"/>
    <w:qFormat/>
    <w:rsid w:val="00A96E73"/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A96E73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E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E73"/>
  </w:style>
  <w:style w:type="paragraph" w:customStyle="1" w:styleId="ColorfulList-Accent11">
    <w:name w:val="Colorful List - Accent 11"/>
    <w:basedOn w:val="Normal"/>
    <w:autoRedefine/>
    <w:uiPriority w:val="34"/>
    <w:qFormat/>
    <w:rsid w:val="00E870B7"/>
    <w:pPr>
      <w:spacing w:before="120" w:after="120"/>
    </w:pPr>
    <w:rPr>
      <w:rFonts w:eastAsia="Times New Roman" w:cstheme="minorHAnsi"/>
    </w:rPr>
  </w:style>
  <w:style w:type="paragraph" w:customStyle="1" w:styleId="TableHeading">
    <w:name w:val="TableHeading"/>
    <w:basedOn w:val="Text"/>
    <w:link w:val="TableHeadingChar"/>
    <w:qFormat/>
    <w:rsid w:val="00421A38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421A38"/>
    <w:rPr>
      <w:rFonts w:ascii="Arial" w:eastAsia="MS Mincho" w:hAnsi="Arial" w:cs="Arial"/>
      <w:b/>
      <w:color w:val="FFFFF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9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Sells</dc:creator>
  <cp:keywords/>
  <dc:description/>
  <cp:lastModifiedBy>L Tomlinson</cp:lastModifiedBy>
  <cp:revision>2</cp:revision>
  <cp:lastPrinted>2019-06-21T08:27:00Z</cp:lastPrinted>
  <dcterms:created xsi:type="dcterms:W3CDTF">2026-05-22T15:34:00Z</dcterms:created>
  <dcterms:modified xsi:type="dcterms:W3CDTF">2026-05-22T15:34:00Z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2096a7-ba5e-47af-9e23-b1fd63ccb81d_Enabled">
    <vt:lpwstr>true</vt:lpwstr>
  </property>
  <property fmtid="{D5CDD505-2E9C-101B-9397-08002B2CF9AE}" pid="3" name="MSIP_Label_572096a7-ba5e-47af-9e23-b1fd63ccb81d_SetDate">
    <vt:lpwstr>2026-04-24T11:31:25Z</vt:lpwstr>
  </property>
  <property fmtid="{D5CDD505-2E9C-101B-9397-08002B2CF9AE}" pid="4" name="MSIP_Label_572096a7-ba5e-47af-9e23-b1fd63ccb81d_Method">
    <vt:lpwstr>Standard</vt:lpwstr>
  </property>
  <property fmtid="{D5CDD505-2E9C-101B-9397-08002B2CF9AE}" pid="5" name="MSIP_Label_572096a7-ba5e-47af-9e23-b1fd63ccb81d_Name">
    <vt:lpwstr>defa4170-0d19-0005-0004-bc88714345d2</vt:lpwstr>
  </property>
  <property fmtid="{D5CDD505-2E9C-101B-9397-08002B2CF9AE}" pid="6" name="MSIP_Label_572096a7-ba5e-47af-9e23-b1fd63ccb81d_SiteId">
    <vt:lpwstr>a14359ff-bdd6-47a5-b3ff-c41749ff063d</vt:lpwstr>
  </property>
  <property fmtid="{D5CDD505-2E9C-101B-9397-08002B2CF9AE}" pid="7" name="MSIP_Label_572096a7-ba5e-47af-9e23-b1fd63ccb81d_ActionId">
    <vt:lpwstr>2d803056-01fa-4b74-b7f3-607438fd3a40</vt:lpwstr>
  </property>
  <property fmtid="{D5CDD505-2E9C-101B-9397-08002B2CF9AE}" pid="8" name="MSIP_Label_572096a7-ba5e-47af-9e23-b1fd63ccb81d_ContentBits">
    <vt:lpwstr>0</vt:lpwstr>
  </property>
  <property fmtid="{D5CDD505-2E9C-101B-9397-08002B2CF9AE}" pid="9" name="MSIP_Label_572096a7-ba5e-47af-9e23-b1fd63ccb81d_Tag">
    <vt:lpwstr>10, 3, 0, 2</vt:lpwstr>
  </property>
</Properties>
</file>