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1F86" w14:textId="77777777" w:rsidR="00896933" w:rsidRPr="00896933" w:rsidRDefault="00896933" w:rsidP="00896933">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896933">
        <w:rPr>
          <w:rFonts w:ascii="Segoe UI" w:eastAsia="Times New Roman" w:hAnsi="Segoe UI" w:cs="Segoe UI"/>
          <w:b/>
          <w:bCs/>
          <w:kern w:val="36"/>
          <w:sz w:val="48"/>
          <w:szCs w:val="48"/>
          <w:lang w:eastAsia="en-GB"/>
          <w14:ligatures w14:val="none"/>
        </w:rPr>
        <w:t>Job Description</w:t>
      </w:r>
    </w:p>
    <w:p w14:paraId="0DCE326C"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Post Title: Assistant Headteacher – Behaviour, Attendance &amp; Safeguarding</w:t>
      </w:r>
    </w:p>
    <w:p w14:paraId="3A710B70" w14:textId="0F02819E"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 xml:space="preserve">Location: </w:t>
      </w:r>
      <w:r>
        <w:rPr>
          <w:rFonts w:ascii="Segoe UI" w:eastAsia="Times New Roman" w:hAnsi="Segoe UI" w:cs="Segoe UI"/>
          <w:b/>
          <w:bCs/>
          <w:kern w:val="0"/>
          <w:sz w:val="27"/>
          <w:szCs w:val="27"/>
          <w:lang w:eastAsia="en-GB"/>
          <w14:ligatures w14:val="none"/>
        </w:rPr>
        <w:t>Enterprise Learning Alliance</w:t>
      </w:r>
    </w:p>
    <w:p w14:paraId="1DD095FD"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Reports to: Headteacher</w:t>
      </w:r>
    </w:p>
    <w:p w14:paraId="6616DDA1" w14:textId="1D731DFB"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Salary: Leadership Scale (</w:t>
      </w:r>
      <w:r w:rsidR="00502F28">
        <w:rPr>
          <w:rFonts w:ascii="Segoe UI" w:eastAsia="Times New Roman" w:hAnsi="Segoe UI" w:cs="Segoe UI"/>
          <w:b/>
          <w:bCs/>
          <w:kern w:val="0"/>
          <w:sz w:val="27"/>
          <w:szCs w:val="27"/>
          <w:lang w:eastAsia="en-GB"/>
          <w14:ligatures w14:val="none"/>
        </w:rPr>
        <w:t>L7-</w:t>
      </w:r>
      <w:r>
        <w:rPr>
          <w:rFonts w:ascii="Segoe UI" w:eastAsia="Times New Roman" w:hAnsi="Segoe UI" w:cs="Segoe UI"/>
          <w:b/>
          <w:bCs/>
          <w:kern w:val="0"/>
          <w:sz w:val="27"/>
          <w:szCs w:val="27"/>
          <w:lang w:eastAsia="en-GB"/>
          <w14:ligatures w14:val="none"/>
        </w:rPr>
        <w:t>L11</w:t>
      </w:r>
      <w:r w:rsidRPr="00896933">
        <w:rPr>
          <w:rFonts w:ascii="Segoe UI" w:eastAsia="Times New Roman" w:hAnsi="Segoe UI" w:cs="Segoe UI"/>
          <w:b/>
          <w:bCs/>
          <w:kern w:val="0"/>
          <w:sz w:val="27"/>
          <w:szCs w:val="27"/>
          <w:lang w:eastAsia="en-GB"/>
          <w14:ligatures w14:val="none"/>
        </w:rPr>
        <w:t>)</w:t>
      </w:r>
    </w:p>
    <w:p w14:paraId="164157B6"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Contract: Full-time, Permanent</w:t>
      </w:r>
    </w:p>
    <w:p w14:paraId="63CE9C02"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FB8136D">
          <v:rect id="_x0000_i1025" style="width:0;height:1.5pt" o:hralign="center" o:hrstd="t" o:hr="t" fillcolor="#a0a0a0" stroked="f"/>
        </w:pict>
      </w:r>
    </w:p>
    <w:p w14:paraId="0843F017" w14:textId="77777777" w:rsidR="00896933" w:rsidRPr="00896933" w:rsidRDefault="00896933" w:rsidP="0089693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96933">
        <w:rPr>
          <w:rFonts w:ascii="Segoe UI" w:eastAsia="Times New Roman" w:hAnsi="Segoe UI" w:cs="Segoe UI"/>
          <w:b/>
          <w:bCs/>
          <w:kern w:val="0"/>
          <w:sz w:val="36"/>
          <w:szCs w:val="36"/>
          <w:lang w:eastAsia="en-GB"/>
          <w14:ligatures w14:val="none"/>
        </w:rPr>
        <w:t>Purpose of the Role</w:t>
      </w:r>
    </w:p>
    <w:p w14:paraId="315E6365" w14:textId="77777777" w:rsidR="00896933" w:rsidRPr="00896933" w:rsidRDefault="00896933" w:rsidP="0089693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 xml:space="preserve">The Assistant Headteacher will provide strategic leadership and operational management of </w:t>
      </w:r>
      <w:r w:rsidRPr="00896933">
        <w:rPr>
          <w:rFonts w:ascii="Segoe UI" w:eastAsia="Times New Roman" w:hAnsi="Segoe UI" w:cs="Segoe UI"/>
          <w:b/>
          <w:bCs/>
          <w:kern w:val="0"/>
          <w:sz w:val="21"/>
          <w:szCs w:val="21"/>
          <w:lang w:eastAsia="en-GB"/>
          <w14:ligatures w14:val="none"/>
        </w:rPr>
        <w:t>behaviour, attendance, and safeguarding</w:t>
      </w:r>
      <w:r w:rsidRPr="00896933">
        <w:rPr>
          <w:rFonts w:ascii="Segoe UI" w:eastAsia="Times New Roman" w:hAnsi="Segoe UI" w:cs="Segoe UI"/>
          <w:kern w:val="0"/>
          <w:sz w:val="21"/>
          <w:szCs w:val="21"/>
          <w:lang w:eastAsia="en-GB"/>
          <w14:ligatures w14:val="none"/>
        </w:rPr>
        <w:t xml:space="preserve"> across the PRU. The post-holder will ensure a safe, inclusive environment that supports vulnerable learners to achieve positive outcomes, re-engage with education, and develop socially and emotionally.</w:t>
      </w:r>
    </w:p>
    <w:p w14:paraId="0D17E6A5"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3CE4950">
          <v:rect id="_x0000_i1026" style="width:0;height:1.5pt" o:hralign="center" o:hrstd="t" o:hr="t" fillcolor="#a0a0a0" stroked="f"/>
        </w:pict>
      </w:r>
    </w:p>
    <w:p w14:paraId="68F81052" w14:textId="77777777" w:rsidR="00896933" w:rsidRPr="00896933" w:rsidRDefault="00896933" w:rsidP="0089693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96933">
        <w:rPr>
          <w:rFonts w:ascii="Segoe UI" w:eastAsia="Times New Roman" w:hAnsi="Segoe UI" w:cs="Segoe UI"/>
          <w:b/>
          <w:bCs/>
          <w:kern w:val="0"/>
          <w:sz w:val="36"/>
          <w:szCs w:val="36"/>
          <w:lang w:eastAsia="en-GB"/>
          <w14:ligatures w14:val="none"/>
        </w:rPr>
        <w:t>Key Responsibilities</w:t>
      </w:r>
    </w:p>
    <w:p w14:paraId="0F970577"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1. Leadership &amp; Strategic Direction</w:t>
      </w:r>
    </w:p>
    <w:p w14:paraId="2FB95A62" w14:textId="77777777" w:rsidR="00896933" w:rsidRPr="00896933" w:rsidRDefault="00896933" w:rsidP="0089693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Lead on the development, implementation, and monitoring of policies relating to behaviour, attendance, and safeguarding.</w:t>
      </w:r>
    </w:p>
    <w:p w14:paraId="74CD2542" w14:textId="77777777" w:rsidR="00896933" w:rsidRPr="00896933" w:rsidRDefault="00896933" w:rsidP="0089693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Contribute to the senior leadership team (SLT) in driving school improvement priorities.</w:t>
      </w:r>
    </w:p>
    <w:p w14:paraId="7D1B5600" w14:textId="77777777" w:rsidR="00896933" w:rsidRPr="00896933" w:rsidRDefault="00896933" w:rsidP="0089693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Promote a culture of high expectations, inclusion, and respect.</w:t>
      </w:r>
    </w:p>
    <w:p w14:paraId="1CBF361D" w14:textId="77777777" w:rsidR="00896933" w:rsidRPr="00896933" w:rsidRDefault="00896933" w:rsidP="00896933">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Support staff development through modelling outstanding practice and delivering CPD.</w:t>
      </w:r>
    </w:p>
    <w:p w14:paraId="6E8BB09A"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2BDF60B3">
          <v:rect id="_x0000_i1027" style="width:0;height:1.5pt" o:hralign="center" o:hrstd="t" o:hr="t" fillcolor="#a0a0a0" stroked="f"/>
        </w:pict>
      </w:r>
    </w:p>
    <w:p w14:paraId="0002FB63"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2. Behaviour</w:t>
      </w:r>
    </w:p>
    <w:p w14:paraId="0D72A6C3" w14:textId="77777777" w:rsidR="00896933" w:rsidRPr="00896933" w:rsidRDefault="00896933" w:rsidP="0089693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Lead the behaviour strategy across the PRU, ensuring a consistent and trauma-informed approach.</w:t>
      </w:r>
    </w:p>
    <w:p w14:paraId="02743740" w14:textId="77777777" w:rsidR="00896933" w:rsidRPr="00896933" w:rsidRDefault="00896933" w:rsidP="0089693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Monitor and evaluate behaviour data, identifying trends and implementing targeted interventions.</w:t>
      </w:r>
    </w:p>
    <w:p w14:paraId="3F783A39" w14:textId="77777777" w:rsidR="00896933" w:rsidRPr="00896933" w:rsidRDefault="00896933" w:rsidP="0089693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Oversee behaviour support plans, risk assessments, and de-escalation strategies.</w:t>
      </w:r>
    </w:p>
    <w:p w14:paraId="025E861A" w14:textId="77777777" w:rsidR="00896933" w:rsidRPr="00896933" w:rsidRDefault="00896933" w:rsidP="0089693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lastRenderedPageBreak/>
        <w:t>Support staff in managing challenging behaviours effectively.</w:t>
      </w:r>
    </w:p>
    <w:p w14:paraId="7F4B36A8" w14:textId="77777777" w:rsidR="00896933" w:rsidRPr="00896933" w:rsidRDefault="00896933" w:rsidP="00896933">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Liaise with parents/carers and external agencies where behaviour is a concern.</w:t>
      </w:r>
    </w:p>
    <w:p w14:paraId="037CD97A"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38D7650">
          <v:rect id="_x0000_i1028" style="width:0;height:1.5pt" o:hralign="center" o:hrstd="t" o:hr="t" fillcolor="#a0a0a0" stroked="f"/>
        </w:pict>
      </w:r>
    </w:p>
    <w:p w14:paraId="67AFCCE6"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3. Attendance</w:t>
      </w:r>
    </w:p>
    <w:p w14:paraId="5E547A81" w14:textId="77777777" w:rsidR="00896933" w:rsidRPr="00896933" w:rsidRDefault="00896933" w:rsidP="0089693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Lead and implement strategies to improve attendance and punctuality.</w:t>
      </w:r>
    </w:p>
    <w:p w14:paraId="69EC96BB" w14:textId="77777777" w:rsidR="00896933" w:rsidRPr="00896933" w:rsidRDefault="00896933" w:rsidP="0089693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Analyse attendance data and monitor persistent absence.</w:t>
      </w:r>
    </w:p>
    <w:p w14:paraId="345F650B" w14:textId="77777777" w:rsidR="00896933" w:rsidRPr="00896933" w:rsidRDefault="00896933" w:rsidP="0089693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Work with families, local authorities, and external agencies to address barriers to attendance.</w:t>
      </w:r>
    </w:p>
    <w:p w14:paraId="4AB41A0E" w14:textId="77777777" w:rsidR="00896933" w:rsidRPr="00896933" w:rsidRDefault="00896933" w:rsidP="0089693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Oversee reintegration plans and transition support for pupils.</w:t>
      </w:r>
    </w:p>
    <w:p w14:paraId="7A587ABA" w14:textId="77777777" w:rsidR="00896933" w:rsidRPr="00896933" w:rsidRDefault="00896933" w:rsidP="00896933">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Ensure statutory responsibilities relating to attendance are fulfilled.</w:t>
      </w:r>
    </w:p>
    <w:p w14:paraId="2F692423"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5500B93F">
          <v:rect id="_x0000_i1029" style="width:0;height:1.5pt" o:hralign="center" o:hrstd="t" o:hr="t" fillcolor="#a0a0a0" stroked="f"/>
        </w:pict>
      </w:r>
    </w:p>
    <w:p w14:paraId="6F9C2236"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4. Safeguarding</w:t>
      </w:r>
    </w:p>
    <w:p w14:paraId="53D9671B"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 xml:space="preserve">Act as </w:t>
      </w:r>
      <w:r w:rsidRPr="00896933">
        <w:rPr>
          <w:rFonts w:ascii="Segoe UI" w:eastAsia="Times New Roman" w:hAnsi="Segoe UI" w:cs="Segoe UI"/>
          <w:b/>
          <w:bCs/>
          <w:kern w:val="0"/>
          <w:sz w:val="21"/>
          <w:szCs w:val="21"/>
          <w:lang w:eastAsia="en-GB"/>
          <w14:ligatures w14:val="none"/>
        </w:rPr>
        <w:t>Designated Safeguarding Lead (DSL)</w:t>
      </w:r>
      <w:r w:rsidRPr="00896933">
        <w:rPr>
          <w:rFonts w:ascii="Segoe UI" w:eastAsia="Times New Roman" w:hAnsi="Segoe UI" w:cs="Segoe UI"/>
          <w:kern w:val="0"/>
          <w:sz w:val="21"/>
          <w:szCs w:val="21"/>
          <w:lang w:eastAsia="en-GB"/>
          <w14:ligatures w14:val="none"/>
        </w:rPr>
        <w:t xml:space="preserve"> or Deputy DSL.</w:t>
      </w:r>
    </w:p>
    <w:p w14:paraId="56554974"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Ensure safeguarding policies and procedures are robust, up-to-date, and implemented effectively.</w:t>
      </w:r>
    </w:p>
    <w:p w14:paraId="20EFCE65"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Manage safeguarding concerns, referrals, and multi-agency working.</w:t>
      </w:r>
    </w:p>
    <w:p w14:paraId="2ACDB7B5"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Maintain accurate safeguarding records and ensure compliance with statutory requirements.</w:t>
      </w:r>
    </w:p>
    <w:p w14:paraId="310D6B61"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Deliver safeguarding training and updates to staff.</w:t>
      </w:r>
    </w:p>
    <w:p w14:paraId="6ADD2CCC" w14:textId="77777777" w:rsidR="00896933" w:rsidRPr="00896933" w:rsidRDefault="00896933" w:rsidP="0089693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Promote a strong safeguarding culture across the provision.</w:t>
      </w:r>
    </w:p>
    <w:p w14:paraId="420C6FAB"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7CF8C17">
          <v:rect id="_x0000_i1030" style="width:0;height:1.5pt" o:hralign="center" o:hrstd="t" o:hr="t" fillcolor="#a0a0a0" stroked="f"/>
        </w:pict>
      </w:r>
    </w:p>
    <w:p w14:paraId="7224B9C7"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5. Inclusion &amp; Student Support</w:t>
      </w:r>
    </w:p>
    <w:p w14:paraId="05F7EC26" w14:textId="77777777" w:rsidR="00896933" w:rsidRPr="00896933" w:rsidRDefault="00896933" w:rsidP="0089693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Ensure provision meets the needs of vulnerable learners, including those with SEND, SEMH needs, or in care.</w:t>
      </w:r>
    </w:p>
    <w:p w14:paraId="132B342A" w14:textId="77777777" w:rsidR="00896933" w:rsidRPr="00896933" w:rsidRDefault="00896933" w:rsidP="0089693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Oversee pastoral systems and interventions that support student wellbeing.</w:t>
      </w:r>
    </w:p>
    <w:p w14:paraId="7B7CF83C" w14:textId="77777777" w:rsidR="00896933" w:rsidRPr="00896933" w:rsidRDefault="00896933" w:rsidP="00896933">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Champion equality, diversity, and inclusion throughout the school.</w:t>
      </w:r>
    </w:p>
    <w:p w14:paraId="044C12DB"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03E1EE8">
          <v:rect id="_x0000_i1031" style="width:0;height:1.5pt" o:hralign="center" o:hrstd="t" o:hr="t" fillcolor="#a0a0a0" stroked="f"/>
        </w:pict>
      </w:r>
    </w:p>
    <w:p w14:paraId="757C152D"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6. Partnership &amp; Multi-Agency Working</w:t>
      </w:r>
    </w:p>
    <w:p w14:paraId="34455356" w14:textId="77777777" w:rsidR="00896933" w:rsidRPr="00896933" w:rsidRDefault="00896933" w:rsidP="0089693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Build strong partnerships with families, social care, police, CAMHS, and other services.</w:t>
      </w:r>
    </w:p>
    <w:p w14:paraId="629AEAF9" w14:textId="77777777" w:rsidR="00896933" w:rsidRPr="00896933" w:rsidRDefault="00896933" w:rsidP="0089693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Represent the PRU at multi-agency meetings (e.g., TAC, CIN, CP conferences).</w:t>
      </w:r>
    </w:p>
    <w:p w14:paraId="6C353F67" w14:textId="77777777" w:rsidR="00896933" w:rsidRPr="00896933" w:rsidRDefault="00896933" w:rsidP="00896933">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Work closely with feeder schools and local authorities to support transitions.</w:t>
      </w:r>
    </w:p>
    <w:p w14:paraId="51CE304D"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A3467DF">
          <v:rect id="_x0000_i1032" style="width:0;height:1.5pt" o:hralign="center" o:hrstd="t" o:hr="t" fillcolor="#a0a0a0" stroked="f"/>
        </w:pict>
      </w:r>
    </w:p>
    <w:p w14:paraId="6E1FEABD"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lastRenderedPageBreak/>
        <w:t>7. Compliance &amp; Accountability</w:t>
      </w:r>
    </w:p>
    <w:p w14:paraId="597D3CA9" w14:textId="77777777" w:rsidR="00896933" w:rsidRPr="00896933" w:rsidRDefault="00896933" w:rsidP="00896933">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Ensure compliance with statutory safeguarding, behaviour, and attendance guidance.</w:t>
      </w:r>
    </w:p>
    <w:p w14:paraId="348CFDBB" w14:textId="77777777" w:rsidR="00896933" w:rsidRPr="00896933" w:rsidRDefault="00896933" w:rsidP="00896933">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Prepare reports for governors, Ofsted, and the local authority.</w:t>
      </w:r>
    </w:p>
    <w:p w14:paraId="1FEEBCB6" w14:textId="77777777" w:rsidR="00896933" w:rsidRPr="00896933" w:rsidRDefault="00896933" w:rsidP="00896933">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Support inspection readiness and contribute evidence for evaluation.</w:t>
      </w:r>
    </w:p>
    <w:p w14:paraId="24CA5A6D"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0781BBB1">
          <v:rect id="_x0000_i1033" style="width:0;height:1.5pt" o:hralign="center" o:hrstd="t" o:hr="t" fillcolor="#a0a0a0" stroked="f"/>
        </w:pict>
      </w:r>
    </w:p>
    <w:p w14:paraId="01FBC5F1"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8. Additional Duties</w:t>
      </w:r>
    </w:p>
    <w:p w14:paraId="32E566D3" w14:textId="77777777" w:rsidR="00896933" w:rsidRPr="00896933" w:rsidRDefault="00896933" w:rsidP="00896933">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Undertake any other reasonable duties as directed by the Headteacher in line with the role.</w:t>
      </w:r>
    </w:p>
    <w:p w14:paraId="25A66FF1"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70A3B70">
          <v:rect id="_x0000_i1034" style="width:0;height:1.5pt" o:hralign="center" o:hrstd="t" o:hr="t" fillcolor="#a0a0a0" stroked="f"/>
        </w:pict>
      </w:r>
    </w:p>
    <w:p w14:paraId="7D213F5F" w14:textId="77777777" w:rsidR="00896933" w:rsidRPr="00896933" w:rsidRDefault="00896933" w:rsidP="00896933">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896933">
        <w:rPr>
          <w:rFonts w:ascii="Segoe UI" w:eastAsia="Times New Roman" w:hAnsi="Segoe UI" w:cs="Segoe UI"/>
          <w:b/>
          <w:bCs/>
          <w:kern w:val="36"/>
          <w:sz w:val="48"/>
          <w:szCs w:val="48"/>
          <w:lang w:eastAsia="en-GB"/>
          <w14:ligatures w14:val="none"/>
        </w:rPr>
        <w:t>Person Specification</w:t>
      </w:r>
    </w:p>
    <w:p w14:paraId="7F892302" w14:textId="77777777" w:rsidR="00896933" w:rsidRPr="00896933" w:rsidRDefault="00896933" w:rsidP="0089693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96933">
        <w:rPr>
          <w:rFonts w:ascii="Segoe UI" w:eastAsia="Times New Roman" w:hAnsi="Segoe UI" w:cs="Segoe UI"/>
          <w:b/>
          <w:bCs/>
          <w:kern w:val="0"/>
          <w:sz w:val="36"/>
          <w:szCs w:val="36"/>
          <w:lang w:eastAsia="en-GB"/>
          <w14:ligatures w14:val="none"/>
        </w:rPr>
        <w:t>Essential Criteria</w:t>
      </w:r>
    </w:p>
    <w:p w14:paraId="4B10FB89"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Qualifications</w:t>
      </w:r>
    </w:p>
    <w:p w14:paraId="658EA1B1" w14:textId="77777777" w:rsidR="00896933" w:rsidRPr="00896933" w:rsidRDefault="00896933" w:rsidP="00896933">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Qualified Teacher Status (QTS)</w:t>
      </w:r>
    </w:p>
    <w:p w14:paraId="2BDDE4DC" w14:textId="77777777" w:rsidR="00896933" w:rsidRPr="00896933" w:rsidRDefault="00896933" w:rsidP="00896933">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Evidence of continued professional development</w:t>
      </w:r>
    </w:p>
    <w:p w14:paraId="7AA1926D" w14:textId="77777777" w:rsidR="00896933" w:rsidRPr="00896933" w:rsidRDefault="00896933" w:rsidP="00896933">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Safeguarding/DSL training (or willingness to undertake)</w:t>
      </w:r>
    </w:p>
    <w:p w14:paraId="237B5CE1"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E96EBC2">
          <v:rect id="_x0000_i1035" style="width:0;height:1.5pt" o:hralign="center" o:hrstd="t" o:hr="t" fillcolor="#a0a0a0" stroked="f"/>
        </w:pict>
      </w:r>
    </w:p>
    <w:p w14:paraId="4EA6F230"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Experience</w:t>
      </w:r>
    </w:p>
    <w:p w14:paraId="75A5FC18" w14:textId="77777777" w:rsidR="00896933" w:rsidRPr="00896933" w:rsidRDefault="00896933" w:rsidP="00896933">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Significant experience working with vulnerable pupils, ideally in a PRU, alternative provision, or similar setting</w:t>
      </w:r>
    </w:p>
    <w:p w14:paraId="7BC50AB1" w14:textId="77777777" w:rsidR="00896933" w:rsidRPr="00896933" w:rsidRDefault="00896933" w:rsidP="00896933">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Proven leadership experience (middle or senior level)</w:t>
      </w:r>
    </w:p>
    <w:p w14:paraId="513830BF" w14:textId="77777777" w:rsidR="00896933" w:rsidRPr="00896933" w:rsidRDefault="00896933" w:rsidP="00896933">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Experience managing behaviour and implementing behaviour strategies</w:t>
      </w:r>
    </w:p>
    <w:p w14:paraId="73B2E062" w14:textId="77777777" w:rsidR="00896933" w:rsidRPr="00896933" w:rsidRDefault="00896933" w:rsidP="00896933">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Experience of improving attendance in challenging contexts</w:t>
      </w:r>
    </w:p>
    <w:p w14:paraId="3056F701" w14:textId="77777777" w:rsidR="00896933" w:rsidRPr="00896933" w:rsidRDefault="00896933" w:rsidP="00896933">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Experience of safeguarding processes and multi-agency working</w:t>
      </w:r>
    </w:p>
    <w:p w14:paraId="134EAE51"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EDF7AE4">
          <v:rect id="_x0000_i1036" style="width:0;height:1.5pt" o:hralign="center" o:hrstd="t" o:hr="t" fillcolor="#a0a0a0" stroked="f"/>
        </w:pict>
      </w:r>
    </w:p>
    <w:p w14:paraId="4C8221CE"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Knowledge</w:t>
      </w:r>
    </w:p>
    <w:p w14:paraId="3757C782" w14:textId="77777777" w:rsidR="00896933" w:rsidRPr="00896933" w:rsidRDefault="00896933" w:rsidP="00896933">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 xml:space="preserve">Strong knowledge of safeguarding legislation (e.g., </w:t>
      </w:r>
      <w:r w:rsidRPr="00896933">
        <w:rPr>
          <w:rFonts w:ascii="Segoe UI" w:eastAsia="Times New Roman" w:hAnsi="Segoe UI" w:cs="Segoe UI"/>
          <w:i/>
          <w:iCs/>
          <w:kern w:val="0"/>
          <w:sz w:val="21"/>
          <w:szCs w:val="21"/>
          <w:lang w:eastAsia="en-GB"/>
          <w14:ligatures w14:val="none"/>
        </w:rPr>
        <w:t>Keeping Children Safe in Education</w:t>
      </w:r>
      <w:r w:rsidRPr="00896933">
        <w:rPr>
          <w:rFonts w:ascii="Segoe UI" w:eastAsia="Times New Roman" w:hAnsi="Segoe UI" w:cs="Segoe UI"/>
          <w:kern w:val="0"/>
          <w:sz w:val="21"/>
          <w:szCs w:val="21"/>
          <w:lang w:eastAsia="en-GB"/>
          <w14:ligatures w14:val="none"/>
        </w:rPr>
        <w:t>)</w:t>
      </w:r>
    </w:p>
    <w:p w14:paraId="3D8DA0BE" w14:textId="77777777" w:rsidR="00896933" w:rsidRPr="00896933" w:rsidRDefault="00896933" w:rsidP="00896933">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Understanding of SEMH needs and trauma-informed practice</w:t>
      </w:r>
    </w:p>
    <w:p w14:paraId="7D5C5CAE" w14:textId="77777777" w:rsidR="00896933" w:rsidRPr="00896933" w:rsidRDefault="00896933" w:rsidP="00896933">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Knowledge of attendance frameworks and statutory guidance</w:t>
      </w:r>
    </w:p>
    <w:p w14:paraId="5B5C803C" w14:textId="77777777" w:rsidR="00896933" w:rsidRPr="00896933" w:rsidRDefault="00896933" w:rsidP="00896933">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Awareness of Ofsted expectations and school improvement processes</w:t>
      </w:r>
    </w:p>
    <w:p w14:paraId="06B075E9"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lastRenderedPageBreak/>
        <w:pict w14:anchorId="5E7A8220">
          <v:rect id="_x0000_i1037" style="width:0;height:1.5pt" o:hralign="center" o:hrstd="t" o:hr="t" fillcolor="#a0a0a0" stroked="f"/>
        </w:pict>
      </w:r>
    </w:p>
    <w:p w14:paraId="3AA825A4"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Skills &amp; Abilities</w:t>
      </w:r>
    </w:p>
    <w:p w14:paraId="5FB8CEAE"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Strong leadership and team management skills</w:t>
      </w:r>
    </w:p>
    <w:p w14:paraId="4FDDDBB3"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Ability to analyse data and drive improvement</w:t>
      </w:r>
    </w:p>
    <w:p w14:paraId="0D4250DA"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Excellent communication and interpersonal skills</w:t>
      </w:r>
    </w:p>
    <w:p w14:paraId="4424611C"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Ability to build effective relationships with pupils, families, and external agencies</w:t>
      </w:r>
    </w:p>
    <w:p w14:paraId="42AE4590"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Resilience, adaptability, and strong emotional intelligence</w:t>
      </w:r>
    </w:p>
    <w:p w14:paraId="32AF8FB6" w14:textId="77777777" w:rsidR="00896933" w:rsidRPr="00896933" w:rsidRDefault="00896933" w:rsidP="00896933">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Ability to remain calm under pressure and make sound decisions</w:t>
      </w:r>
    </w:p>
    <w:p w14:paraId="14291043"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CDEE4DD">
          <v:rect id="_x0000_i1038" style="width:0;height:1.5pt" o:hralign="center" o:hrstd="t" o:hr="t" fillcolor="#a0a0a0" stroked="f"/>
        </w:pict>
      </w:r>
    </w:p>
    <w:p w14:paraId="06619756" w14:textId="77777777" w:rsidR="00896933" w:rsidRPr="00896933" w:rsidRDefault="00896933" w:rsidP="00896933">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896933">
        <w:rPr>
          <w:rFonts w:ascii="Segoe UI" w:eastAsia="Times New Roman" w:hAnsi="Segoe UI" w:cs="Segoe UI"/>
          <w:b/>
          <w:bCs/>
          <w:kern w:val="0"/>
          <w:sz w:val="27"/>
          <w:szCs w:val="27"/>
          <w:lang w:eastAsia="en-GB"/>
          <w14:ligatures w14:val="none"/>
        </w:rPr>
        <w:t>Personal Attributes</w:t>
      </w:r>
    </w:p>
    <w:p w14:paraId="68F76C2C" w14:textId="77777777" w:rsidR="00896933" w:rsidRPr="00896933" w:rsidRDefault="00896933" w:rsidP="00896933">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Commitment to inclusion and improving outcomes for vulnerable learners</w:t>
      </w:r>
    </w:p>
    <w:p w14:paraId="76FDBB15" w14:textId="77777777" w:rsidR="00896933" w:rsidRPr="00896933" w:rsidRDefault="00896933" w:rsidP="00896933">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High expectations and a positive, solution-focused approach</w:t>
      </w:r>
    </w:p>
    <w:p w14:paraId="7EFF126E" w14:textId="77777777" w:rsidR="00896933" w:rsidRPr="00896933" w:rsidRDefault="00896933" w:rsidP="00896933">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Integrity, professionalism, and discretion</w:t>
      </w:r>
    </w:p>
    <w:p w14:paraId="1A730544" w14:textId="77777777" w:rsidR="00896933" w:rsidRPr="00896933" w:rsidRDefault="00896933" w:rsidP="00896933">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Passion for safeguarding and student wellbeing</w:t>
      </w:r>
    </w:p>
    <w:p w14:paraId="499DCC8E" w14:textId="77777777" w:rsidR="00896933" w:rsidRPr="00896933" w:rsidRDefault="00896933" w:rsidP="00896933">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Reflective practitioner with a drive for continuous improvement</w:t>
      </w:r>
    </w:p>
    <w:p w14:paraId="45BD4F08"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2DFEA098">
          <v:rect id="_x0000_i1039" style="width:0;height:1.5pt" o:hralign="center" o:hrstd="t" o:hr="t" fillcolor="#a0a0a0" stroked="f"/>
        </w:pict>
      </w:r>
    </w:p>
    <w:p w14:paraId="0A8DD1E2" w14:textId="77777777" w:rsidR="00896933" w:rsidRPr="00896933" w:rsidRDefault="00896933" w:rsidP="0089693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96933">
        <w:rPr>
          <w:rFonts w:ascii="Segoe UI" w:eastAsia="Times New Roman" w:hAnsi="Segoe UI" w:cs="Segoe UI"/>
          <w:b/>
          <w:bCs/>
          <w:kern w:val="0"/>
          <w:sz w:val="36"/>
          <w:szCs w:val="36"/>
          <w:lang w:eastAsia="en-GB"/>
          <w14:ligatures w14:val="none"/>
        </w:rPr>
        <w:t>Desirable Criteria</w:t>
      </w:r>
    </w:p>
    <w:p w14:paraId="7DB974C2" w14:textId="77777777" w:rsidR="00896933" w:rsidRPr="00896933" w:rsidRDefault="00896933" w:rsidP="00896933">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National Professional Qualification for Senior Leadership (NPQSL) or similar</w:t>
      </w:r>
    </w:p>
    <w:p w14:paraId="4EC13661" w14:textId="77777777" w:rsidR="00896933" w:rsidRPr="00896933" w:rsidRDefault="00896933" w:rsidP="00896933">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Experience as a DSL or Deputy DSL</w:t>
      </w:r>
    </w:p>
    <w:p w14:paraId="65500379" w14:textId="77777777" w:rsidR="00896933" w:rsidRPr="00896933" w:rsidRDefault="00896933" w:rsidP="00896933">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Experience in a PRU or alternative provision setting</w:t>
      </w:r>
    </w:p>
    <w:p w14:paraId="49A229CC" w14:textId="77777777" w:rsidR="00896933" w:rsidRPr="00896933" w:rsidRDefault="00896933" w:rsidP="00896933">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Training in restorative practice, Team Teach, or similar behaviour strategies</w:t>
      </w:r>
    </w:p>
    <w:p w14:paraId="6D2A6613" w14:textId="77777777" w:rsidR="00896933" w:rsidRPr="00896933" w:rsidRDefault="00502F28" w:rsidP="0089693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C63A470">
          <v:rect id="_x0000_i1040" style="width:0;height:1.5pt" o:hralign="center" o:hrstd="t" o:hr="t" fillcolor="#a0a0a0" stroked="f"/>
        </w:pict>
      </w:r>
    </w:p>
    <w:p w14:paraId="0E9AE77C" w14:textId="77777777" w:rsidR="00896933" w:rsidRPr="00896933" w:rsidRDefault="00896933" w:rsidP="00896933">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896933">
        <w:rPr>
          <w:rFonts w:ascii="Segoe UI" w:eastAsia="Times New Roman" w:hAnsi="Segoe UI" w:cs="Segoe UI"/>
          <w:b/>
          <w:bCs/>
          <w:kern w:val="0"/>
          <w:sz w:val="36"/>
          <w:szCs w:val="36"/>
          <w:lang w:eastAsia="en-GB"/>
          <w14:ligatures w14:val="none"/>
        </w:rPr>
        <w:t>Safeguarding Statement</w:t>
      </w:r>
    </w:p>
    <w:p w14:paraId="67AF27D5" w14:textId="77777777" w:rsidR="00896933" w:rsidRPr="00896933" w:rsidRDefault="00896933" w:rsidP="00896933">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96933">
        <w:rPr>
          <w:rFonts w:ascii="Segoe UI" w:eastAsia="Times New Roman" w:hAnsi="Segoe UI" w:cs="Segoe UI"/>
          <w:kern w:val="0"/>
          <w:sz w:val="21"/>
          <w:szCs w:val="21"/>
          <w:lang w:eastAsia="en-GB"/>
          <w14:ligatures w14:val="none"/>
        </w:rPr>
        <w:t>This role involves working with vulnerable children and young people. The successful candidate will be subject to enhanced DBS checks and must be committed to safeguarding and promoting the welfare of children.</w:t>
      </w:r>
    </w:p>
    <w:p w14:paraId="100B1465" w14:textId="77777777" w:rsidR="00361C07" w:rsidRDefault="00361C07"/>
    <w:sectPr w:rsidR="00361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8BB"/>
    <w:multiLevelType w:val="multilevel"/>
    <w:tmpl w:val="1C26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5346"/>
    <w:multiLevelType w:val="multilevel"/>
    <w:tmpl w:val="CDC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91F07"/>
    <w:multiLevelType w:val="multilevel"/>
    <w:tmpl w:val="19F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037"/>
    <w:multiLevelType w:val="multilevel"/>
    <w:tmpl w:val="650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95A71"/>
    <w:multiLevelType w:val="multilevel"/>
    <w:tmpl w:val="EF6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244FF"/>
    <w:multiLevelType w:val="multilevel"/>
    <w:tmpl w:val="70B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6686B"/>
    <w:multiLevelType w:val="multilevel"/>
    <w:tmpl w:val="429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45068"/>
    <w:multiLevelType w:val="multilevel"/>
    <w:tmpl w:val="B8A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E657E"/>
    <w:multiLevelType w:val="multilevel"/>
    <w:tmpl w:val="9C6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C359C"/>
    <w:multiLevelType w:val="multilevel"/>
    <w:tmpl w:val="E0A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82347"/>
    <w:multiLevelType w:val="multilevel"/>
    <w:tmpl w:val="4D0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726B1"/>
    <w:multiLevelType w:val="multilevel"/>
    <w:tmpl w:val="17F0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D1B09"/>
    <w:multiLevelType w:val="multilevel"/>
    <w:tmpl w:val="A3C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A00690"/>
    <w:multiLevelType w:val="multilevel"/>
    <w:tmpl w:val="E4A4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4672">
    <w:abstractNumId w:val="6"/>
  </w:num>
  <w:num w:numId="2" w16cid:durableId="277181599">
    <w:abstractNumId w:val="0"/>
  </w:num>
  <w:num w:numId="3" w16cid:durableId="964700313">
    <w:abstractNumId w:val="8"/>
  </w:num>
  <w:num w:numId="4" w16cid:durableId="2065831804">
    <w:abstractNumId w:val="5"/>
  </w:num>
  <w:num w:numId="5" w16cid:durableId="364332860">
    <w:abstractNumId w:val="2"/>
  </w:num>
  <w:num w:numId="6" w16cid:durableId="1413818676">
    <w:abstractNumId w:val="3"/>
  </w:num>
  <w:num w:numId="7" w16cid:durableId="1318612977">
    <w:abstractNumId w:val="13"/>
  </w:num>
  <w:num w:numId="8" w16cid:durableId="1960408879">
    <w:abstractNumId w:val="7"/>
  </w:num>
  <w:num w:numId="9" w16cid:durableId="236332623">
    <w:abstractNumId w:val="1"/>
  </w:num>
  <w:num w:numId="10" w16cid:durableId="1417902344">
    <w:abstractNumId w:val="11"/>
  </w:num>
  <w:num w:numId="11" w16cid:durableId="1780106375">
    <w:abstractNumId w:val="12"/>
  </w:num>
  <w:num w:numId="12" w16cid:durableId="1194074859">
    <w:abstractNumId w:val="4"/>
  </w:num>
  <w:num w:numId="13" w16cid:durableId="2130394214">
    <w:abstractNumId w:val="9"/>
  </w:num>
  <w:num w:numId="14" w16cid:durableId="875696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33"/>
    <w:rsid w:val="00361C07"/>
    <w:rsid w:val="00502F28"/>
    <w:rsid w:val="00567ABB"/>
    <w:rsid w:val="005F7958"/>
    <w:rsid w:val="00725A0E"/>
    <w:rsid w:val="00896933"/>
    <w:rsid w:val="00C92751"/>
    <w:rsid w:val="00CA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40D32D3"/>
  <w15:chartTrackingRefBased/>
  <w15:docId w15:val="{3D98D5EF-2A3F-4959-B5EE-6657F770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9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69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69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69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69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6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69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69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69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69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6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933"/>
    <w:rPr>
      <w:rFonts w:eastAsiaTheme="majorEastAsia" w:cstheme="majorBidi"/>
      <w:color w:val="272727" w:themeColor="text1" w:themeTint="D8"/>
    </w:rPr>
  </w:style>
  <w:style w:type="paragraph" w:styleId="Title">
    <w:name w:val="Title"/>
    <w:basedOn w:val="Normal"/>
    <w:next w:val="Normal"/>
    <w:link w:val="TitleChar"/>
    <w:uiPriority w:val="10"/>
    <w:qFormat/>
    <w:rsid w:val="0089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933"/>
    <w:pPr>
      <w:spacing w:before="160"/>
      <w:jc w:val="center"/>
    </w:pPr>
    <w:rPr>
      <w:i/>
      <w:iCs/>
      <w:color w:val="404040" w:themeColor="text1" w:themeTint="BF"/>
    </w:rPr>
  </w:style>
  <w:style w:type="character" w:customStyle="1" w:styleId="QuoteChar">
    <w:name w:val="Quote Char"/>
    <w:basedOn w:val="DefaultParagraphFont"/>
    <w:link w:val="Quote"/>
    <w:uiPriority w:val="29"/>
    <w:rsid w:val="00896933"/>
    <w:rPr>
      <w:i/>
      <w:iCs/>
      <w:color w:val="404040" w:themeColor="text1" w:themeTint="BF"/>
    </w:rPr>
  </w:style>
  <w:style w:type="paragraph" w:styleId="ListParagraph">
    <w:name w:val="List Paragraph"/>
    <w:basedOn w:val="Normal"/>
    <w:uiPriority w:val="34"/>
    <w:qFormat/>
    <w:rsid w:val="00896933"/>
    <w:pPr>
      <w:ind w:left="720"/>
      <w:contextualSpacing/>
    </w:pPr>
  </w:style>
  <w:style w:type="character" w:styleId="IntenseEmphasis">
    <w:name w:val="Intense Emphasis"/>
    <w:basedOn w:val="DefaultParagraphFont"/>
    <w:uiPriority w:val="21"/>
    <w:qFormat/>
    <w:rsid w:val="00896933"/>
    <w:rPr>
      <w:i/>
      <w:iCs/>
      <w:color w:val="2E74B5" w:themeColor="accent1" w:themeShade="BF"/>
    </w:rPr>
  </w:style>
  <w:style w:type="paragraph" w:styleId="IntenseQuote">
    <w:name w:val="Intense Quote"/>
    <w:basedOn w:val="Normal"/>
    <w:next w:val="Normal"/>
    <w:link w:val="IntenseQuoteChar"/>
    <w:uiPriority w:val="30"/>
    <w:qFormat/>
    <w:rsid w:val="008969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6933"/>
    <w:rPr>
      <w:i/>
      <w:iCs/>
      <w:color w:val="2E74B5" w:themeColor="accent1" w:themeShade="BF"/>
    </w:rPr>
  </w:style>
  <w:style w:type="character" w:styleId="IntenseReference">
    <w:name w:val="Intense Reference"/>
    <w:basedOn w:val="DefaultParagraphFont"/>
    <w:uiPriority w:val="32"/>
    <w:qFormat/>
    <w:rsid w:val="0089693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5173">
      <w:bodyDiv w:val="1"/>
      <w:marLeft w:val="0"/>
      <w:marRight w:val="0"/>
      <w:marTop w:val="0"/>
      <w:marBottom w:val="0"/>
      <w:divBdr>
        <w:top w:val="none" w:sz="0" w:space="0" w:color="auto"/>
        <w:left w:val="none" w:sz="0" w:space="0" w:color="auto"/>
        <w:bottom w:val="none" w:sz="0" w:space="0" w:color="auto"/>
        <w:right w:val="none" w:sz="0" w:space="0" w:color="auto"/>
      </w:divBdr>
      <w:divsChild>
        <w:div w:id="52949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 Ducane</dc:creator>
  <cp:keywords/>
  <dc:description/>
  <cp:lastModifiedBy>Mr David Ducane</cp:lastModifiedBy>
  <cp:revision>2</cp:revision>
  <dcterms:created xsi:type="dcterms:W3CDTF">2026-05-20T12:35:00Z</dcterms:created>
  <dcterms:modified xsi:type="dcterms:W3CDTF">2026-05-21T08:45:00Z</dcterms:modified>
</cp:coreProperties>
</file>