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7446" w14:textId="05788A56" w:rsidR="00800B90" w:rsidRPr="0096004B" w:rsidRDefault="00937983" w:rsidP="002A2A17">
      <w:pPr>
        <w:pStyle w:val="4HRSelectMainHeaderinPolicyGuidanceDocs"/>
        <w:tabs>
          <w:tab w:val="left" w:pos="426"/>
        </w:tabs>
        <w:rPr>
          <w:noProof/>
          <w:color w:val="9BC31A"/>
        </w:rPr>
      </w:pPr>
      <w:bookmarkStart w:id="0" w:name="_GoBack"/>
      <w:bookmarkEnd w:id="0"/>
      <w:r w:rsidRPr="0096004B">
        <w:rPr>
          <w:noProof/>
          <w:color w:val="9BC31A"/>
        </w:rPr>
        <w:t xml:space="preserve">Job Description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5947"/>
      </w:tblGrid>
      <w:tr w:rsidR="00356B45" w:rsidRPr="00356B45" w14:paraId="46D1A034" w14:textId="77777777" w:rsidTr="008334C4">
        <w:trPr>
          <w:trHeight w:val="451"/>
        </w:trPr>
        <w:tc>
          <w:tcPr>
            <w:tcW w:w="3048" w:type="dxa"/>
          </w:tcPr>
          <w:p w14:paraId="3A241940" w14:textId="07C404B0" w:rsidR="00937983" w:rsidRPr="00356B45" w:rsidRDefault="00937983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>School:</w:t>
            </w:r>
          </w:p>
        </w:tc>
        <w:tc>
          <w:tcPr>
            <w:tcW w:w="5947" w:type="dxa"/>
          </w:tcPr>
          <w:p w14:paraId="3BC9C685" w14:textId="42DCDC56" w:rsidR="00937983" w:rsidRPr="00356B45" w:rsidRDefault="00FC2A82" w:rsidP="002A2A17">
            <w:pPr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  <w:t>Higham Primary School</w:t>
            </w:r>
          </w:p>
        </w:tc>
      </w:tr>
      <w:tr w:rsidR="00356B45" w:rsidRPr="00356B45" w14:paraId="54BD9E3D" w14:textId="77777777" w:rsidTr="008334C4">
        <w:trPr>
          <w:trHeight w:val="451"/>
        </w:trPr>
        <w:tc>
          <w:tcPr>
            <w:tcW w:w="3048" w:type="dxa"/>
          </w:tcPr>
          <w:p w14:paraId="72FBB418" w14:textId="0DF8BE75" w:rsidR="00937983" w:rsidRPr="00356B45" w:rsidRDefault="00937983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>Job Title:</w:t>
            </w:r>
          </w:p>
        </w:tc>
        <w:tc>
          <w:tcPr>
            <w:tcW w:w="5947" w:type="dxa"/>
          </w:tcPr>
          <w:p w14:paraId="4B353EF8" w14:textId="7391D119" w:rsidR="00937983" w:rsidRPr="00356B45" w:rsidRDefault="000E577A" w:rsidP="002A2A17">
            <w:pPr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  <w:t xml:space="preserve">Class </w:t>
            </w:r>
            <w:r w:rsidR="00941E94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  <w:t>T</w:t>
            </w:r>
            <w:r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  <w:t>eacher Job share</w:t>
            </w:r>
          </w:p>
        </w:tc>
      </w:tr>
      <w:tr w:rsidR="00356B45" w:rsidRPr="00356B45" w14:paraId="0F2ECAA1" w14:textId="77777777" w:rsidTr="008334C4">
        <w:trPr>
          <w:trHeight w:val="451"/>
        </w:trPr>
        <w:tc>
          <w:tcPr>
            <w:tcW w:w="3048" w:type="dxa"/>
          </w:tcPr>
          <w:p w14:paraId="6B4CC2B4" w14:textId="0D0479A9" w:rsidR="001C6630" w:rsidRPr="00356B45" w:rsidRDefault="001C6630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>Grade:</w:t>
            </w:r>
          </w:p>
        </w:tc>
        <w:tc>
          <w:tcPr>
            <w:tcW w:w="5947" w:type="dxa"/>
          </w:tcPr>
          <w:p w14:paraId="7AD66D5F" w14:textId="55ADC855" w:rsidR="001C6630" w:rsidRPr="00356B45" w:rsidRDefault="000E577A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 xml:space="preserve">MPS </w:t>
            </w:r>
          </w:p>
        </w:tc>
      </w:tr>
    </w:tbl>
    <w:p w14:paraId="575E7957" w14:textId="77777777" w:rsidR="00937983" w:rsidRPr="00356B45" w:rsidRDefault="00937983" w:rsidP="002A2A17">
      <w:pPr>
        <w:tabs>
          <w:tab w:val="left" w:pos="426"/>
        </w:tabs>
        <w:rPr>
          <w:rFonts w:ascii="Calibri Light" w:hAnsi="Calibri Light" w:cs="Calibri Light"/>
          <w:b/>
          <w:bCs/>
          <w:noProof/>
          <w:color w:val="auto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5994"/>
      </w:tblGrid>
      <w:tr w:rsidR="00356B45" w:rsidRPr="00356B45" w14:paraId="1F43F9CC" w14:textId="77777777" w:rsidTr="00706A9B">
        <w:tc>
          <w:tcPr>
            <w:tcW w:w="3085" w:type="dxa"/>
          </w:tcPr>
          <w:p w14:paraId="5E61E52E" w14:textId="77777777" w:rsidR="00937983" w:rsidRPr="00356B45" w:rsidRDefault="00937983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>Responsible To:</w:t>
            </w:r>
          </w:p>
        </w:tc>
        <w:tc>
          <w:tcPr>
            <w:tcW w:w="6157" w:type="dxa"/>
          </w:tcPr>
          <w:p w14:paraId="6CA20919" w14:textId="78A98753" w:rsidR="00937983" w:rsidRPr="00356B45" w:rsidRDefault="00A663F7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i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iCs/>
                <w:noProof/>
                <w:color w:val="auto"/>
                <w:sz w:val="24"/>
              </w:rPr>
              <w:t>Headteacher</w:t>
            </w:r>
          </w:p>
        </w:tc>
      </w:tr>
    </w:tbl>
    <w:p w14:paraId="0DD2C860" w14:textId="77777777" w:rsidR="00937983" w:rsidRPr="0096004B" w:rsidRDefault="00937983" w:rsidP="002A2A17">
      <w:pPr>
        <w:tabs>
          <w:tab w:val="left" w:pos="426"/>
        </w:tabs>
        <w:rPr>
          <w:rFonts w:ascii="Trebuchet MS" w:hAnsi="Trebuchet MS" w:cs="Arial"/>
          <w:b/>
          <w:bCs/>
          <w:noProof/>
          <w:sz w:val="22"/>
          <w:szCs w:val="22"/>
        </w:rPr>
      </w:pPr>
    </w:p>
    <w:p w14:paraId="5BECF0BB" w14:textId="77777777" w:rsidR="00937983" w:rsidRPr="0096004B" w:rsidRDefault="00937983" w:rsidP="002A2A17">
      <w:pPr>
        <w:pStyle w:val="6HRSelectMainBodyText"/>
        <w:tabs>
          <w:tab w:val="left" w:pos="426"/>
        </w:tabs>
        <w:rPr>
          <w:b/>
          <w:bCs/>
          <w:color w:val="9BC31A"/>
        </w:rPr>
      </w:pPr>
      <w:r w:rsidRPr="0096004B">
        <w:rPr>
          <w:b/>
          <w:bCs/>
          <w:color w:val="9BC31A"/>
        </w:rPr>
        <w:t>Purpose of the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937983" w:rsidRPr="0096004B" w14:paraId="078C707A" w14:textId="77777777" w:rsidTr="00706A9B">
        <w:tc>
          <w:tcPr>
            <w:tcW w:w="9242" w:type="dxa"/>
          </w:tcPr>
          <w:p w14:paraId="56E7F794" w14:textId="42EFDF3A" w:rsidR="00B9104E" w:rsidRPr="00A60DC7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enable </w:t>
            </w:r>
            <w:r w:rsidR="00A60DC7">
              <w:rPr>
                <w:rFonts w:asciiTheme="minorHAnsi" w:hAnsiTheme="minorHAnsi" w:cstheme="minorHAnsi"/>
                <w:color w:val="auto"/>
              </w:rPr>
              <w:t xml:space="preserve">pupils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to make strong progress across all areas of learning,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within a safe, stimulating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and nurturing environment that supports their academic, social and emotional development. </w:t>
            </w:r>
          </w:p>
          <w:p w14:paraId="7126FD2F" w14:textId="3F82D6F2" w:rsidR="00B9104E" w:rsidRPr="00A60DC7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work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collaboratively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to implement and deliver </w:t>
            </w:r>
            <w:r w:rsidR="00DC05BE">
              <w:rPr>
                <w:rFonts w:asciiTheme="minorHAnsi" w:hAnsiTheme="minorHAnsi" w:cstheme="minorHAnsi"/>
                <w:color w:val="auto"/>
              </w:rPr>
              <w:t>a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broad, balanced, relevant and </w:t>
            </w:r>
            <w:r w:rsidR="00A60DC7" w:rsidRPr="00A60DC7">
              <w:rPr>
                <w:rFonts w:asciiTheme="minorHAnsi" w:hAnsiTheme="minorHAnsi" w:cstheme="minorHAnsi"/>
                <w:color w:val="auto"/>
              </w:rPr>
              <w:t>adapted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curriculum for all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pupils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in your care. </w:t>
            </w:r>
          </w:p>
          <w:p w14:paraId="3D0A0F77" w14:textId="4A277C70" w:rsidR="00B9104E" w:rsidRPr="00A60DC7" w:rsidRDefault="00B9104E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monitor and support the overall progress and development of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 all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DC05BE">
              <w:rPr>
                <w:rFonts w:asciiTheme="minorHAnsi" w:hAnsiTheme="minorHAnsi" w:cstheme="minorHAnsi"/>
                <w:color w:val="auto"/>
              </w:rPr>
              <w:t>pupils</w:t>
            </w:r>
            <w:r w:rsidRPr="00A60DC7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C956E7D" w14:textId="6ECA117B" w:rsidR="00B9104E" w:rsidRPr="00A60DC7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facilitate and encourage learning experiences which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enable pupils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to achieve their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full </w:t>
            </w:r>
            <w:r w:rsidRPr="00A60DC7">
              <w:rPr>
                <w:rFonts w:asciiTheme="minorHAnsi" w:hAnsiTheme="minorHAnsi" w:cstheme="minorHAnsi"/>
                <w:color w:val="auto"/>
              </w:rPr>
              <w:t>potential and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contribute to raising standards </w:t>
            </w:r>
            <w:r w:rsidR="00DC05BE">
              <w:rPr>
                <w:rFonts w:asciiTheme="minorHAnsi" w:hAnsiTheme="minorHAnsi" w:cstheme="minorHAnsi"/>
                <w:color w:val="auto"/>
              </w:rPr>
              <w:t>of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attainment. </w:t>
            </w:r>
          </w:p>
          <w:p w14:paraId="2E8401E7" w14:textId="1EB321FD" w:rsidR="00B9104E" w:rsidRPr="00B9104E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share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in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and support the school’s responsibility to provide and monitor opportunities for personal as well as academic </w:t>
            </w:r>
            <w:r w:rsidR="00DC05BE">
              <w:rPr>
                <w:rFonts w:asciiTheme="minorHAnsi" w:hAnsiTheme="minorHAnsi" w:cstheme="minorHAnsi"/>
                <w:color w:val="auto"/>
              </w:rPr>
              <w:t>development.</w:t>
            </w:r>
            <w:r w:rsidRPr="00B9104E">
              <w:rPr>
                <w:rFonts w:asciiTheme="minorHAnsi" w:hAnsiTheme="minorHAnsi" w:cstheme="minorHAnsi"/>
              </w:rPr>
              <w:t xml:space="preserve"> </w:t>
            </w:r>
          </w:p>
          <w:p w14:paraId="345A4EC3" w14:textId="56C997E6" w:rsidR="00E91DE6" w:rsidRPr="00B9104E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B9104E">
              <w:rPr>
                <w:rFonts w:asciiTheme="minorHAnsi" w:hAnsiTheme="minorHAnsi" w:cstheme="minorHAnsi"/>
              </w:rPr>
              <w:t xml:space="preserve">To lead and </w:t>
            </w:r>
            <w:r w:rsidR="00DC05BE">
              <w:rPr>
                <w:rFonts w:asciiTheme="minorHAnsi" w:hAnsiTheme="minorHAnsi" w:cstheme="minorHAnsi"/>
              </w:rPr>
              <w:t>develop curriculum subject area(s)</w:t>
            </w:r>
            <w:r w:rsidRPr="00B9104E">
              <w:rPr>
                <w:rFonts w:asciiTheme="minorHAnsi" w:hAnsiTheme="minorHAnsi" w:cstheme="minorHAnsi"/>
              </w:rPr>
              <w:t xml:space="preserve"> as required.</w:t>
            </w:r>
          </w:p>
        </w:tc>
      </w:tr>
    </w:tbl>
    <w:p w14:paraId="31C39F6F" w14:textId="77777777" w:rsidR="00937983" w:rsidRPr="0096004B" w:rsidRDefault="00937983" w:rsidP="002A2A17">
      <w:pPr>
        <w:tabs>
          <w:tab w:val="left" w:pos="426"/>
        </w:tabs>
        <w:rPr>
          <w:rFonts w:ascii="Trebuchet MS" w:hAnsi="Trebuchet MS" w:cs="Arial"/>
          <w:b/>
          <w:color w:val="1F497D" w:themeColor="text2"/>
          <w:sz w:val="22"/>
          <w:szCs w:val="22"/>
        </w:rPr>
      </w:pPr>
    </w:p>
    <w:p w14:paraId="38C8381F" w14:textId="77777777" w:rsidR="00937983" w:rsidRPr="0096004B" w:rsidRDefault="00937983" w:rsidP="002A2A17">
      <w:pPr>
        <w:pStyle w:val="6HRSelectMainBodyText"/>
        <w:tabs>
          <w:tab w:val="left" w:pos="426"/>
        </w:tabs>
        <w:rPr>
          <w:b/>
          <w:bCs/>
          <w:color w:val="9BC31A"/>
        </w:rPr>
      </w:pPr>
      <w:r w:rsidRPr="0096004B">
        <w:rPr>
          <w:b/>
          <w:bCs/>
          <w:color w:val="9BC31A"/>
        </w:rPr>
        <w:t>Key Duties and Responsibilities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937983" w:rsidRPr="00EF1464" w14:paraId="2798D246" w14:textId="77777777" w:rsidTr="008334C4">
        <w:trPr>
          <w:trHeight w:val="5064"/>
        </w:trPr>
        <w:tc>
          <w:tcPr>
            <w:tcW w:w="9027" w:type="dxa"/>
          </w:tcPr>
          <w:p w14:paraId="7ED13F34" w14:textId="77777777" w:rsidR="000E577A" w:rsidRPr="004B139E" w:rsidRDefault="000E577A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4B139E">
              <w:rPr>
                <w:rFonts w:asciiTheme="minorHAnsi" w:hAnsiTheme="minorHAnsi" w:cstheme="minorHAnsi"/>
                <w:b/>
              </w:rPr>
              <w:t xml:space="preserve">Main Activities: </w:t>
            </w:r>
          </w:p>
          <w:p w14:paraId="18006FB6" w14:textId="77777777" w:rsidR="000E577A" w:rsidRPr="00A60DC7" w:rsidRDefault="000E577A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B139E">
              <w:rPr>
                <w:rFonts w:asciiTheme="minorHAnsi" w:hAnsiTheme="minorHAnsi" w:cstheme="minorHAnsi"/>
                <w:b/>
              </w:rPr>
              <w:t xml:space="preserve">Teaching, Learning &amp; Assessment. </w:t>
            </w:r>
          </w:p>
          <w:p w14:paraId="2D4017B7" w14:textId="5724D0B2" w:rsidR="00AD62A8" w:rsidRPr="00A60DC7" w:rsidRDefault="00197909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Meet and uphold the Teachers’ Standards by</w:t>
            </w:r>
            <w:r w:rsidR="00545E09" w:rsidRPr="00A60DC7">
              <w:rPr>
                <w:rFonts w:asciiTheme="minorHAnsi" w:hAnsiTheme="minorHAnsi" w:cstheme="minorHAnsi"/>
                <w:color w:val="auto"/>
              </w:rPr>
              <w:t xml:space="preserve">: </w:t>
            </w:r>
          </w:p>
          <w:p w14:paraId="29DB2DF2" w14:textId="46021F09" w:rsidR="00473542" w:rsidRPr="00A60DC7" w:rsidRDefault="00473542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Plan</w:t>
            </w:r>
            <w:r w:rsidR="00197909">
              <w:rPr>
                <w:rFonts w:asciiTheme="minorHAnsi" w:hAnsiTheme="minorHAnsi" w:cstheme="minorHAnsi"/>
                <w:color w:val="auto"/>
              </w:rPr>
              <w:t>ning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and deliver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purposeful, engaging learning based on clear progression, not activities</w:t>
            </w:r>
          </w:p>
          <w:p w14:paraId="76C1A703" w14:textId="3EC26CDE" w:rsidR="00585171" w:rsidRPr="00A60DC7" w:rsidRDefault="00197909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Having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consistently high expectations of what each pupil can achieve, including most able, SEND and disadvantaged pupils (‘Learning opportunities are maximised for all learners’)</w:t>
            </w:r>
          </w:p>
          <w:p w14:paraId="3CB77CC1" w14:textId="27A7006E" w:rsidR="00585171" w:rsidRPr="00A60DC7" w:rsidRDefault="00197909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Having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a</w:t>
            </w:r>
            <w:r w:rsidR="00A96BF2" w:rsidRPr="00A60DC7">
              <w:rPr>
                <w:rFonts w:asciiTheme="minorHAnsi" w:hAnsiTheme="minorHAnsi" w:cstheme="minorHAnsi"/>
                <w:color w:val="auto"/>
              </w:rPr>
              <w:t xml:space="preserve"> clear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understanding of the age group they are working with and hav</w:t>
            </w:r>
            <w:r>
              <w:rPr>
                <w:rFonts w:asciiTheme="minorHAnsi" w:hAnsiTheme="minorHAnsi" w:cstheme="minorHAnsi"/>
                <w:color w:val="auto"/>
              </w:rPr>
              <w:t>ing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relevant subject knowledge that is detailed and communicated well to pupils </w:t>
            </w:r>
          </w:p>
          <w:p w14:paraId="3112335A" w14:textId="4BBB8BAA" w:rsidR="00473542" w:rsidRPr="00A60DC7" w:rsidRDefault="00473542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Us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assessment effectively to inform teaching and identify pupils requiring support or additional challenge</w:t>
            </w:r>
          </w:p>
          <w:p w14:paraId="3345E970" w14:textId="690BC4E6" w:rsidR="00545E09" w:rsidRPr="00A60DC7" w:rsidRDefault="00545E09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Adapt</w:t>
            </w:r>
            <w:r w:rsidR="00197909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 xml:space="preserve"> teaching and learning to ensure it is well matched to pupils’ needs while maintaining an appropriate level of challenge for all.</w:t>
            </w:r>
          </w:p>
          <w:p w14:paraId="0D556ED5" w14:textId="341E008A" w:rsidR="00545E09" w:rsidRPr="00A60DC7" w:rsidRDefault="00585171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Work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with support staff to ensure opportunities and success for all pupils.</w:t>
            </w:r>
          </w:p>
          <w:p w14:paraId="05FAD8B7" w14:textId="561BFF47" w:rsidR="000115FC" w:rsidRPr="00A60DC7" w:rsidRDefault="000115FC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Maintain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high expectations to secure positive learning behaviours, strong wellbeing and involvement, and consistently high standards o</w:t>
            </w:r>
            <w:r w:rsidR="00A60DC7">
              <w:rPr>
                <w:rFonts w:asciiTheme="minorHAnsi" w:hAnsiTheme="minorHAnsi" w:cstheme="minorHAnsi"/>
                <w:color w:val="auto"/>
              </w:rPr>
              <w:t>f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progress and achievement. </w:t>
            </w:r>
          </w:p>
          <w:p w14:paraId="63A9CC39" w14:textId="08FD523A" w:rsidR="000E577A" w:rsidRPr="00A60DC7" w:rsidRDefault="00585171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Ensur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>consistency in expectation, standards, attainment and rates of progress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across the year group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. </w:t>
            </w:r>
          </w:p>
          <w:p w14:paraId="73387827" w14:textId="5C12DB20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Develop a classroom environment and teaching practice which secures effective learning across the breadth of the</w:t>
            </w:r>
            <w:r w:rsidR="00585171"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45E09" w:rsidRPr="00A60DC7">
              <w:rPr>
                <w:rFonts w:asciiTheme="minorHAnsi" w:hAnsiTheme="minorHAnsi" w:cstheme="minorHAnsi"/>
                <w:color w:val="auto"/>
              </w:rPr>
              <w:t xml:space="preserve">National Curriculum and/or </w:t>
            </w:r>
            <w:r w:rsidR="00585171" w:rsidRPr="00A60DC7">
              <w:rPr>
                <w:rFonts w:asciiTheme="minorHAnsi" w:hAnsiTheme="minorHAnsi" w:cstheme="minorHAnsi"/>
                <w:color w:val="auto"/>
              </w:rPr>
              <w:t>EYFS Framework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014CF51B" w14:textId="41667189" w:rsidR="008162A1" w:rsidRPr="00A60DC7" w:rsidRDefault="008162A1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lastRenderedPageBreak/>
              <w:t xml:space="preserve">Provide strong pastoral support, helping </w:t>
            </w:r>
            <w:r w:rsidR="00A60DC7">
              <w:rPr>
                <w:rFonts w:asciiTheme="minorHAnsi" w:hAnsiTheme="minorHAnsi" w:cstheme="minorHAnsi"/>
                <w:color w:val="auto"/>
              </w:rPr>
              <w:t xml:space="preserve">pupils to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develop confidence, independence, and positive behaviour. </w:t>
            </w:r>
          </w:p>
          <w:p w14:paraId="69F8009A" w14:textId="7680EDF1" w:rsidR="000E577A" w:rsidRPr="00A60DC7" w:rsidRDefault="00A60DC7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Be a positive r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ole model for teaching and learning </w:t>
            </w:r>
          </w:p>
          <w:p w14:paraId="03D3EC35" w14:textId="77777777" w:rsidR="00A60DC7" w:rsidRPr="00197909" w:rsidRDefault="00206484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197909">
              <w:rPr>
                <w:rFonts w:asciiTheme="minorHAnsi" w:hAnsiTheme="minorHAnsi" w:cstheme="minorHAnsi"/>
                <w:color w:val="auto"/>
              </w:rPr>
              <w:t xml:space="preserve">Ensure the safety and wellbeing of all pupils during indoor and outdoor activities. </w:t>
            </w:r>
          </w:p>
          <w:p w14:paraId="7B54F577" w14:textId="6D8E36A9" w:rsidR="00A60DC7" w:rsidRPr="00A60DC7" w:rsidRDefault="00A60DC7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Effectively deploy all adults to maximise impact on learning</w:t>
            </w:r>
          </w:p>
          <w:p w14:paraId="54A512DE" w14:textId="44FF3136" w:rsidR="00B9104E" w:rsidRPr="00A60DC7" w:rsidRDefault="00B9104E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197909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Collaborate effectively with teaching assistants, teachers and other professionals to plan, coordinate and deliver learning, ensuring continuity and consistency, particularly where teaching is shared</w:t>
            </w: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 xml:space="preserve">, and </w:t>
            </w:r>
            <w:r w:rsidR="004F5C5E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meeting the needs of all pupils</w:t>
            </w: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.</w:t>
            </w:r>
          </w:p>
          <w:p w14:paraId="2AE4CB54" w14:textId="698B9912" w:rsidR="008162A1" w:rsidRPr="00A60DC7" w:rsidRDefault="008162A1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Build strong relationships with parents, keeping them informed about curriculum, progress, and targets. </w:t>
            </w:r>
          </w:p>
          <w:p w14:paraId="2134BD43" w14:textId="26591B0D" w:rsidR="008162A1" w:rsidRPr="00A60DC7" w:rsidRDefault="008162A1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Participate in staff meetings, training days, and whole</w:t>
            </w:r>
            <w:r w:rsidRPr="00A60DC7">
              <w:rPr>
                <w:rFonts w:asciiTheme="minorHAnsi" w:hAnsiTheme="minorHAnsi" w:cstheme="minorHAnsi"/>
                <w:color w:val="auto"/>
              </w:rPr>
              <w:noBreakHyphen/>
              <w:t>school initiatives.</w:t>
            </w:r>
          </w:p>
          <w:p w14:paraId="09B02D7D" w14:textId="44757648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evaluate your teaching to identify effective practice</w:t>
            </w:r>
            <w:r w:rsidR="00941E94">
              <w:rPr>
                <w:rFonts w:asciiTheme="minorHAnsi" w:hAnsiTheme="minorHAnsi" w:cstheme="minorHAnsi"/>
                <w:color w:val="auto"/>
              </w:rPr>
              <w:t xml:space="preserve">, inform </w:t>
            </w:r>
            <w:r w:rsidRPr="00A60DC7">
              <w:rPr>
                <w:rFonts w:asciiTheme="minorHAnsi" w:hAnsiTheme="minorHAnsi" w:cstheme="minorHAnsi"/>
                <w:color w:val="auto"/>
              </w:rPr>
              <w:t>teaching strategie</w:t>
            </w:r>
            <w:r w:rsidR="00941E94">
              <w:rPr>
                <w:rFonts w:asciiTheme="minorHAnsi" w:hAnsiTheme="minorHAnsi" w:cstheme="minorHAnsi"/>
                <w:color w:val="auto"/>
              </w:rPr>
              <w:t>s,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and </w:t>
            </w:r>
            <w:r w:rsidR="00941E94">
              <w:rPr>
                <w:rFonts w:asciiTheme="minorHAnsi" w:hAnsiTheme="minorHAnsi" w:cstheme="minorHAnsi"/>
                <w:color w:val="auto"/>
              </w:rPr>
              <w:t>support your</w:t>
            </w:r>
            <w:r w:rsidR="004F5C5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professional improvement. </w:t>
            </w:r>
          </w:p>
          <w:p w14:paraId="607435E2" w14:textId="15F7FB6C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maintain the school’s high standards of behaviour, in accordance with the school procedures and to encourage good practice with regard to punctuality, behaviour, standards of work and homework. </w:t>
            </w:r>
          </w:p>
          <w:p w14:paraId="7F63BCAC" w14:textId="602E4A5D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share progress information regularly with parents</w:t>
            </w:r>
            <w:r w:rsidR="00585171" w:rsidRPr="00A60DC7">
              <w:rPr>
                <w:rFonts w:asciiTheme="minorHAnsi" w:hAnsiTheme="minorHAnsi" w:cstheme="minorHAnsi"/>
                <w:color w:val="auto"/>
              </w:rPr>
              <w:t xml:space="preserve"> including providing written reports at least annually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. </w:t>
            </w:r>
          </w:p>
          <w:p w14:paraId="1AAD4F91" w14:textId="705CA8EB" w:rsidR="000E577A" w:rsidRPr="00A60DC7" w:rsidRDefault="00B3219D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asciiTheme="minorHAnsi" w:hAnsiTheme="minorHAnsi" w:cstheme="minorHAnsi"/>
                <w:color w:val="auto"/>
              </w:rPr>
              <w:t>To u</w:t>
            </w:r>
            <w:r w:rsidR="008162A1" w:rsidRPr="00A60DC7">
              <w:rPr>
                <w:rFonts w:asciiTheme="minorHAnsi" w:hAnsiTheme="minorHAnsi" w:cstheme="minorHAnsi"/>
                <w:color w:val="auto"/>
              </w:rPr>
              <w:t xml:space="preserve">se ICT and emerging technologies to enhance learning. </w:t>
            </w:r>
          </w:p>
          <w:p w14:paraId="3A43D223" w14:textId="3CCAB398" w:rsidR="00473542" w:rsidRPr="00A60DC7" w:rsidRDefault="00473542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Contribute to effective transition arrangements within and across phases</w:t>
            </w:r>
            <w:r w:rsidR="00A60DC7"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 xml:space="preserve"> where applicable</w:t>
            </w:r>
          </w:p>
          <w:p w14:paraId="41A846C6" w14:textId="77777777" w:rsidR="00B3219D" w:rsidRDefault="00B3219D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BCF446A" w14:textId="5241CED3" w:rsidR="000E577A" w:rsidRPr="00A60DC7" w:rsidRDefault="000E577A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60DC7">
              <w:rPr>
                <w:rFonts w:asciiTheme="minorHAnsi" w:hAnsiTheme="minorHAnsi" w:cstheme="minorHAnsi"/>
                <w:b/>
                <w:color w:val="auto"/>
              </w:rPr>
              <w:t xml:space="preserve">Strategic Direction of the School. </w:t>
            </w:r>
          </w:p>
          <w:p w14:paraId="42F45686" w14:textId="6D448B40" w:rsidR="00AD62A8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assist in the development and implementation of policies, practices and the curriculum schemes of work which reflect the school</w:t>
            </w:r>
            <w:r w:rsidR="00E232D0">
              <w:rPr>
                <w:rFonts w:asciiTheme="minorHAnsi" w:hAnsiTheme="minorHAnsi" w:cstheme="minorHAnsi"/>
                <w:color w:val="auto"/>
              </w:rPr>
              <w:t>’</w:t>
            </w:r>
            <w:r w:rsidRPr="00A60DC7">
              <w:rPr>
                <w:rFonts w:asciiTheme="minorHAnsi" w:hAnsiTheme="minorHAnsi" w:cstheme="minorHAnsi"/>
                <w:color w:val="auto"/>
              </w:rPr>
              <w:t>s commitment to high achievement and effective teaching and learning.</w:t>
            </w:r>
          </w:p>
          <w:p w14:paraId="10BEA85C" w14:textId="00AC33CD" w:rsidR="000E577A" w:rsidRPr="00A60DC7" w:rsidRDefault="00AD62A8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contribute to the school process of self-evaluation and improvement planning, contributing to the development of the School Improvement Plan each year.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199BD2F4" w14:textId="72A19584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have regard for your own professional development </w:t>
            </w:r>
          </w:p>
          <w:p w14:paraId="1E0DC006" w14:textId="7AAA88D6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work with Head</w:t>
            </w:r>
            <w:r w:rsidR="00197909">
              <w:rPr>
                <w:rFonts w:asciiTheme="minorHAnsi" w:hAnsiTheme="minorHAnsi" w:cstheme="minorHAnsi"/>
                <w:color w:val="auto"/>
              </w:rPr>
              <w:t>t</w:t>
            </w:r>
            <w:r w:rsidRPr="00A60DC7">
              <w:rPr>
                <w:rFonts w:asciiTheme="minorHAnsi" w:hAnsiTheme="minorHAnsi" w:cstheme="minorHAnsi"/>
                <w:color w:val="auto"/>
              </w:rPr>
              <w:t>eacher, Deputy Head</w:t>
            </w:r>
            <w:r w:rsidR="00197909">
              <w:rPr>
                <w:rFonts w:asciiTheme="minorHAnsi" w:hAnsiTheme="minorHAnsi" w:cstheme="minorHAnsi"/>
                <w:color w:val="auto"/>
              </w:rPr>
              <w:t>t</w:t>
            </w:r>
            <w:r w:rsidRPr="00A60DC7">
              <w:rPr>
                <w:rFonts w:asciiTheme="minorHAnsi" w:hAnsiTheme="minorHAnsi" w:cstheme="minorHAnsi"/>
                <w:color w:val="auto"/>
              </w:rPr>
              <w:t>eacher, Phase Leaders and Subject Leaders on issues of curriculum development, or on your personal development as identified through planned observation in line with the school’s</w:t>
            </w:r>
            <w:r w:rsidR="00585171"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60DC7">
              <w:rPr>
                <w:rFonts w:asciiTheme="minorHAnsi" w:hAnsiTheme="minorHAnsi" w:cstheme="minorHAnsi"/>
                <w:color w:val="auto"/>
              </w:rPr>
              <w:t>appraisal policy.</w:t>
            </w:r>
          </w:p>
          <w:p w14:paraId="54C409E4" w14:textId="163982D2" w:rsidR="00585171" w:rsidRPr="00A60DC7" w:rsidRDefault="00585171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30B3E4AA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60DC7">
              <w:rPr>
                <w:rFonts w:asciiTheme="minorHAnsi" w:hAnsiTheme="minorHAnsi" w:cstheme="minorHAnsi"/>
                <w:b/>
                <w:color w:val="auto"/>
              </w:rPr>
              <w:t xml:space="preserve">Leading, managing and developing a subject </w:t>
            </w:r>
          </w:p>
          <w:p w14:paraId="19B8D992" w14:textId="637F6671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At Higham Primary School, all teachers (except ECTs) will have subject leader responsibility. </w:t>
            </w:r>
          </w:p>
          <w:p w14:paraId="29F9E400" w14:textId="46ADBAEC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provide professional leadership and management for allocated curriculum area(s) </w:t>
            </w:r>
          </w:p>
          <w:p w14:paraId="618B1155" w14:textId="4C3EF7A6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facilitate, in collaboration with the Headteacher and senior colleagues, the teaching and learning in allocated curriculum area(s). </w:t>
            </w:r>
          </w:p>
          <w:p w14:paraId="34468F8C" w14:textId="3BFE2014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assume the role of ‘subject leader’ for colleagues and to demonstrate, by practical example if appropriate, effective ways of organising the teaching within allocated curriculum area(s). </w:t>
            </w:r>
          </w:p>
          <w:p w14:paraId="4CCF5322" w14:textId="17CC7F12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inform parents/Governors if/when required regarding current thinking and practice in allocated curriculum area. </w:t>
            </w:r>
          </w:p>
          <w:p w14:paraId="69012289" w14:textId="70F59D2A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provide INSET for colleagues as appropriate. </w:t>
            </w:r>
          </w:p>
          <w:p w14:paraId="152BAD5C" w14:textId="04315880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keep abreast of developments in allocated curriculum area. </w:t>
            </w:r>
          </w:p>
          <w:p w14:paraId="521AB729" w14:textId="74C028E6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review and evaluate policy, in consultation with the Headteacher and Deputy Headteacher, ensuring that policy reflects current national and local initiatives. </w:t>
            </w:r>
          </w:p>
          <w:p w14:paraId="7A4B44D0" w14:textId="69C2992D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continually review the effectiveness and impact of allocated curriculum area(s), i</w:t>
            </w:r>
            <w:r w:rsidR="00B3219D">
              <w:rPr>
                <w:rFonts w:asciiTheme="minorHAnsi" w:hAnsiTheme="minorHAnsi" w:cstheme="minorHAnsi"/>
                <w:color w:val="auto"/>
              </w:rPr>
              <w:t>nform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planning for further improvement. </w:t>
            </w:r>
          </w:p>
          <w:p w14:paraId="59D0405D" w14:textId="5746A13C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identify needs and to resource, in consultation with colleagues. </w:t>
            </w:r>
          </w:p>
          <w:p w14:paraId="61787042" w14:textId="359A42B7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lastRenderedPageBreak/>
              <w:t xml:space="preserve">To consult with the SENCo in regard to Special Educational Needs provision and adaptation within the subject and to ensure the needs of other vulnerable groups of </w:t>
            </w:r>
            <w:r w:rsidR="00A60DC7">
              <w:rPr>
                <w:rFonts w:asciiTheme="minorHAnsi" w:hAnsiTheme="minorHAnsi" w:cstheme="minorHAnsi"/>
                <w:color w:val="auto"/>
              </w:rPr>
              <w:t>pupils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are effectively met</w:t>
            </w:r>
          </w:p>
          <w:p w14:paraId="375C73A1" w14:textId="77777777" w:rsidR="00AD62A8" w:rsidRPr="00A60DC7" w:rsidRDefault="00AD62A8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35D83BA3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60DC7">
              <w:rPr>
                <w:rFonts w:asciiTheme="minorHAnsi" w:hAnsiTheme="minorHAnsi" w:cstheme="minorHAnsi"/>
                <w:b/>
                <w:color w:val="auto"/>
              </w:rPr>
              <w:t xml:space="preserve">All roles </w:t>
            </w:r>
          </w:p>
          <w:p w14:paraId="4374ADF6" w14:textId="77777777" w:rsidR="00AD62A8" w:rsidRPr="00A60DC7" w:rsidRDefault="00AD62A8" w:rsidP="00B3219D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carry out additional duties that are commensurate with the grade and expectations of the role, as directed by the Headteacher or Senior Leadership Team.</w:t>
            </w:r>
          </w:p>
          <w:p w14:paraId="6E4296B9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0B9D27AE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60DC7">
              <w:rPr>
                <w:rFonts w:asciiTheme="minorHAnsi" w:hAnsiTheme="minorHAnsi" w:cstheme="minorHAnsi"/>
                <w:b/>
                <w:color w:val="auto"/>
              </w:rPr>
              <w:t>In all cases:</w:t>
            </w:r>
          </w:p>
          <w:p w14:paraId="2707E40D" w14:textId="77777777" w:rsidR="00AD62A8" w:rsidRPr="00A60DC7" w:rsidRDefault="00AD62A8" w:rsidP="00B3219D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be responsible for promoting and safeguarding the welfare of children and young people within the school</w:t>
            </w:r>
          </w:p>
          <w:p w14:paraId="74C49625" w14:textId="77777777" w:rsidR="00AD62A8" w:rsidRPr="00A60DC7" w:rsidRDefault="00AD62A8" w:rsidP="00B3219D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Comply with policies and procedures relating to child protection, health, safety and security, confidentiality and data protection, and equal opportunities, reporting all concerns to an appropriate person</w:t>
            </w:r>
          </w:p>
          <w:p w14:paraId="34C0F7F6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47912DDA" w14:textId="07B8321A" w:rsidR="000E577A" w:rsidRPr="000E577A" w:rsidRDefault="00AD62A8" w:rsidP="00B3219D">
            <w:pPr>
              <w:tabs>
                <w:tab w:val="left" w:pos="426"/>
              </w:tabs>
              <w:spacing w:after="0" w:line="276" w:lineRule="auto"/>
              <w:rPr>
                <w:rFonts w:ascii="Calibri Light" w:hAnsi="Calibri Light" w:cs="Calibri Light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Footnote – This job description is provided to assist the job holder </w:t>
            </w:r>
            <w:r w:rsidRPr="004B139E">
              <w:rPr>
                <w:rFonts w:asciiTheme="minorHAnsi" w:hAnsiTheme="minorHAnsi" w:cstheme="minorHAnsi"/>
              </w:rPr>
              <w:t>to know what his/her main duties are. It may be amended from time to time without change to the level of responsibility appropriate to the grade of the post.</w:t>
            </w:r>
          </w:p>
        </w:tc>
      </w:tr>
    </w:tbl>
    <w:p w14:paraId="7FBD7BB1" w14:textId="71ABCA28" w:rsidR="00EF1464" w:rsidRDefault="00EF1464" w:rsidP="002A2A17">
      <w:pPr>
        <w:tabs>
          <w:tab w:val="left" w:pos="426"/>
        </w:tabs>
        <w:jc w:val="center"/>
        <w:rPr>
          <w:b/>
          <w:sz w:val="28"/>
          <w:u w:val="single"/>
        </w:rPr>
      </w:pPr>
    </w:p>
    <w:p w14:paraId="66774A7A" w14:textId="655F26DE" w:rsidR="00C37358" w:rsidRPr="00C37358" w:rsidRDefault="00C37358" w:rsidP="00C37358">
      <w:pPr>
        <w:tabs>
          <w:tab w:val="left" w:pos="426"/>
        </w:tabs>
        <w:spacing w:line="480" w:lineRule="auto"/>
        <w:rPr>
          <w:rFonts w:ascii="Calibri Light" w:hAnsi="Calibri Light" w:cs="Calibri Light"/>
          <w:sz w:val="24"/>
          <w:szCs w:val="24"/>
        </w:rPr>
      </w:pPr>
      <w:r w:rsidRPr="00C37358">
        <w:rPr>
          <w:rFonts w:ascii="Calibri Light" w:hAnsi="Calibri Light" w:cs="Calibri Light"/>
          <w:sz w:val="24"/>
          <w:szCs w:val="24"/>
        </w:rPr>
        <w:t>Signed___________________________________________ Date _________________</w:t>
      </w:r>
    </w:p>
    <w:p w14:paraId="0AF8A360" w14:textId="2B8F7E81" w:rsidR="00C37358" w:rsidRPr="00C37358" w:rsidRDefault="00C37358" w:rsidP="00C37358">
      <w:pPr>
        <w:tabs>
          <w:tab w:val="left" w:pos="426"/>
        </w:tabs>
        <w:rPr>
          <w:rFonts w:ascii="Calibri Light" w:hAnsi="Calibri Light" w:cs="Calibri Light"/>
          <w:sz w:val="24"/>
          <w:szCs w:val="24"/>
        </w:rPr>
      </w:pPr>
      <w:r w:rsidRPr="00C37358">
        <w:rPr>
          <w:rFonts w:ascii="Calibri Light" w:hAnsi="Calibri Light" w:cs="Calibri Light"/>
          <w:sz w:val="24"/>
          <w:szCs w:val="24"/>
        </w:rPr>
        <w:t>Headteacher _____________________________________ Date _____________</w:t>
      </w:r>
      <w:r>
        <w:rPr>
          <w:rFonts w:ascii="Calibri Light" w:hAnsi="Calibri Light" w:cs="Calibri Light"/>
          <w:sz w:val="24"/>
          <w:szCs w:val="24"/>
        </w:rPr>
        <w:t>__</w:t>
      </w:r>
      <w:r w:rsidRPr="00C37358">
        <w:rPr>
          <w:rFonts w:ascii="Calibri Light" w:hAnsi="Calibri Light" w:cs="Calibri Light"/>
          <w:sz w:val="24"/>
          <w:szCs w:val="24"/>
        </w:rPr>
        <w:t>__</w:t>
      </w:r>
    </w:p>
    <w:p w14:paraId="311D582D" w14:textId="77777777" w:rsidR="00C37358" w:rsidRPr="00C37358" w:rsidRDefault="00C37358" w:rsidP="00C37358">
      <w:pPr>
        <w:widowControl w:val="0"/>
        <w:autoSpaceDE w:val="0"/>
        <w:autoSpaceDN w:val="0"/>
        <w:spacing w:after="0" w:line="240" w:lineRule="auto"/>
        <w:rPr>
          <w:sz w:val="24"/>
          <w:szCs w:val="24"/>
        </w:rPr>
      </w:pPr>
      <w:r w:rsidRPr="00C37358">
        <w:rPr>
          <w:sz w:val="24"/>
          <w:szCs w:val="24"/>
        </w:rPr>
        <w:br w:type="page"/>
      </w:r>
    </w:p>
    <w:p w14:paraId="05BEE9E2" w14:textId="5B851382" w:rsidR="008334C4" w:rsidRPr="003A233F" w:rsidRDefault="008334C4" w:rsidP="002A2A17">
      <w:pPr>
        <w:tabs>
          <w:tab w:val="left" w:pos="426"/>
        </w:tabs>
        <w:jc w:val="center"/>
        <w:rPr>
          <w:b/>
          <w:sz w:val="28"/>
          <w:u w:val="single"/>
        </w:rPr>
      </w:pPr>
      <w:r w:rsidRPr="003A233F">
        <w:rPr>
          <w:b/>
          <w:sz w:val="28"/>
          <w:u w:val="single"/>
        </w:rPr>
        <w:t>Person Specification –</w:t>
      </w:r>
      <w:r w:rsidR="00A60DC7">
        <w:rPr>
          <w:b/>
          <w:sz w:val="28"/>
          <w:u w:val="single"/>
        </w:rPr>
        <w:t xml:space="preserve"> </w:t>
      </w:r>
      <w:r w:rsidR="00C8594A">
        <w:rPr>
          <w:b/>
          <w:sz w:val="28"/>
          <w:u w:val="single"/>
        </w:rPr>
        <w:t>Class Teacher</w:t>
      </w:r>
      <w:r w:rsidR="00A60DC7">
        <w:rPr>
          <w:b/>
          <w:sz w:val="28"/>
          <w:u w:val="single"/>
        </w:rPr>
        <w:t xml:space="preserve"> </w:t>
      </w:r>
    </w:p>
    <w:tbl>
      <w:tblPr>
        <w:tblW w:w="10632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528"/>
        <w:gridCol w:w="2977"/>
      </w:tblGrid>
      <w:tr w:rsidR="0016220B" w14:paraId="19B92067" w14:textId="5FCD655D" w:rsidTr="00A60DC7">
        <w:tc>
          <w:tcPr>
            <w:tcW w:w="2127" w:type="dxa"/>
          </w:tcPr>
          <w:p w14:paraId="335D7C55" w14:textId="77777777" w:rsidR="0016220B" w:rsidRDefault="0016220B" w:rsidP="0016220B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24778F17" w14:textId="7C922178" w:rsidR="0016220B" w:rsidRDefault="0016220B" w:rsidP="0016220B">
            <w:pPr>
              <w:tabs>
                <w:tab w:val="left" w:pos="426"/>
              </w:tabs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Essential</w:t>
            </w:r>
          </w:p>
        </w:tc>
        <w:tc>
          <w:tcPr>
            <w:tcW w:w="2977" w:type="dxa"/>
          </w:tcPr>
          <w:p w14:paraId="65B6784D" w14:textId="59DC7F80" w:rsidR="0016220B" w:rsidRDefault="0016220B" w:rsidP="0016220B">
            <w:pPr>
              <w:tabs>
                <w:tab w:val="left" w:pos="426"/>
              </w:tabs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Desirable</w:t>
            </w:r>
          </w:p>
        </w:tc>
      </w:tr>
      <w:tr w:rsidR="0016220B" w14:paraId="3409FF9A" w14:textId="243201CF" w:rsidTr="00A60DC7">
        <w:trPr>
          <w:trHeight w:val="628"/>
        </w:trPr>
        <w:tc>
          <w:tcPr>
            <w:tcW w:w="2127" w:type="dxa"/>
          </w:tcPr>
          <w:p w14:paraId="6E1CC7FD" w14:textId="77777777" w:rsidR="0016220B" w:rsidRPr="003A233F" w:rsidRDefault="0016220B" w:rsidP="0016220B">
            <w:pPr>
              <w:tabs>
                <w:tab w:val="left" w:pos="426"/>
              </w:tabs>
              <w:spacing w:after="0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QUALIFICATIONS</w:t>
            </w:r>
          </w:p>
        </w:tc>
        <w:tc>
          <w:tcPr>
            <w:tcW w:w="5528" w:type="dxa"/>
          </w:tcPr>
          <w:p w14:paraId="11D74A8E" w14:textId="77777777" w:rsidR="00A96BF2" w:rsidRPr="00A60DC7" w:rsidRDefault="00A96BF2" w:rsidP="00A96BF2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Qualified Teacher Status</w:t>
            </w:r>
          </w:p>
          <w:p w14:paraId="32DBC464" w14:textId="0D1B773C" w:rsidR="00A96BF2" w:rsidRPr="00A60DC7" w:rsidRDefault="00A96BF2" w:rsidP="00A96BF2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Degree level qualification</w:t>
            </w:r>
          </w:p>
        </w:tc>
        <w:tc>
          <w:tcPr>
            <w:tcW w:w="2977" w:type="dxa"/>
          </w:tcPr>
          <w:p w14:paraId="369373B5" w14:textId="77777777" w:rsidR="00A96BF2" w:rsidRPr="00A60DC7" w:rsidRDefault="00A96BF2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EYFS training or CPD</w:t>
            </w:r>
          </w:p>
          <w:p w14:paraId="2D7C21E4" w14:textId="51CABE58" w:rsidR="0016220B" w:rsidRPr="00A60DC7" w:rsidRDefault="00A96BF2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Paediatric First Aid Certificate</w:t>
            </w:r>
          </w:p>
        </w:tc>
      </w:tr>
      <w:tr w:rsidR="0016220B" w14:paraId="6BA841AE" w14:textId="0E2CEA71" w:rsidTr="00A60DC7">
        <w:trPr>
          <w:trHeight w:val="723"/>
        </w:trPr>
        <w:tc>
          <w:tcPr>
            <w:tcW w:w="2127" w:type="dxa"/>
          </w:tcPr>
          <w:p w14:paraId="7E9F9786" w14:textId="77777777" w:rsidR="0016220B" w:rsidRDefault="0016220B" w:rsidP="0016220B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14:paraId="62E749C6" w14:textId="77777777" w:rsidR="0016220B" w:rsidRDefault="0016220B" w:rsidP="0016220B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679937F5" w14:textId="77777777" w:rsidR="0016220B" w:rsidRPr="00A60DC7" w:rsidRDefault="0016220B" w:rsidP="00356B45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Successful relevant experience of working with children of relevant age within a learning environment </w:t>
            </w:r>
          </w:p>
          <w:p w14:paraId="701834A3" w14:textId="3FA48918" w:rsidR="00EF527E" w:rsidRPr="00A60DC7" w:rsidRDefault="00EF527E" w:rsidP="00C8594A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Ability to create a warm stimulating and well-organised learning environment</w:t>
            </w:r>
          </w:p>
        </w:tc>
        <w:tc>
          <w:tcPr>
            <w:tcW w:w="2977" w:type="dxa"/>
          </w:tcPr>
          <w:p w14:paraId="0431880A" w14:textId="77777777" w:rsidR="00EF1464" w:rsidRPr="00A60DC7" w:rsidRDefault="00EF527E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Experience of working with support staff as part of a team.</w:t>
            </w:r>
          </w:p>
          <w:p w14:paraId="6C2AB6E2" w14:textId="04B641A7" w:rsidR="00EF527E" w:rsidRPr="00A60DC7" w:rsidRDefault="00EF527E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Experience in outdoor learning </w:t>
            </w:r>
            <w:r w:rsidR="00D43AFC"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and/</w:t>
            </w: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or </w:t>
            </w:r>
            <w:r w:rsidR="00D43AFC"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practical, play-based or </w:t>
            </w: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continuous provision.</w:t>
            </w:r>
          </w:p>
        </w:tc>
      </w:tr>
      <w:tr w:rsidR="00EF527E" w14:paraId="4290339A" w14:textId="3DB6E108" w:rsidTr="00A60DC7">
        <w:tc>
          <w:tcPr>
            <w:tcW w:w="2127" w:type="dxa"/>
          </w:tcPr>
          <w:p w14:paraId="4BBE39BF" w14:textId="4AEE27D9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ABILITIES</w:t>
            </w:r>
          </w:p>
          <w:p w14:paraId="5BBA31BF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111352AB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2D571B47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A00A" w14:textId="77777777" w:rsidR="00EF527E" w:rsidRPr="00A60DC7" w:rsidRDefault="00EF527E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Ability to deliver high quality </w:t>
            </w:r>
            <w:r w:rsidRPr="00A60DC7"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  <w:t>EYFS</w:t>
            </w: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teaching</w:t>
            </w:r>
          </w:p>
          <w:p w14:paraId="231FBC92" w14:textId="77777777" w:rsidR="00EF527E" w:rsidRPr="00A60DC7" w:rsidRDefault="00EF527E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Excellent listening, oral, grammar, ICT, numeracy and literacy skills</w:t>
            </w:r>
          </w:p>
          <w:p w14:paraId="2306FCDB" w14:textId="77777777" w:rsidR="00EF527E" w:rsidRPr="00A60DC7" w:rsidRDefault="00EF527E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Good organisation of time and working to deadlines</w:t>
            </w:r>
          </w:p>
          <w:p w14:paraId="66FFB5AF" w14:textId="77777777" w:rsidR="00EF527E" w:rsidRPr="00A60DC7" w:rsidRDefault="00EF527E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Develop and maintain working relationships within the school community and external agencies</w:t>
            </w:r>
          </w:p>
          <w:p w14:paraId="41ADC5F6" w14:textId="30A3E60E" w:rsidR="00473542" w:rsidRPr="00A60DC7" w:rsidRDefault="00473542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Ability to build effective partnerships with parents and carers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BD29" w14:textId="1D46EAD6" w:rsidR="00EF527E" w:rsidRPr="00A60DC7" w:rsidRDefault="00EF527E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F527E" w14:paraId="31581D7C" w14:textId="5ADC8BC9" w:rsidTr="00A60DC7">
        <w:trPr>
          <w:trHeight w:val="1836"/>
        </w:trPr>
        <w:tc>
          <w:tcPr>
            <w:tcW w:w="2127" w:type="dxa"/>
          </w:tcPr>
          <w:p w14:paraId="31186E7E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</w:t>
            </w:r>
          </w:p>
          <w:p w14:paraId="11539F8F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501CE4E0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7F853A7D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4BBA92C5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4F9D7565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305037DC" w14:textId="364E8119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strike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Knowledge of the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 xml:space="preserve"> effective teaching and learning across the primary phase.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53E4F62C" w14:textId="62A213BF" w:rsidR="00EF527E" w:rsidRPr="00A60DC7" w:rsidRDefault="00D43AFC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Strong knowledge of systematic synthetic </w:t>
            </w:r>
            <w:r w:rsidR="00EF527E" w:rsidRPr="00A60DC7">
              <w:rPr>
                <w:rFonts w:asciiTheme="minorHAnsi" w:hAnsiTheme="minorHAnsi" w:cstheme="minorHAnsi"/>
                <w:color w:val="auto"/>
              </w:rPr>
              <w:t>phonics approaches (ie Read Write Inc)</w:t>
            </w:r>
          </w:p>
          <w:p w14:paraId="4BD12B4B" w14:textId="52192E53" w:rsidR="00EF527E" w:rsidRPr="00A60DC7" w:rsidRDefault="00D43AFC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Understanding of </w:t>
            </w:r>
            <w:r w:rsidR="00EF527E" w:rsidRPr="00A60DC7">
              <w:rPr>
                <w:rFonts w:asciiTheme="minorHAnsi" w:hAnsiTheme="minorHAnsi" w:cstheme="minorHAnsi"/>
                <w:color w:val="auto"/>
              </w:rPr>
              <w:t>SEN</w:t>
            </w:r>
            <w:r w:rsidRPr="00A60DC7">
              <w:rPr>
                <w:rFonts w:asciiTheme="minorHAnsi" w:hAnsiTheme="minorHAnsi" w:cstheme="minorHAnsi"/>
                <w:color w:val="auto"/>
              </w:rPr>
              <w:t>D</w:t>
            </w:r>
            <w:r w:rsidR="00EF527E" w:rsidRPr="00A60DC7">
              <w:rPr>
                <w:rFonts w:asciiTheme="minorHAnsi" w:hAnsiTheme="minorHAnsi" w:cstheme="minorHAnsi"/>
                <w:color w:val="auto"/>
              </w:rPr>
              <w:t>, EAL and inclusive teaching strategies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to support a range of learner needs.</w:t>
            </w:r>
          </w:p>
          <w:p w14:paraId="29ECD4D7" w14:textId="2B12F48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Knowledge of effective assessment 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>for learning and the use of assessment to inform teaching</w:t>
            </w:r>
          </w:p>
          <w:p w14:paraId="24E2F184" w14:textId="50D5FEF6" w:rsidR="00D43AFC" w:rsidRPr="00A60DC7" w:rsidRDefault="00D43AFC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Ability to implement effective behaviour management strategies to create a positive learning environment</w:t>
            </w:r>
          </w:p>
        </w:tc>
        <w:tc>
          <w:tcPr>
            <w:tcW w:w="2977" w:type="dxa"/>
          </w:tcPr>
          <w:p w14:paraId="4D56E874" w14:textId="77777777" w:rsidR="00EF527E" w:rsidRPr="00A60DC7" w:rsidRDefault="00EF527E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First aid certificate</w:t>
            </w:r>
          </w:p>
          <w:p w14:paraId="59EB7935" w14:textId="59EC7449" w:rsidR="00D43AFC" w:rsidRPr="00A60DC7" w:rsidRDefault="00D43AFC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Knowledge of EYFS Framework and early childhood development</w:t>
            </w:r>
          </w:p>
        </w:tc>
      </w:tr>
      <w:tr w:rsidR="00EF527E" w14:paraId="10C8FA57" w14:textId="77777777" w:rsidTr="00A60DC7">
        <w:trPr>
          <w:trHeight w:val="1836"/>
        </w:trPr>
        <w:tc>
          <w:tcPr>
            <w:tcW w:w="2127" w:type="dxa"/>
          </w:tcPr>
          <w:p w14:paraId="10E37CB9" w14:textId="28681E69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ATTRIBUTES</w:t>
            </w:r>
          </w:p>
        </w:tc>
        <w:tc>
          <w:tcPr>
            <w:tcW w:w="5528" w:type="dxa"/>
          </w:tcPr>
          <w:p w14:paraId="03EEFD3D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Warm nurturing approach that supports young person’s wellbeing</w:t>
            </w:r>
          </w:p>
          <w:p w14:paraId="21EA99FF" w14:textId="113BB8BC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Creativity, enthusiasm and a genuine passion for education</w:t>
            </w:r>
          </w:p>
          <w:p w14:paraId="07B005EA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Strong communication skills with children, colleagues and parents</w:t>
            </w:r>
          </w:p>
          <w:p w14:paraId="519522BE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Reflective, resilient and committed to ongoing professional development</w:t>
            </w:r>
          </w:p>
          <w:p w14:paraId="043DA327" w14:textId="0DC724F0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Ability to work collaboratively 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 xml:space="preserve">and effectively </w:t>
            </w:r>
            <w:r w:rsidRPr="00A60DC7">
              <w:rPr>
                <w:rFonts w:asciiTheme="minorHAnsi" w:hAnsiTheme="minorHAnsi" w:cstheme="minorHAnsi"/>
                <w:color w:val="auto"/>
              </w:rPr>
              <w:t>as part of a team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C4D5B22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Be able to maintain confidentiality</w:t>
            </w:r>
          </w:p>
          <w:p w14:paraId="38A3F5FA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Be understanding of the needs and experiences of others</w:t>
            </w:r>
          </w:p>
          <w:p w14:paraId="6E4ACC58" w14:textId="77777777" w:rsidR="00EF527E" w:rsidRPr="00A60DC7" w:rsidRDefault="00EF527E" w:rsidP="00C8594A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Have an openness to learning and change</w:t>
            </w:r>
            <w:r w:rsidR="00C8594A" w:rsidRPr="00A60DC7">
              <w:rPr>
                <w:rFonts w:asciiTheme="minorHAnsi" w:hAnsiTheme="minorHAnsi" w:cstheme="minorHAnsi"/>
                <w:color w:val="auto"/>
              </w:rPr>
              <w:t xml:space="preserve"> and </w:t>
            </w:r>
            <w:r w:rsidRPr="00A60DC7">
              <w:rPr>
                <w:rFonts w:asciiTheme="minorHAnsi" w:hAnsiTheme="minorHAnsi" w:cstheme="minorHAnsi"/>
                <w:color w:val="auto"/>
              </w:rPr>
              <w:t>a positive attitude to development and training</w:t>
            </w:r>
          </w:p>
          <w:p w14:paraId="02346D00" w14:textId="38B3846F" w:rsidR="00473542" w:rsidRPr="00A60DC7" w:rsidRDefault="00473542" w:rsidP="00C8594A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Ability to adapt to change and respond positively to new initiatives</w:t>
            </w:r>
          </w:p>
        </w:tc>
        <w:tc>
          <w:tcPr>
            <w:tcW w:w="2977" w:type="dxa"/>
          </w:tcPr>
          <w:p w14:paraId="3046376C" w14:textId="77777777" w:rsidR="00EF527E" w:rsidRPr="00A60DC7" w:rsidRDefault="00EF527E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27E" w14:paraId="05F1062A" w14:textId="77777777" w:rsidTr="00A60DC7">
        <w:trPr>
          <w:trHeight w:val="909"/>
        </w:trPr>
        <w:tc>
          <w:tcPr>
            <w:tcW w:w="2127" w:type="dxa"/>
          </w:tcPr>
          <w:p w14:paraId="4E24145B" w14:textId="455607F3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SAFEGUARDING AND WELFARE</w:t>
            </w:r>
          </w:p>
        </w:tc>
        <w:tc>
          <w:tcPr>
            <w:tcW w:w="5528" w:type="dxa"/>
          </w:tcPr>
          <w:p w14:paraId="7E397266" w14:textId="3B2AC808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Demonstrates a clear understanding of Safeguarding and Child protection procedure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>s, including recording and reporting concerns.</w:t>
            </w:r>
          </w:p>
          <w:p w14:paraId="592DBDAD" w14:textId="32A2FD0C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Commitment to promoting the welfare of all pupils.</w:t>
            </w:r>
          </w:p>
        </w:tc>
        <w:tc>
          <w:tcPr>
            <w:tcW w:w="2977" w:type="dxa"/>
          </w:tcPr>
          <w:p w14:paraId="4AD26ECA" w14:textId="77777777" w:rsidR="00EF527E" w:rsidRPr="00A60DC7" w:rsidRDefault="00EF527E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27E" w14:paraId="36FA5B17" w14:textId="3995C244" w:rsidTr="00A60DC7">
        <w:trPr>
          <w:trHeight w:val="867"/>
        </w:trPr>
        <w:tc>
          <w:tcPr>
            <w:tcW w:w="2127" w:type="dxa"/>
          </w:tcPr>
          <w:p w14:paraId="27D676D3" w14:textId="3B9BD3EF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5528" w:type="dxa"/>
          </w:tcPr>
          <w:p w14:paraId="227276CB" w14:textId="595D2418" w:rsidR="00EF527E" w:rsidRPr="00A60DC7" w:rsidRDefault="00EF527E" w:rsidP="00EF527E">
            <w:pPr>
              <w:pStyle w:val="ListParagraph"/>
              <w:numPr>
                <w:ilvl w:val="0"/>
                <w:numId w:val="5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Commitment to upholding the Teachers Standards</w:t>
            </w:r>
          </w:p>
          <w:p w14:paraId="653E9AF0" w14:textId="3237BE1D" w:rsidR="00FD4E2A" w:rsidRPr="00A60DC7" w:rsidRDefault="00FD4E2A" w:rsidP="00EF527E">
            <w:pPr>
              <w:pStyle w:val="ListParagraph"/>
              <w:numPr>
                <w:ilvl w:val="0"/>
                <w:numId w:val="5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Commitment to continued professional development</w:t>
            </w:r>
          </w:p>
          <w:p w14:paraId="69993E5D" w14:textId="4875C79C" w:rsidR="00EF527E" w:rsidRPr="00A60DC7" w:rsidRDefault="00EF527E" w:rsidP="00EF527E">
            <w:pPr>
              <w:pStyle w:val="ListParagraph"/>
              <w:numPr>
                <w:ilvl w:val="0"/>
                <w:numId w:val="5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bCs/>
                <w:color w:val="auto"/>
              </w:rPr>
              <w:t xml:space="preserve">Ability to maintain accurate records and </w:t>
            </w:r>
            <w:r w:rsidR="00D43AFC" w:rsidRPr="00A60DC7">
              <w:rPr>
                <w:rFonts w:asciiTheme="minorHAnsi" w:hAnsiTheme="minorHAnsi" w:cstheme="minorHAnsi"/>
                <w:bCs/>
                <w:color w:val="auto"/>
              </w:rPr>
              <w:t>use assessment systems effectively</w:t>
            </w:r>
          </w:p>
        </w:tc>
        <w:tc>
          <w:tcPr>
            <w:tcW w:w="2977" w:type="dxa"/>
          </w:tcPr>
          <w:p w14:paraId="0AD26E13" w14:textId="77777777" w:rsidR="00EF527E" w:rsidRPr="00A60DC7" w:rsidRDefault="00EF527E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Willingness to contribute to the wider school life and enrichment</w:t>
            </w:r>
          </w:p>
          <w:p w14:paraId="414A86A4" w14:textId="4161F654" w:rsidR="00D43AFC" w:rsidRPr="00A60DC7" w:rsidRDefault="00D43AFC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Experience of using EYFS Profile and/or online platforms such as Tapestry</w:t>
            </w:r>
          </w:p>
        </w:tc>
      </w:tr>
    </w:tbl>
    <w:p w14:paraId="2E7C193B" w14:textId="77777777" w:rsidR="00C8594A" w:rsidRDefault="00C8594A" w:rsidP="00C8594A">
      <w:pPr>
        <w:rPr>
          <w:rFonts w:ascii="Calibri Light" w:hAnsi="Calibri Light" w:cs="Calibri Light"/>
          <w:color w:val="auto"/>
        </w:rPr>
      </w:pPr>
    </w:p>
    <w:p w14:paraId="51CA667E" w14:textId="28CBD376" w:rsidR="008334C4" w:rsidRPr="00C8594A" w:rsidRDefault="00974ED7" w:rsidP="00C8594A">
      <w:pPr>
        <w:rPr>
          <w:rFonts w:ascii="Calibri Light" w:hAnsi="Calibri Light" w:cs="Calibri Light"/>
          <w:color w:val="auto"/>
          <w:sz w:val="24"/>
          <w:szCs w:val="24"/>
        </w:rPr>
      </w:pPr>
      <w:r w:rsidRPr="00823BA1">
        <w:rPr>
          <w:rFonts w:ascii="Calibri Light" w:hAnsi="Calibri Light" w:cs="Calibri Light"/>
          <w:color w:val="auto"/>
        </w:rPr>
        <w:t>Footnote - All essential and desirable criteria will be assessed using a combination of the application form, interview, references, and any relevant tasks or assessments, as appropriate to the role.</w:t>
      </w:r>
    </w:p>
    <w:p w14:paraId="401EF2C2" w14:textId="20CB84EE" w:rsidR="00C8594A" w:rsidRDefault="00356B45" w:rsidP="00C8594A">
      <w:pPr>
        <w:tabs>
          <w:tab w:val="left" w:pos="426"/>
        </w:tabs>
        <w:spacing w:line="480" w:lineRule="auto"/>
        <w:rPr>
          <w:rFonts w:ascii="Calibri Light" w:hAnsi="Calibri Light" w:cs="Calibri Light"/>
          <w:sz w:val="24"/>
          <w:szCs w:val="24"/>
        </w:rPr>
      </w:pPr>
      <w:r w:rsidRPr="00C37358">
        <w:rPr>
          <w:rFonts w:ascii="Calibri Light" w:hAnsi="Calibri Light" w:cs="Calibri Light"/>
          <w:sz w:val="24"/>
          <w:szCs w:val="24"/>
        </w:rPr>
        <w:t>Signed___________________________________________ Date ________________</w:t>
      </w:r>
    </w:p>
    <w:p w14:paraId="02CFD74F" w14:textId="125E20D9" w:rsidR="00356B45" w:rsidRPr="00C37358" w:rsidRDefault="00356B45" w:rsidP="00C8594A">
      <w:pPr>
        <w:tabs>
          <w:tab w:val="left" w:pos="426"/>
        </w:tabs>
        <w:spacing w:line="480" w:lineRule="auto"/>
        <w:rPr>
          <w:rFonts w:ascii="Calibri Light" w:hAnsi="Calibri Light" w:cs="Calibri Light"/>
          <w:sz w:val="24"/>
          <w:szCs w:val="24"/>
        </w:rPr>
      </w:pPr>
      <w:r w:rsidRPr="00C37358">
        <w:rPr>
          <w:rFonts w:ascii="Calibri Light" w:hAnsi="Calibri Light" w:cs="Calibri Light"/>
          <w:sz w:val="24"/>
          <w:szCs w:val="24"/>
        </w:rPr>
        <w:t>Headteacher _____________________________________ Date _____________</w:t>
      </w:r>
      <w:r>
        <w:rPr>
          <w:rFonts w:ascii="Calibri Light" w:hAnsi="Calibri Light" w:cs="Calibri Light"/>
          <w:sz w:val="24"/>
          <w:szCs w:val="24"/>
        </w:rPr>
        <w:t>__</w:t>
      </w:r>
      <w:r w:rsidRPr="00C37358">
        <w:rPr>
          <w:rFonts w:ascii="Calibri Light" w:hAnsi="Calibri Light" w:cs="Calibri Light"/>
          <w:sz w:val="24"/>
          <w:szCs w:val="24"/>
        </w:rPr>
        <w:t>__</w:t>
      </w:r>
    </w:p>
    <w:p w14:paraId="2B98410B" w14:textId="24A411B6" w:rsidR="00EF1464" w:rsidRPr="00DA3226" w:rsidRDefault="00EF1464" w:rsidP="002A2A17">
      <w:pPr>
        <w:tabs>
          <w:tab w:val="left" w:pos="426"/>
        </w:tabs>
        <w:rPr>
          <w:rFonts w:ascii="Calibri Light" w:hAnsi="Calibri Light" w:cs="Calibri Light"/>
          <w:b/>
          <w:sz w:val="22"/>
          <w:szCs w:val="22"/>
        </w:rPr>
      </w:pPr>
    </w:p>
    <w:sectPr w:rsidR="00EF1464" w:rsidRPr="00DA3226" w:rsidSect="008334C4">
      <w:headerReference w:type="default" r:id="rId11"/>
      <w:footerReference w:type="default" r:id="rId12"/>
      <w:headerReference w:type="first" r:id="rId13"/>
      <w:type w:val="continuous"/>
      <w:pgSz w:w="11910" w:h="16840"/>
      <w:pgMar w:top="1440" w:right="1440" w:bottom="1440" w:left="1440" w:header="39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913A" w14:textId="77777777" w:rsidR="00334CEE" w:rsidRDefault="00334CEE" w:rsidP="00DA3EEB">
      <w:r>
        <w:separator/>
      </w:r>
    </w:p>
  </w:endnote>
  <w:endnote w:type="continuationSeparator" w:id="0">
    <w:p w14:paraId="33037D53" w14:textId="77777777" w:rsidR="00334CEE" w:rsidRDefault="00334CEE" w:rsidP="00DA3EEB">
      <w:r>
        <w:continuationSeparator/>
      </w:r>
    </w:p>
  </w:endnote>
  <w:endnote w:type="continuationNotice" w:id="1">
    <w:p w14:paraId="14C653E9" w14:textId="77777777" w:rsidR="00334CEE" w:rsidRDefault="00334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11649"/>
      <w:docPartObj>
        <w:docPartGallery w:val="Page Numbers (Bottom of Page)"/>
        <w:docPartUnique/>
      </w:docPartObj>
    </w:sdtPr>
    <w:sdtEndPr/>
    <w:sdtContent>
      <w:p w14:paraId="602A1387" w14:textId="297BCACE" w:rsidR="00262284" w:rsidRDefault="002D2FF8">
        <w:pPr>
          <w:pStyle w:val="Footer"/>
          <w:jc w:val="right"/>
        </w:pPr>
        <w:r>
          <w:t xml:space="preserve">Updated </w:t>
        </w:r>
        <w:r w:rsidR="00C8594A">
          <w:t>May 2026</w:t>
        </w:r>
        <w:r>
          <w:tab/>
        </w:r>
        <w:r>
          <w:tab/>
          <w:t xml:space="preserve"> </w:t>
        </w:r>
        <w:r w:rsidR="00262284">
          <w:t xml:space="preserve">Page | </w:t>
        </w:r>
        <w:r w:rsidR="00262284">
          <w:fldChar w:fldCharType="begin"/>
        </w:r>
        <w:r w:rsidR="00262284">
          <w:instrText xml:space="preserve"> PAGE   \* MERGEFORMAT </w:instrText>
        </w:r>
        <w:r w:rsidR="00262284">
          <w:fldChar w:fldCharType="separate"/>
        </w:r>
        <w:r w:rsidR="007C3089">
          <w:rPr>
            <w:noProof/>
          </w:rPr>
          <w:t>2</w:t>
        </w:r>
        <w:r w:rsidR="00262284">
          <w:rPr>
            <w:noProof/>
          </w:rPr>
          <w:fldChar w:fldCharType="end"/>
        </w:r>
        <w:r w:rsidR="00262284">
          <w:t xml:space="preserve"> </w:t>
        </w:r>
      </w:p>
    </w:sdtContent>
  </w:sdt>
  <w:p w14:paraId="120C09D5" w14:textId="1994E99A" w:rsidR="003311F8" w:rsidRDefault="0033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7ADB9" w14:textId="77777777" w:rsidR="00334CEE" w:rsidRDefault="00334CEE" w:rsidP="00DA3EEB">
      <w:r>
        <w:separator/>
      </w:r>
    </w:p>
  </w:footnote>
  <w:footnote w:type="continuationSeparator" w:id="0">
    <w:p w14:paraId="21C1F30D" w14:textId="77777777" w:rsidR="00334CEE" w:rsidRDefault="00334CEE" w:rsidP="00DA3EEB">
      <w:r>
        <w:continuationSeparator/>
      </w:r>
    </w:p>
  </w:footnote>
  <w:footnote w:type="continuationNotice" w:id="1">
    <w:p w14:paraId="1EE9BEF7" w14:textId="77777777" w:rsidR="00334CEE" w:rsidRDefault="00334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25296" w14:textId="2BF1FB99" w:rsidR="008334C4" w:rsidRDefault="008334C4">
    <w:pPr>
      <w:pStyle w:val="Header"/>
    </w:pPr>
    <w:r>
      <w:rPr>
        <w:noProof/>
        <w14:ligatures w14:val="none"/>
        <w14:cntxtAlts w14:val="0"/>
      </w:rPr>
      <w:drawing>
        <wp:inline distT="0" distB="0" distL="0" distR="0" wp14:anchorId="7D4DE183" wp14:editId="60AB620B">
          <wp:extent cx="1691640" cy="676537"/>
          <wp:effectExtent l="0" t="0" r="381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igham primary school rectanglua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819" cy="679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001E" w14:textId="3EB2234C" w:rsidR="00395998" w:rsidRDefault="008334C4" w:rsidP="008334C4">
    <w:pPr>
      <w:pStyle w:val="Header"/>
    </w:pPr>
    <w:r>
      <w:rPr>
        <w:noProof/>
        <w14:ligatures w14:val="none"/>
        <w14:cntxtAlts w14:val="0"/>
      </w:rPr>
      <w:drawing>
        <wp:inline distT="0" distB="0" distL="0" distR="0" wp14:anchorId="5CE878DE" wp14:editId="2D6CB6EB">
          <wp:extent cx="1524267" cy="6096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gham primary school rectanglua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9255" cy="61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2B75"/>
    <w:multiLevelType w:val="hybridMultilevel"/>
    <w:tmpl w:val="80C6B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3DA2"/>
    <w:multiLevelType w:val="hybridMultilevel"/>
    <w:tmpl w:val="FC4A45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341"/>
    <w:multiLevelType w:val="hybridMultilevel"/>
    <w:tmpl w:val="2B6E84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31CE"/>
    <w:multiLevelType w:val="hybridMultilevel"/>
    <w:tmpl w:val="EF960FD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C6C2E"/>
    <w:multiLevelType w:val="hybridMultilevel"/>
    <w:tmpl w:val="06E4BC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173BA"/>
    <w:multiLevelType w:val="multilevel"/>
    <w:tmpl w:val="D924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857A3"/>
    <w:multiLevelType w:val="multilevel"/>
    <w:tmpl w:val="A672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D1EBB"/>
    <w:multiLevelType w:val="hybridMultilevel"/>
    <w:tmpl w:val="2FA059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072F"/>
    <w:multiLevelType w:val="hybridMultilevel"/>
    <w:tmpl w:val="6EA87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D1559"/>
    <w:multiLevelType w:val="hybridMultilevel"/>
    <w:tmpl w:val="44F604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491D"/>
    <w:multiLevelType w:val="hybridMultilevel"/>
    <w:tmpl w:val="BD20E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7AA0"/>
    <w:multiLevelType w:val="hybridMultilevel"/>
    <w:tmpl w:val="60EA7D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C777C"/>
    <w:multiLevelType w:val="hybridMultilevel"/>
    <w:tmpl w:val="6B4255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83429"/>
    <w:multiLevelType w:val="multilevel"/>
    <w:tmpl w:val="AC6A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59635A"/>
    <w:multiLevelType w:val="hybridMultilevel"/>
    <w:tmpl w:val="7AF44A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7221F"/>
    <w:multiLevelType w:val="hybridMultilevel"/>
    <w:tmpl w:val="839436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D6299"/>
    <w:multiLevelType w:val="hybridMultilevel"/>
    <w:tmpl w:val="C00AE9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66BFB"/>
    <w:multiLevelType w:val="singleLevel"/>
    <w:tmpl w:val="5A304B86"/>
    <w:lvl w:ilvl="0">
      <w:start w:val="1"/>
      <w:numFmt w:val="decimal"/>
      <w:pStyle w:val="Heading4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 w15:restartNumberingAfterBreak="0">
    <w:nsid w:val="7F2C1043"/>
    <w:multiLevelType w:val="multilevel"/>
    <w:tmpl w:val="FA3E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1"/>
  </w:num>
  <w:num w:numId="5">
    <w:abstractNumId w:val="12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5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6"/>
  </w:num>
  <w:num w:numId="16">
    <w:abstractNumId w:val="7"/>
  </w:num>
  <w:num w:numId="17">
    <w:abstractNumId w:val="9"/>
  </w:num>
  <w:num w:numId="18">
    <w:abstractNumId w:val="0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ED"/>
    <w:rsid w:val="00004570"/>
    <w:rsid w:val="00005725"/>
    <w:rsid w:val="0000711E"/>
    <w:rsid w:val="000115FC"/>
    <w:rsid w:val="00021F01"/>
    <w:rsid w:val="00056D0E"/>
    <w:rsid w:val="000624A0"/>
    <w:rsid w:val="0006289F"/>
    <w:rsid w:val="0009169F"/>
    <w:rsid w:val="000975D0"/>
    <w:rsid w:val="000B41E5"/>
    <w:rsid w:val="000C7939"/>
    <w:rsid w:val="000D13D7"/>
    <w:rsid w:val="000D13EF"/>
    <w:rsid w:val="000D19E6"/>
    <w:rsid w:val="000E577A"/>
    <w:rsid w:val="000F3651"/>
    <w:rsid w:val="000F7ACE"/>
    <w:rsid w:val="00102E89"/>
    <w:rsid w:val="00110EB6"/>
    <w:rsid w:val="00114C7B"/>
    <w:rsid w:val="0013470D"/>
    <w:rsid w:val="00136CC4"/>
    <w:rsid w:val="00141A7C"/>
    <w:rsid w:val="00143B32"/>
    <w:rsid w:val="001467A8"/>
    <w:rsid w:val="0016108F"/>
    <w:rsid w:val="0016220B"/>
    <w:rsid w:val="0018055E"/>
    <w:rsid w:val="00183EB1"/>
    <w:rsid w:val="00197909"/>
    <w:rsid w:val="00197C67"/>
    <w:rsid w:val="001B1790"/>
    <w:rsid w:val="001B67BA"/>
    <w:rsid w:val="001C13AF"/>
    <w:rsid w:val="001C6630"/>
    <w:rsid w:val="001C6824"/>
    <w:rsid w:val="001C6E61"/>
    <w:rsid w:val="001C6ED5"/>
    <w:rsid w:val="001D3EF2"/>
    <w:rsid w:val="001E15E7"/>
    <w:rsid w:val="001E6490"/>
    <w:rsid w:val="00202F27"/>
    <w:rsid w:val="00202F2D"/>
    <w:rsid w:val="002051FD"/>
    <w:rsid w:val="00206484"/>
    <w:rsid w:val="00211EF5"/>
    <w:rsid w:val="002346EB"/>
    <w:rsid w:val="002379A9"/>
    <w:rsid w:val="002461AE"/>
    <w:rsid w:val="00255318"/>
    <w:rsid w:val="002613B3"/>
    <w:rsid w:val="00262284"/>
    <w:rsid w:val="00267A48"/>
    <w:rsid w:val="0028009F"/>
    <w:rsid w:val="00280384"/>
    <w:rsid w:val="00286646"/>
    <w:rsid w:val="00297D86"/>
    <w:rsid w:val="002A2A17"/>
    <w:rsid w:val="002B414F"/>
    <w:rsid w:val="002C2438"/>
    <w:rsid w:val="002C3DB1"/>
    <w:rsid w:val="002C7A0E"/>
    <w:rsid w:val="002D0E55"/>
    <w:rsid w:val="002D2FF8"/>
    <w:rsid w:val="002D60F6"/>
    <w:rsid w:val="002E5523"/>
    <w:rsid w:val="002E5835"/>
    <w:rsid w:val="002F09FD"/>
    <w:rsid w:val="003033E8"/>
    <w:rsid w:val="00305132"/>
    <w:rsid w:val="003151B2"/>
    <w:rsid w:val="00321396"/>
    <w:rsid w:val="00321E81"/>
    <w:rsid w:val="003221E1"/>
    <w:rsid w:val="003239F6"/>
    <w:rsid w:val="00326915"/>
    <w:rsid w:val="003311F8"/>
    <w:rsid w:val="0033453C"/>
    <w:rsid w:val="00334CEE"/>
    <w:rsid w:val="00340CC3"/>
    <w:rsid w:val="00347ECF"/>
    <w:rsid w:val="00356B45"/>
    <w:rsid w:val="003610AF"/>
    <w:rsid w:val="00393135"/>
    <w:rsid w:val="00395998"/>
    <w:rsid w:val="003D4FAB"/>
    <w:rsid w:val="003D59B3"/>
    <w:rsid w:val="003E0A79"/>
    <w:rsid w:val="003F2ED7"/>
    <w:rsid w:val="0040523B"/>
    <w:rsid w:val="00422F6D"/>
    <w:rsid w:val="004328A0"/>
    <w:rsid w:val="00436A4E"/>
    <w:rsid w:val="004436F9"/>
    <w:rsid w:val="00456CED"/>
    <w:rsid w:val="00461944"/>
    <w:rsid w:val="004651F2"/>
    <w:rsid w:val="00473542"/>
    <w:rsid w:val="00477CE0"/>
    <w:rsid w:val="00492AF6"/>
    <w:rsid w:val="004944C8"/>
    <w:rsid w:val="004A7A09"/>
    <w:rsid w:val="004B139E"/>
    <w:rsid w:val="004B24AE"/>
    <w:rsid w:val="004B3972"/>
    <w:rsid w:val="004B4658"/>
    <w:rsid w:val="004C070C"/>
    <w:rsid w:val="004C3ECB"/>
    <w:rsid w:val="004E24C6"/>
    <w:rsid w:val="004E52DF"/>
    <w:rsid w:val="004F070C"/>
    <w:rsid w:val="004F5C5E"/>
    <w:rsid w:val="004F7855"/>
    <w:rsid w:val="005232EC"/>
    <w:rsid w:val="0053372E"/>
    <w:rsid w:val="00535D1C"/>
    <w:rsid w:val="00540D2F"/>
    <w:rsid w:val="005426B8"/>
    <w:rsid w:val="005447B3"/>
    <w:rsid w:val="00545E09"/>
    <w:rsid w:val="0055472B"/>
    <w:rsid w:val="00563FF6"/>
    <w:rsid w:val="00575A92"/>
    <w:rsid w:val="00577662"/>
    <w:rsid w:val="00583EE0"/>
    <w:rsid w:val="00585171"/>
    <w:rsid w:val="00594C9A"/>
    <w:rsid w:val="00597DEF"/>
    <w:rsid w:val="005B39B1"/>
    <w:rsid w:val="005B6920"/>
    <w:rsid w:val="005C4EAA"/>
    <w:rsid w:val="005C6A83"/>
    <w:rsid w:val="005D1E39"/>
    <w:rsid w:val="005D5223"/>
    <w:rsid w:val="005E55EB"/>
    <w:rsid w:val="005E6F98"/>
    <w:rsid w:val="005F133B"/>
    <w:rsid w:val="006158C0"/>
    <w:rsid w:val="0063055F"/>
    <w:rsid w:val="00632947"/>
    <w:rsid w:val="00637B94"/>
    <w:rsid w:val="00640C12"/>
    <w:rsid w:val="006927DC"/>
    <w:rsid w:val="006943AE"/>
    <w:rsid w:val="00696A31"/>
    <w:rsid w:val="006B32FE"/>
    <w:rsid w:val="006B4CDC"/>
    <w:rsid w:val="006B6628"/>
    <w:rsid w:val="006C0D6B"/>
    <w:rsid w:val="006E1446"/>
    <w:rsid w:val="006F161E"/>
    <w:rsid w:val="00700EE7"/>
    <w:rsid w:val="00703EC5"/>
    <w:rsid w:val="0070677F"/>
    <w:rsid w:val="00722AD3"/>
    <w:rsid w:val="00734F63"/>
    <w:rsid w:val="00754242"/>
    <w:rsid w:val="00771AE4"/>
    <w:rsid w:val="007756C4"/>
    <w:rsid w:val="007758CE"/>
    <w:rsid w:val="00792CA5"/>
    <w:rsid w:val="007A2AE3"/>
    <w:rsid w:val="007A3B54"/>
    <w:rsid w:val="007A6064"/>
    <w:rsid w:val="007B793A"/>
    <w:rsid w:val="007C3089"/>
    <w:rsid w:val="007D19B9"/>
    <w:rsid w:val="007F407B"/>
    <w:rsid w:val="00800B90"/>
    <w:rsid w:val="008162A1"/>
    <w:rsid w:val="0082255F"/>
    <w:rsid w:val="008272DA"/>
    <w:rsid w:val="008334C4"/>
    <w:rsid w:val="00837AA8"/>
    <w:rsid w:val="008459A8"/>
    <w:rsid w:val="00860954"/>
    <w:rsid w:val="00877E9A"/>
    <w:rsid w:val="008851C1"/>
    <w:rsid w:val="008935C1"/>
    <w:rsid w:val="00894962"/>
    <w:rsid w:val="00896C91"/>
    <w:rsid w:val="008C02F9"/>
    <w:rsid w:val="008D1669"/>
    <w:rsid w:val="008D3989"/>
    <w:rsid w:val="00905BF8"/>
    <w:rsid w:val="00906D76"/>
    <w:rsid w:val="00937983"/>
    <w:rsid w:val="00941E94"/>
    <w:rsid w:val="0096004B"/>
    <w:rsid w:val="0096024B"/>
    <w:rsid w:val="00974ED7"/>
    <w:rsid w:val="0097560F"/>
    <w:rsid w:val="009823B4"/>
    <w:rsid w:val="009A07AB"/>
    <w:rsid w:val="009A2CF5"/>
    <w:rsid w:val="009C032F"/>
    <w:rsid w:val="009D280F"/>
    <w:rsid w:val="009D6708"/>
    <w:rsid w:val="009F1287"/>
    <w:rsid w:val="009F270E"/>
    <w:rsid w:val="00A00F8C"/>
    <w:rsid w:val="00A267EB"/>
    <w:rsid w:val="00A3222E"/>
    <w:rsid w:val="00A325CD"/>
    <w:rsid w:val="00A33403"/>
    <w:rsid w:val="00A44CF1"/>
    <w:rsid w:val="00A5435B"/>
    <w:rsid w:val="00A555C5"/>
    <w:rsid w:val="00A60DC7"/>
    <w:rsid w:val="00A63871"/>
    <w:rsid w:val="00A663F7"/>
    <w:rsid w:val="00A70DE0"/>
    <w:rsid w:val="00A93A2F"/>
    <w:rsid w:val="00A96BF2"/>
    <w:rsid w:val="00A970A0"/>
    <w:rsid w:val="00AA7916"/>
    <w:rsid w:val="00AB2FBB"/>
    <w:rsid w:val="00AC3774"/>
    <w:rsid w:val="00AD0695"/>
    <w:rsid w:val="00AD10B3"/>
    <w:rsid w:val="00AD1EBB"/>
    <w:rsid w:val="00AD62A8"/>
    <w:rsid w:val="00AE4CEE"/>
    <w:rsid w:val="00AE66F3"/>
    <w:rsid w:val="00AE6C61"/>
    <w:rsid w:val="00AE6FE3"/>
    <w:rsid w:val="00AF33FC"/>
    <w:rsid w:val="00B16FF1"/>
    <w:rsid w:val="00B21E1F"/>
    <w:rsid w:val="00B3219D"/>
    <w:rsid w:val="00B5178F"/>
    <w:rsid w:val="00B52499"/>
    <w:rsid w:val="00B63CF7"/>
    <w:rsid w:val="00B66E23"/>
    <w:rsid w:val="00B71AF0"/>
    <w:rsid w:val="00B75C5E"/>
    <w:rsid w:val="00B82AF7"/>
    <w:rsid w:val="00B90F33"/>
    <w:rsid w:val="00B9104E"/>
    <w:rsid w:val="00B92732"/>
    <w:rsid w:val="00BB068B"/>
    <w:rsid w:val="00BB3A95"/>
    <w:rsid w:val="00BC3111"/>
    <w:rsid w:val="00BC39ED"/>
    <w:rsid w:val="00BC3C6B"/>
    <w:rsid w:val="00BF5A68"/>
    <w:rsid w:val="00C032E5"/>
    <w:rsid w:val="00C17355"/>
    <w:rsid w:val="00C2404A"/>
    <w:rsid w:val="00C37358"/>
    <w:rsid w:val="00C53D2A"/>
    <w:rsid w:val="00C618EC"/>
    <w:rsid w:val="00C835C4"/>
    <w:rsid w:val="00C8594A"/>
    <w:rsid w:val="00C91585"/>
    <w:rsid w:val="00C9305C"/>
    <w:rsid w:val="00C978A8"/>
    <w:rsid w:val="00CA234C"/>
    <w:rsid w:val="00CC4F75"/>
    <w:rsid w:val="00CD0985"/>
    <w:rsid w:val="00CD424E"/>
    <w:rsid w:val="00CE0025"/>
    <w:rsid w:val="00CE4A01"/>
    <w:rsid w:val="00CF04E8"/>
    <w:rsid w:val="00CF17BD"/>
    <w:rsid w:val="00CF2254"/>
    <w:rsid w:val="00CF2A81"/>
    <w:rsid w:val="00CF381B"/>
    <w:rsid w:val="00CF4796"/>
    <w:rsid w:val="00D00EAF"/>
    <w:rsid w:val="00D01C56"/>
    <w:rsid w:val="00D06167"/>
    <w:rsid w:val="00D23494"/>
    <w:rsid w:val="00D32D0C"/>
    <w:rsid w:val="00D43AFC"/>
    <w:rsid w:val="00D679BA"/>
    <w:rsid w:val="00D94D07"/>
    <w:rsid w:val="00DA3226"/>
    <w:rsid w:val="00DA3EEB"/>
    <w:rsid w:val="00DC05BE"/>
    <w:rsid w:val="00DD2D91"/>
    <w:rsid w:val="00DD3F73"/>
    <w:rsid w:val="00DE3F11"/>
    <w:rsid w:val="00DF2C98"/>
    <w:rsid w:val="00E232D0"/>
    <w:rsid w:val="00E24AD8"/>
    <w:rsid w:val="00E26E9D"/>
    <w:rsid w:val="00E312C0"/>
    <w:rsid w:val="00E34E48"/>
    <w:rsid w:val="00E41963"/>
    <w:rsid w:val="00E41996"/>
    <w:rsid w:val="00E47BAE"/>
    <w:rsid w:val="00E54D9A"/>
    <w:rsid w:val="00E615EC"/>
    <w:rsid w:val="00E64B48"/>
    <w:rsid w:val="00E712E6"/>
    <w:rsid w:val="00E74DFA"/>
    <w:rsid w:val="00E85C8A"/>
    <w:rsid w:val="00E91DE6"/>
    <w:rsid w:val="00E9287D"/>
    <w:rsid w:val="00E95493"/>
    <w:rsid w:val="00EA1FD5"/>
    <w:rsid w:val="00EA292F"/>
    <w:rsid w:val="00EA66F4"/>
    <w:rsid w:val="00EB0E86"/>
    <w:rsid w:val="00EB3D0A"/>
    <w:rsid w:val="00EB7806"/>
    <w:rsid w:val="00ED0AC2"/>
    <w:rsid w:val="00ED1577"/>
    <w:rsid w:val="00ED1B28"/>
    <w:rsid w:val="00EE265F"/>
    <w:rsid w:val="00EE5429"/>
    <w:rsid w:val="00EF0A8F"/>
    <w:rsid w:val="00EF1464"/>
    <w:rsid w:val="00EF527E"/>
    <w:rsid w:val="00F04FD9"/>
    <w:rsid w:val="00F10323"/>
    <w:rsid w:val="00F10BA6"/>
    <w:rsid w:val="00F12508"/>
    <w:rsid w:val="00F23FAA"/>
    <w:rsid w:val="00F2462F"/>
    <w:rsid w:val="00F33C38"/>
    <w:rsid w:val="00F353AC"/>
    <w:rsid w:val="00F40EBE"/>
    <w:rsid w:val="00F41009"/>
    <w:rsid w:val="00F427DC"/>
    <w:rsid w:val="00F70EA6"/>
    <w:rsid w:val="00F765AD"/>
    <w:rsid w:val="00F84C76"/>
    <w:rsid w:val="00F908C0"/>
    <w:rsid w:val="00FA0128"/>
    <w:rsid w:val="00FA289E"/>
    <w:rsid w:val="00FA3412"/>
    <w:rsid w:val="00FC0DB1"/>
    <w:rsid w:val="00FC0E71"/>
    <w:rsid w:val="00FC2A82"/>
    <w:rsid w:val="00FC6E22"/>
    <w:rsid w:val="00FD4E2A"/>
    <w:rsid w:val="00FD5B0B"/>
    <w:rsid w:val="00FF60D6"/>
    <w:rsid w:val="1A9E6F11"/>
    <w:rsid w:val="2ABA7D17"/>
    <w:rsid w:val="5CC6B12A"/>
    <w:rsid w:val="697CBF39"/>
    <w:rsid w:val="7651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B52B2"/>
  <w15:docId w15:val="{B3626191-322C-41F8-A70B-03B079C5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916"/>
    <w:pPr>
      <w:widowControl/>
      <w:autoSpaceDE/>
      <w:autoSpaceDN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2A17"/>
    <w:pPr>
      <w:keepNext/>
      <w:numPr>
        <w:numId w:val="3"/>
      </w:numPr>
      <w:spacing w:after="0" w:line="240" w:lineRule="auto"/>
      <w:outlineLvl w:val="3"/>
    </w:pPr>
    <w:rPr>
      <w:rFonts w:ascii="Times New Roman" w:hAnsi="Times New Roman" w:cs="Times New Roman"/>
      <w:i/>
      <w:color w:val="auto"/>
      <w:kern w:val="0"/>
      <w:sz w:val="22"/>
      <w:szCs w:val="24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DA3EEB"/>
    <w:pPr>
      <w:adjustRightInd w:val="0"/>
      <w:spacing w:line="288" w:lineRule="auto"/>
      <w:textAlignment w:val="center"/>
    </w:pPr>
    <w:rPr>
      <w:rFonts w:ascii="Minion Pro" w:eastAsiaTheme="minorHAnsi" w:hAnsi="Minion Pro" w:cs="Minion Pr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A3E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A3EE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232EC"/>
    <w:rPr>
      <w:rFonts w:ascii="Futura-Medium" w:eastAsia="Futura-Medium" w:hAnsi="Futura-Medium" w:cs="Futura-Medium"/>
      <w:lang w:val="en-GB" w:eastAsia="en-GB" w:bidi="en-GB"/>
    </w:rPr>
  </w:style>
  <w:style w:type="table" w:styleId="TableGrid">
    <w:name w:val="Table Grid"/>
    <w:basedOn w:val="TableNormal"/>
    <w:uiPriority w:val="59"/>
    <w:rsid w:val="0024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7"/>
    <w:rPr>
      <w:rFonts w:ascii="Lucida Grande" w:eastAsia="Futura-Medium" w:hAnsi="Lucida Grande" w:cs="Lucida Grande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7ACE"/>
    <w:rPr>
      <w:color w:val="800080" w:themeColor="followedHyperlink"/>
      <w:u w:val="single"/>
    </w:rPr>
  </w:style>
  <w:style w:type="paragraph" w:customStyle="1" w:styleId="CantiumHeader">
    <w:name w:val="Cantium Header"/>
    <w:basedOn w:val="Normal"/>
    <w:uiPriority w:val="1"/>
    <w:qFormat/>
    <w:rsid w:val="00255318"/>
    <w:rPr>
      <w:rFonts w:ascii="Trebuchet MS" w:hAnsi="Trebuchet MS"/>
      <w:b/>
      <w:color w:val="222971"/>
      <w:sz w:val="40"/>
      <w:szCs w:val="40"/>
    </w:rPr>
  </w:style>
  <w:style w:type="paragraph" w:customStyle="1" w:styleId="CantiumSubHeader">
    <w:name w:val="Cantium Sub Header"/>
    <w:basedOn w:val="Normal"/>
    <w:uiPriority w:val="1"/>
    <w:qFormat/>
    <w:rsid w:val="00AA7916"/>
    <w:rPr>
      <w:rFonts w:ascii="Trebuchet MS" w:hAnsi="Trebuchet MS"/>
      <w:b/>
      <w:color w:val="67BD91"/>
      <w:sz w:val="32"/>
      <w:szCs w:val="32"/>
    </w:rPr>
  </w:style>
  <w:style w:type="paragraph" w:customStyle="1" w:styleId="CantiumBodyText">
    <w:name w:val="Cantium Body Text"/>
    <w:basedOn w:val="Normal"/>
    <w:link w:val="CantiumBodyTextChar"/>
    <w:uiPriority w:val="1"/>
    <w:qFormat/>
    <w:rsid w:val="00AA7916"/>
    <w:rPr>
      <w:rFonts w:ascii="Trebuchet MS" w:hAnsi="Trebuchet MS"/>
      <w:color w:val="222971"/>
    </w:rPr>
  </w:style>
  <w:style w:type="paragraph" w:customStyle="1" w:styleId="xspsbodytext">
    <w:name w:val="x_spsbodytext"/>
    <w:basedOn w:val="Normal"/>
    <w:rsid w:val="000F365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table" w:customStyle="1" w:styleId="CantiumTable">
    <w:name w:val="Cantium Table"/>
    <w:basedOn w:val="TableNormal"/>
    <w:uiPriority w:val="99"/>
    <w:rsid w:val="000F3651"/>
    <w:pPr>
      <w:widowControl/>
      <w:autoSpaceDE/>
      <w:autoSpaceDN/>
    </w:pPr>
    <w:rPr>
      <w:rFonts w:ascii="Trebuchet MS" w:hAnsi="Trebuchet M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67BD9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PSHeading">
    <w:name w:val="SPS Heading"/>
    <w:basedOn w:val="Normal"/>
    <w:link w:val="SPSHeadingChar"/>
    <w:rsid w:val="00A33403"/>
    <w:rPr>
      <w:rFonts w:ascii="Arial" w:hAnsi="Arial" w:cs="Arial"/>
      <w:color w:val="0070C0"/>
      <w:sz w:val="40"/>
      <w:szCs w:val="36"/>
      <w:lang w:val="en-US" w:eastAsia="en-US"/>
    </w:rPr>
  </w:style>
  <w:style w:type="paragraph" w:customStyle="1" w:styleId="SPSSubTitle">
    <w:name w:val="SPS Sub Title"/>
    <w:basedOn w:val="Normal"/>
    <w:link w:val="SPSSubTitleChar"/>
    <w:rsid w:val="00A33403"/>
    <w:rPr>
      <w:rFonts w:ascii="Arial" w:hAnsi="Arial" w:cs="Arial"/>
      <w:color w:val="404040"/>
      <w:sz w:val="32"/>
      <w:szCs w:val="32"/>
      <w:lang w:val="en-US" w:eastAsia="en-US"/>
    </w:rPr>
  </w:style>
  <w:style w:type="character" w:customStyle="1" w:styleId="SPSSubTitleChar">
    <w:name w:val="SPS Sub Title Char"/>
    <w:link w:val="SPSSubTitle"/>
    <w:rsid w:val="00A33403"/>
    <w:rPr>
      <w:rFonts w:ascii="Arial" w:eastAsia="Times New Roman" w:hAnsi="Arial" w:cs="Arial"/>
      <w:color w:val="404040"/>
      <w:sz w:val="32"/>
      <w:szCs w:val="32"/>
    </w:rPr>
  </w:style>
  <w:style w:type="character" w:customStyle="1" w:styleId="SPSHeadingChar">
    <w:name w:val="SPS Heading Char"/>
    <w:link w:val="SPSHeading"/>
    <w:rsid w:val="00A33403"/>
    <w:rPr>
      <w:rFonts w:ascii="Arial" w:eastAsia="Times New Roman" w:hAnsi="Arial" w:cs="Arial"/>
      <w:color w:val="0070C0"/>
      <w:sz w:val="40"/>
      <w:szCs w:val="36"/>
    </w:rPr>
  </w:style>
  <w:style w:type="paragraph" w:customStyle="1" w:styleId="paragraph">
    <w:name w:val="paragraph"/>
    <w:basedOn w:val="Normal"/>
    <w:rsid w:val="002379A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97D86"/>
    <w:rPr>
      <w:rFonts w:ascii="Futura-Medium" w:eastAsia="Futura-Medium" w:hAnsi="Futura-Medium" w:cs="Futura-Medium"/>
      <w:lang w:val="en-GB" w:eastAsia="en-GB" w:bidi="en-GB"/>
    </w:rPr>
  </w:style>
  <w:style w:type="character" w:customStyle="1" w:styleId="UnresolvedMention2">
    <w:name w:val="Unresolved Mention2"/>
    <w:basedOn w:val="DefaultParagraphFont"/>
    <w:uiPriority w:val="99"/>
    <w:rsid w:val="00436A4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GB" w:eastAsia="en-GB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4651F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en-US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02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F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F27"/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customStyle="1" w:styleId="1HRSelectMainHeaderPolicies">
    <w:name w:val="1. HRSelect Main Header Policies"/>
    <w:basedOn w:val="Normal"/>
    <w:qFormat/>
    <w:rsid w:val="00896C91"/>
    <w:rPr>
      <w:rFonts w:ascii="Trebuchet MS" w:hAnsi="Trebuchet MS"/>
      <w:color w:val="67BD91"/>
      <w:sz w:val="72"/>
    </w:rPr>
  </w:style>
  <w:style w:type="paragraph" w:customStyle="1" w:styleId="2HRSelectPolicyandProcedureonTitlepage">
    <w:name w:val="2.HRSelect (Policy and Procedure) on Title page"/>
    <w:basedOn w:val="CantiumSubHeader"/>
    <w:qFormat/>
    <w:rsid w:val="00110EB6"/>
    <w:rPr>
      <w:b w:val="0"/>
      <w:sz w:val="36"/>
    </w:rPr>
  </w:style>
  <w:style w:type="paragraph" w:customStyle="1" w:styleId="6HRSelectMainBodyText">
    <w:name w:val="6.HRSelect Main Body Text"/>
    <w:basedOn w:val="CantiumBodyText"/>
    <w:link w:val="6HRSelectMainBodyTextChar"/>
    <w:qFormat/>
    <w:rsid w:val="00183EB1"/>
    <w:rPr>
      <w:sz w:val="22"/>
      <w:szCs w:val="22"/>
      <w:lang w:eastAsia="en-US"/>
    </w:rPr>
  </w:style>
  <w:style w:type="paragraph" w:customStyle="1" w:styleId="4HRSelectMainHeaderinPolicyGuidanceDocs">
    <w:name w:val="4.HRSelect Main Header in Policy / Guidance Docs"/>
    <w:basedOn w:val="CantiumSubHeader"/>
    <w:qFormat/>
    <w:rsid w:val="002F09FD"/>
    <w:rPr>
      <w:szCs w:val="26"/>
    </w:rPr>
  </w:style>
  <w:style w:type="paragraph" w:customStyle="1" w:styleId="5HRSelectSubHeaderPolicyGuidanceDocs">
    <w:name w:val="5.HRSelect Sub Header Policy/Guidance Docs"/>
    <w:basedOn w:val="CantiumSubHeader"/>
    <w:qFormat/>
    <w:rsid w:val="005D5223"/>
    <w:rPr>
      <w:sz w:val="26"/>
    </w:rPr>
  </w:style>
  <w:style w:type="paragraph" w:customStyle="1" w:styleId="3HRSelectDateonPolicyGuidance">
    <w:name w:val="3.HRSelect Date on Policy / Guidance"/>
    <w:basedOn w:val="CantiumHeader"/>
    <w:qFormat/>
    <w:rsid w:val="00F12508"/>
    <w:rPr>
      <w:sz w:val="32"/>
    </w:rPr>
  </w:style>
  <w:style w:type="paragraph" w:customStyle="1" w:styleId="7HRSelect-GuidanceBoxText">
    <w:name w:val="7.HRSelect - Guidance Box Text"/>
    <w:basedOn w:val="6HRSelectMainBodyText"/>
    <w:link w:val="7HRSelect-GuidanceBoxTextChar"/>
    <w:qFormat/>
    <w:rsid w:val="00837AA8"/>
    <w:rPr>
      <w:sz w:val="20"/>
    </w:rPr>
  </w:style>
  <w:style w:type="character" w:customStyle="1" w:styleId="CantiumBodyTextChar">
    <w:name w:val="Cantium Body Text Char"/>
    <w:basedOn w:val="DefaultParagraphFont"/>
    <w:link w:val="CantiumBodyText"/>
    <w:uiPriority w:val="1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6HRSelectMainBodyTextChar">
    <w:name w:val="6.HRSelect Main Body Text Char"/>
    <w:basedOn w:val="CantiumBodyTextChar"/>
    <w:link w:val="6HRSelectMainBody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7HRSelect-GuidanceBoxTextChar">
    <w:name w:val="7.HRSelect - Guidance Box Text Char"/>
    <w:basedOn w:val="6HRSelectMainBodyTextChar"/>
    <w:link w:val="7HRSelect-GuidanceBox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paragraph" w:customStyle="1" w:styleId="Default">
    <w:name w:val="Default"/>
    <w:rsid w:val="002B414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A3226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A2A17"/>
    <w:rPr>
      <w:rFonts w:ascii="Times New Roman" w:eastAsia="Times New Roman" w:hAnsi="Times New Roman" w:cs="Times New Roman"/>
      <w:i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4" ma:contentTypeDescription="Create a new document." ma:contentTypeScope="" ma:versionID="25e55edabab935dc659e3ce0c948fdff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c08232bff39babe91ed116b62e9eb05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1B7A-CFA6-4CF0-943F-29E08A7C2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599EE-AEE6-451C-8136-3C8EF77BF046}">
  <ds:schemaRefs>
    <ds:schemaRef ds:uri="http://schemas.microsoft.com/office/2006/documentManagement/types"/>
    <ds:schemaRef ds:uri="http://purl.org/dc/elements/1.1/"/>
    <ds:schemaRef ds:uri="9737b14c-72ab-4a62-a37c-1c911650c03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cf4a4ac3-c746-4c5b-809a-1ada680914c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1FDA16-CFBB-49B4-9D5E-B763EA75B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C02AB-B48F-4FAC-8700-FAB0F8C7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Hirshfield, Nicola - ST INF</dc:creator>
  <cp:lastModifiedBy>Mrs C Grattan</cp:lastModifiedBy>
  <cp:revision>2</cp:revision>
  <cp:lastPrinted>2025-04-25T12:07:00Z</cp:lastPrinted>
  <dcterms:created xsi:type="dcterms:W3CDTF">2026-05-18T09:19:00Z</dcterms:created>
  <dcterms:modified xsi:type="dcterms:W3CDTF">2026-05-18T09:19:00Z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2018-05-29T00:00:00Z</vt:filetime>
  </property>
  <property fmtid="{D5CDD505-2E9C-101B-9397-08002B2CF9AE}" pid="5" name="ContentTypeId">
    <vt:lpwstr>0x010100903B1EEFE907AC41981A67A34A125D2C</vt:lpwstr>
  </property>
  <property fmtid="{D5CDD505-2E9C-101B-9397-08002B2CF9AE}" pid="6" name="_dlc_DocIdItemGuid">
    <vt:lpwstr>c543ed00-7719-4775-b51b-5e77a1b21807</vt:lpwstr>
  </property>
</Properties>
</file>