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AAA" w:rsidRPr="008902BC" w:rsidRDefault="00FB0AAA" w:rsidP="00FB0AAA">
      <w:pPr>
        <w:spacing w:after="0" w:line="240" w:lineRule="auto"/>
        <w:rPr>
          <w:rFonts w:eastAsia="Times New Roman" w:cstheme="minorHAnsi"/>
          <w:b/>
          <w:color w:val="1F497D"/>
          <w:sz w:val="32"/>
          <w:szCs w:val="20"/>
          <w:lang w:val="en-US" w:eastAsia="en-GB"/>
        </w:rPr>
      </w:pPr>
      <w:r w:rsidRPr="008902BC">
        <w:rPr>
          <w:rFonts w:eastAsia="Times New Roman" w:cstheme="minorHAnsi"/>
          <w:b/>
          <w:color w:val="1F497D"/>
          <w:sz w:val="32"/>
          <w:szCs w:val="20"/>
          <w:lang w:val="en-US" w:eastAsia="en-GB"/>
        </w:rPr>
        <w:t>Goldwyn School</w:t>
      </w:r>
    </w:p>
    <w:p w:rsidR="00AD601B" w:rsidRPr="00805C9F" w:rsidRDefault="00FB0AAA" w:rsidP="00805C9F">
      <w:pPr>
        <w:pBdr>
          <w:bottom w:val="single" w:sz="6" w:space="3" w:color="auto"/>
        </w:pBdr>
        <w:spacing w:after="0" w:line="240" w:lineRule="auto"/>
        <w:jc w:val="both"/>
        <w:rPr>
          <w:rFonts w:ascii="Arial" w:eastAsia="Times New Roman" w:hAnsi="Arial" w:cs="Times New Roman"/>
          <w:i/>
          <w:color w:val="404040"/>
          <w:sz w:val="24"/>
          <w:szCs w:val="20"/>
          <w:lang w:val="en-US" w:eastAsia="en-GB"/>
        </w:rPr>
      </w:pPr>
      <w:r w:rsidRPr="00AD601B">
        <w:rPr>
          <w:rFonts w:eastAsia="Times New Roman" w:cstheme="minorHAnsi"/>
          <w:b/>
          <w:color w:val="404040"/>
          <w:sz w:val="24"/>
          <w:szCs w:val="20"/>
          <w:lang w:val="en-US" w:eastAsia="en-GB"/>
        </w:rPr>
        <w:t>Person Specification:</w:t>
      </w:r>
      <w:r w:rsidRPr="00AD601B">
        <w:rPr>
          <w:rFonts w:eastAsia="Times New Roman" w:cstheme="minorHAnsi"/>
          <w:color w:val="404040"/>
          <w:sz w:val="24"/>
          <w:szCs w:val="20"/>
          <w:lang w:val="en-US" w:eastAsia="en-GB"/>
        </w:rPr>
        <w:t xml:space="preserve"> </w:t>
      </w:r>
      <w:r w:rsidR="00805C9F" w:rsidRPr="00C14434">
        <w:rPr>
          <w:rFonts w:eastAsia="Times New Roman" w:cstheme="minorHAnsi"/>
          <w:color w:val="404040"/>
          <w:sz w:val="24"/>
          <w:szCs w:val="20"/>
          <w:lang w:val="en-US" w:eastAsia="en-GB"/>
        </w:rPr>
        <w:t xml:space="preserve">Teacher of </w:t>
      </w:r>
      <w:proofErr w:type="spellStart"/>
      <w:r w:rsidR="008902BC">
        <w:rPr>
          <w:rFonts w:eastAsia="Times New Roman" w:cstheme="minorHAnsi"/>
          <w:color w:val="404040"/>
          <w:sz w:val="24"/>
          <w:szCs w:val="20"/>
          <w:lang w:val="en-US" w:eastAsia="en-GB"/>
        </w:rPr>
        <w:t>Maths</w:t>
      </w:r>
      <w:proofErr w:type="spellEnd"/>
    </w:p>
    <w:p w:rsidR="00157512" w:rsidRPr="00AD601B" w:rsidRDefault="00157512" w:rsidP="00157512">
      <w:pPr>
        <w:spacing w:after="0" w:line="240" w:lineRule="auto"/>
        <w:rPr>
          <w:rFonts w:eastAsia="Times New Roman" w:cs="Times New Roman"/>
          <w:color w:val="000000"/>
          <w:lang w:val="en-US" w:eastAsia="en-GB"/>
        </w:rPr>
      </w:pPr>
    </w:p>
    <w:p w:rsidR="00157512" w:rsidRPr="009361D6" w:rsidRDefault="00157512" w:rsidP="00830A9D">
      <w:pPr>
        <w:spacing w:after="0" w:line="240" w:lineRule="auto"/>
        <w:jc w:val="both"/>
        <w:rPr>
          <w:rFonts w:eastAsia="Times New Roman" w:cs="Times New Roman"/>
          <w:szCs w:val="20"/>
          <w:lang w:val="en-US" w:eastAsia="en-GB"/>
        </w:rPr>
      </w:pPr>
      <w:bookmarkStart w:id="0" w:name="_GoBack"/>
      <w:r w:rsidRPr="00AD601B">
        <w:rPr>
          <w:rFonts w:eastAsia="Times New Roman" w:cs="Times New Roman"/>
          <w:lang w:val="en-US" w:eastAsia="en-GB"/>
        </w:rPr>
        <w:t>The</w:t>
      </w:r>
      <w:r w:rsidRPr="009361D6">
        <w:rPr>
          <w:rFonts w:eastAsia="Times New Roman" w:cs="Times New Roman"/>
          <w:szCs w:val="20"/>
          <w:lang w:val="en-US" w:eastAsia="en-GB"/>
        </w:rPr>
        <w:t xml:space="preserve"> following outlines the criteria for this post. Applicants who have a disability and who meet the criteria will be shortlisted.   </w:t>
      </w:r>
    </w:p>
    <w:p w:rsidR="00157512" w:rsidRPr="00830A9D" w:rsidRDefault="00157512" w:rsidP="00157512">
      <w:pPr>
        <w:spacing w:after="0" w:line="240" w:lineRule="auto"/>
        <w:rPr>
          <w:rFonts w:eastAsia="Times New Roman" w:cs="Times New Roman"/>
          <w:sz w:val="8"/>
          <w:szCs w:val="20"/>
          <w:lang w:val="en-US" w:eastAsia="en-GB"/>
        </w:rPr>
      </w:pPr>
    </w:p>
    <w:p w:rsidR="00157512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  <w:r w:rsidRPr="009361D6">
        <w:rPr>
          <w:rFonts w:eastAsia="Times New Roman" w:cs="Times New Roman"/>
          <w:szCs w:val="20"/>
          <w:lang w:val="en-US" w:eastAsia="en-GB"/>
        </w:rPr>
        <w:t>Applicants should describe in their application how they meet these criteria.</w:t>
      </w:r>
    </w:p>
    <w:p w:rsidR="00AD601B" w:rsidRPr="009361D6" w:rsidRDefault="00AD601B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</w:p>
    <w:p w:rsidR="00D46907" w:rsidRPr="00830A9D" w:rsidRDefault="00D46907" w:rsidP="00157512">
      <w:pPr>
        <w:spacing w:after="0" w:line="240" w:lineRule="auto"/>
        <w:rPr>
          <w:rFonts w:eastAsia="Times New Roman" w:cs="Times New Roman"/>
          <w:sz w:val="6"/>
          <w:szCs w:val="20"/>
          <w:lang w:val="en-US" w:eastAsia="en-GB"/>
        </w:rPr>
      </w:pPr>
    </w:p>
    <w:tbl>
      <w:tblPr>
        <w:tblW w:w="5704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2"/>
        <w:gridCol w:w="8377"/>
      </w:tblGrid>
      <w:tr w:rsidR="00157512" w:rsidRPr="009361D6" w:rsidTr="00830A9D">
        <w:trPr>
          <w:jc w:val="center"/>
        </w:trPr>
        <w:tc>
          <w:tcPr>
            <w:tcW w:w="925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4075" w:type="pct"/>
          </w:tcPr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 xml:space="preserve">CRITERIA </w:t>
            </w:r>
            <w:r w:rsidR="005375C5">
              <w:rPr>
                <w:rFonts w:eastAsia="Times New Roman" w:cs="Times New Roman"/>
                <w:b/>
                <w:lang w:val="en-US" w:eastAsia="en-GB"/>
              </w:rPr>
              <w:t>(</w:t>
            </w:r>
            <w:r w:rsidR="005375C5" w:rsidRPr="009361D6">
              <w:rPr>
                <w:rFonts w:cs="Calibri,Bold"/>
                <w:b/>
                <w:bCs/>
                <w:color w:val="000000"/>
                <w:sz w:val="24"/>
                <w:szCs w:val="24"/>
              </w:rPr>
              <w:t>Essential/Desirable</w:t>
            </w:r>
            <w:r w:rsid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157512" w:rsidRPr="009361D6" w:rsidTr="00830A9D">
        <w:trPr>
          <w:trHeight w:hRule="exact" w:val="1495"/>
          <w:jc w:val="center"/>
        </w:trPr>
        <w:tc>
          <w:tcPr>
            <w:tcW w:w="925" w:type="pct"/>
          </w:tcPr>
          <w:p w:rsidR="00157512" w:rsidRPr="009361D6" w:rsidRDefault="007461BB" w:rsidP="00157512">
            <w:pPr>
              <w:spacing w:after="0" w:line="240" w:lineRule="auto"/>
              <w:rPr>
                <w:rFonts w:eastAsia="Times New Roman" w:cs="Times New Roman"/>
                <w:i/>
                <w:lang w:val="en-US" w:eastAsia="en-GB"/>
              </w:rPr>
            </w:pPr>
            <w:r>
              <w:rPr>
                <w:rFonts w:eastAsia="Times New Roman" w:cs="Times New Roman"/>
                <w:b/>
                <w:lang w:val="en-US" w:eastAsia="en-GB"/>
              </w:rPr>
              <w:t>EDUCATION</w:t>
            </w:r>
            <w:r w:rsidR="00044BB8" w:rsidRPr="009361D6">
              <w:rPr>
                <w:rFonts w:eastAsia="Times New Roman" w:cs="Times New Roman"/>
                <w:b/>
                <w:lang w:val="en-US" w:eastAsia="en-GB"/>
              </w:rPr>
              <w:t xml:space="preserve"> AND TRAINING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4075" w:type="pct"/>
          </w:tcPr>
          <w:p w:rsidR="00D46907" w:rsidRPr="009361D6" w:rsidRDefault="007461B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Qualified teacher with relevant subject knowledge and experience</w:t>
            </w:r>
            <w:r w:rsidR="00830A9D">
              <w:rPr>
                <w:rFonts w:cs="Calibri"/>
                <w:color w:val="000000"/>
              </w:rPr>
              <w:t>.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 w:rsidR="008902BC" w:rsidRPr="008902BC">
              <w:rPr>
                <w:rFonts w:cs="Calibri"/>
                <w:b/>
                <w:color w:val="000000"/>
                <w:sz w:val="24"/>
              </w:rPr>
              <w:t>E</w:t>
            </w:r>
          </w:p>
          <w:p w:rsidR="00D46907" w:rsidRPr="009361D6" w:rsidRDefault="007461B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Subject specialism</w:t>
            </w:r>
            <w:r w:rsidR="00830A9D">
              <w:rPr>
                <w:rFonts w:cs="Calibri"/>
                <w:color w:val="000000"/>
              </w:rPr>
              <w:t>.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7461BB" w:rsidRDefault="007461B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Evidence of continuing professional development</w:t>
            </w:r>
            <w:r w:rsidR="00830A9D">
              <w:rPr>
                <w:rFonts w:cs="Calibri"/>
                <w:color w:val="000000"/>
              </w:rPr>
              <w:t>.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157512" w:rsidRPr="007461BB" w:rsidRDefault="007461BB" w:rsidP="007461BB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7461BB">
              <w:rPr>
                <w:rFonts w:cs="Calibri"/>
                <w:color w:val="000000"/>
              </w:rPr>
              <w:t xml:space="preserve">Evidence of </w:t>
            </w:r>
            <w:r>
              <w:rPr>
                <w:rFonts w:cs="Calibri"/>
                <w:color w:val="000000"/>
              </w:rPr>
              <w:t>further relevant professional study relating to education, SEN (Advanced Diploma, Masters, NPQH etc)</w:t>
            </w:r>
            <w:r w:rsidR="00830A9D">
              <w:rPr>
                <w:rFonts w:cs="Calibri"/>
                <w:color w:val="000000"/>
              </w:rPr>
              <w:t>.</w:t>
            </w:r>
            <w:r>
              <w:rPr>
                <w:rFonts w:cs="Calibri"/>
                <w:color w:val="000000"/>
              </w:rPr>
              <w:t xml:space="preserve">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7461BB" w:rsidRPr="007461BB" w:rsidRDefault="007461BB" w:rsidP="007461BB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57512" w:rsidRPr="009361D6" w:rsidTr="00830A9D">
        <w:trPr>
          <w:trHeight w:hRule="exact" w:val="1561"/>
          <w:jc w:val="center"/>
        </w:trPr>
        <w:tc>
          <w:tcPr>
            <w:tcW w:w="925" w:type="pct"/>
          </w:tcPr>
          <w:p w:rsidR="00157512" w:rsidRPr="009361D6" w:rsidRDefault="007461BB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>
              <w:rPr>
                <w:rFonts w:eastAsia="Times New Roman" w:cs="Times New Roman"/>
                <w:b/>
                <w:lang w:val="en-US" w:eastAsia="en-GB"/>
              </w:rPr>
              <w:t>ACCOUNTABILITY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4075" w:type="pct"/>
          </w:tcPr>
          <w:p w:rsidR="00D46907" w:rsidRPr="009361D6" w:rsidRDefault="007461B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Able to facilitate consistently outstanding outcomes for </w:t>
            </w:r>
            <w:r w:rsidR="004C2F12">
              <w:rPr>
                <w:rFonts w:cs="Calibri"/>
                <w:color w:val="000000"/>
              </w:rPr>
              <w:t>students</w:t>
            </w:r>
            <w:r w:rsidR="00D46907" w:rsidRPr="009361D6">
              <w:rPr>
                <w:rFonts w:cs="Calibri"/>
                <w:color w:val="000000"/>
              </w:rPr>
              <w:t xml:space="preserve">. 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7461B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Able to establish work priorities both personal and organisational</w:t>
            </w:r>
            <w:r w:rsidR="009361D6">
              <w:rPr>
                <w:rFonts w:cs="Calibri"/>
                <w:color w:val="000000"/>
              </w:rPr>
              <w:t xml:space="preserve">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Basic understanding of child development and learning.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relate well to children and adults.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General awareness of inclusion, especially within a school setting.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157512" w:rsidRPr="009361D6" w:rsidRDefault="00157512" w:rsidP="00D46907">
            <w:pPr>
              <w:autoSpaceDE w:val="0"/>
              <w:autoSpaceDN w:val="0"/>
              <w:adjustRightInd w:val="0"/>
              <w:spacing w:after="0" w:line="240" w:lineRule="auto"/>
              <w:ind w:left="373" w:hanging="284"/>
              <w:rPr>
                <w:rFonts w:eastAsia="Times New Roman" w:cs="Arial"/>
                <w:color w:val="000000"/>
                <w:lang w:eastAsia="en-GB"/>
              </w:rPr>
            </w:pPr>
          </w:p>
        </w:tc>
      </w:tr>
      <w:tr w:rsidR="00157512" w:rsidRPr="009361D6" w:rsidTr="00830A9D">
        <w:trPr>
          <w:jc w:val="center"/>
        </w:trPr>
        <w:tc>
          <w:tcPr>
            <w:tcW w:w="925" w:type="pct"/>
          </w:tcPr>
          <w:p w:rsidR="00D46907" w:rsidRPr="009361D6" w:rsidRDefault="00D46907" w:rsidP="00D46907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,Bold"/>
                <w:b/>
                <w:bCs/>
                <w:color w:val="000000"/>
              </w:rPr>
            </w:pPr>
            <w:r w:rsidRPr="009361D6">
              <w:rPr>
                <w:rFonts w:cs="Calibri,Bold"/>
                <w:b/>
                <w:bCs/>
                <w:color w:val="000000"/>
              </w:rPr>
              <w:t xml:space="preserve">KNOWLEDGE AND </w:t>
            </w:r>
            <w:r w:rsidR="007461BB">
              <w:rPr>
                <w:rFonts w:cs="Calibri,Bold"/>
                <w:b/>
                <w:bCs/>
                <w:color w:val="000000"/>
              </w:rPr>
              <w:t>EXPERIENCE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4075" w:type="pct"/>
          </w:tcPr>
          <w:p w:rsidR="00D46907" w:rsidRPr="009361D6" w:rsidRDefault="00D46907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 w:rsidRPr="009361D6">
              <w:rPr>
                <w:rFonts w:cs="Calibri"/>
                <w:color w:val="000000"/>
              </w:rPr>
              <w:t xml:space="preserve">Ability to provide support for students, including those with </w:t>
            </w:r>
            <w:r w:rsidR="005375C5">
              <w:rPr>
                <w:rFonts w:cs="Calibri"/>
                <w:color w:val="000000"/>
              </w:rPr>
              <w:t>complex Social</w:t>
            </w:r>
            <w:r w:rsidRPr="009361D6">
              <w:rPr>
                <w:rFonts w:cs="Calibri"/>
                <w:color w:val="000000"/>
              </w:rPr>
              <w:t>,</w:t>
            </w:r>
            <w:r w:rsidR="005375C5">
              <w:rPr>
                <w:rFonts w:cs="Calibri"/>
                <w:color w:val="000000"/>
              </w:rPr>
              <w:t xml:space="preserve"> Emotional &amp; Mental Health (SEMH) needs</w:t>
            </w:r>
            <w:r w:rsidRPr="009361D6">
              <w:rPr>
                <w:rFonts w:cs="Calibri"/>
                <w:color w:val="000000"/>
              </w:rPr>
              <w:t xml:space="preserve"> ensuring their safety and access to learning activities.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7461B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An excellent facilitator of learnin</w:t>
            </w:r>
            <w:r w:rsidR="00DD645B">
              <w:rPr>
                <w:rFonts w:cs="Calibri"/>
                <w:color w:val="000000"/>
              </w:rPr>
              <w:t>g</w:t>
            </w:r>
            <w:r>
              <w:rPr>
                <w:rFonts w:cs="Calibri"/>
                <w:color w:val="000000"/>
              </w:rPr>
              <w:t xml:space="preserve"> who has achieved excellent outcomes for their students, and has a sound understanding of how young people learn</w:t>
            </w:r>
            <w:r w:rsidR="00D46907" w:rsidRPr="009361D6">
              <w:rPr>
                <w:rFonts w:cs="Calibri"/>
                <w:color w:val="000000"/>
              </w:rPr>
              <w:t xml:space="preserve">.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CE28FB" w:rsidRDefault="00DD645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 consistently good or outstanding teacher</w:t>
            </w:r>
            <w:r w:rsidR="00D46907" w:rsidRPr="009361D6">
              <w:rPr>
                <w:rFonts w:cs="Calibri"/>
                <w:color w:val="000000"/>
              </w:rPr>
              <w:t xml:space="preserve">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CE28FB" w:rsidRPr="00CE28FB" w:rsidRDefault="00CE28F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 xml:space="preserve">Experience of leading a team </w:t>
            </w:r>
            <w:r w:rsidRPr="00805C9F">
              <w:rPr>
                <w:rFonts w:cs="Calibri"/>
                <w:b/>
                <w:color w:val="000000"/>
              </w:rPr>
              <w:t>E</w:t>
            </w:r>
          </w:p>
          <w:p w:rsidR="00CE28FB" w:rsidRPr="00805C9F" w:rsidRDefault="00CE28F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Cs/>
                <w:color w:val="000000"/>
                <w:szCs w:val="24"/>
              </w:rPr>
            </w:pPr>
            <w:r w:rsidRPr="00805C9F">
              <w:rPr>
                <w:rFonts w:cs="Calibri,Bold"/>
                <w:bCs/>
                <w:color w:val="000000"/>
                <w:szCs w:val="24"/>
              </w:rPr>
              <w:t xml:space="preserve">Excellent parent relationships and facilitator of parent engagement </w:t>
            </w:r>
            <w:r w:rsidRPr="00805C9F">
              <w:rPr>
                <w:rFonts w:cs="Calibri,Bold"/>
                <w:b/>
                <w:bCs/>
                <w:color w:val="000000"/>
                <w:szCs w:val="24"/>
              </w:rPr>
              <w:t>E</w:t>
            </w:r>
          </w:p>
          <w:p w:rsidR="00D46907" w:rsidRPr="009361D6" w:rsidRDefault="00DD645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Proven success in teaching and managing children with SEND in mainstream and/or specialist settings</w:t>
            </w:r>
            <w:r w:rsidR="00D46907" w:rsidRPr="009361D6">
              <w:rPr>
                <w:rFonts w:cs="Calibri"/>
                <w:color w:val="000000"/>
              </w:rPr>
              <w:t xml:space="preserve">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9361D6" w:rsidRDefault="00DD645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A detailed knowledge of the National Curriculum and experience in planning, delivery and assessment</w:t>
            </w:r>
            <w:r w:rsidR="00D46907" w:rsidRPr="009361D6">
              <w:rPr>
                <w:rFonts w:cs="Calibri"/>
                <w:color w:val="000000"/>
              </w:rPr>
              <w:t xml:space="preserve">.  </w:t>
            </w:r>
            <w:r w:rsidR="009361D6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</w:t>
            </w:r>
          </w:p>
          <w:p w:rsidR="00DD645B" w:rsidRPr="00DD645B" w:rsidRDefault="00DD645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Proven success managing student assessment, attainment and accreditation and reporting outcomes to a range of audiences</w:t>
            </w:r>
            <w:r w:rsidR="00D46907" w:rsidRPr="009361D6">
              <w:rPr>
                <w:rFonts w:cs="Calibri"/>
                <w:color w:val="000000"/>
              </w:rPr>
              <w:t>.</w:t>
            </w:r>
            <w:r w:rsidR="00830A9D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</w:p>
          <w:p w:rsidR="00DD645B" w:rsidRPr="00DD645B" w:rsidRDefault="00DD645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Sound in the knowledge and application of appropriate professional boundaries for school staff.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</w:p>
          <w:p w:rsidR="00157512" w:rsidRPr="009361D6" w:rsidRDefault="00DD645B" w:rsidP="00D46907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</w:rPr>
              <w:t>Experience of successfully operating systems and strategies for promoting high standards in classroom discipline, management and organisation, based on mutual respect.</w:t>
            </w:r>
            <w:r w:rsidR="00D46907" w:rsidRPr="009361D6">
              <w:rPr>
                <w:rFonts w:cs="Calibri"/>
                <w:color w:val="000000"/>
              </w:rPr>
              <w:t xml:space="preserve">  </w:t>
            </w: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</w:tc>
      </w:tr>
      <w:tr w:rsidR="00157512" w:rsidRPr="009361D6" w:rsidTr="00830A9D">
        <w:trPr>
          <w:jc w:val="center"/>
        </w:trPr>
        <w:tc>
          <w:tcPr>
            <w:tcW w:w="925" w:type="pct"/>
          </w:tcPr>
          <w:p w:rsidR="00157512" w:rsidRPr="009361D6" w:rsidRDefault="00D46907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 w:rsidRPr="009361D6">
              <w:rPr>
                <w:rFonts w:eastAsia="Times New Roman" w:cs="Times New Roman"/>
                <w:b/>
                <w:lang w:val="en-US" w:eastAsia="en-GB"/>
              </w:rPr>
              <w:t xml:space="preserve">SKILLS AND ABILITIES </w:t>
            </w: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  <w:p w:rsidR="00157512" w:rsidRPr="009361D6" w:rsidRDefault="00157512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</w:p>
        </w:tc>
        <w:tc>
          <w:tcPr>
            <w:tcW w:w="4075" w:type="pct"/>
          </w:tcPr>
          <w:p w:rsidR="00D46907" w:rsidRPr="005375C5" w:rsidRDefault="00DE0818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Ability</w:t>
            </w:r>
            <w:r w:rsidR="00DD645B">
              <w:rPr>
                <w:rFonts w:cs="Calibri"/>
                <w:color w:val="000000"/>
              </w:rPr>
              <w:t xml:space="preserve"> to work cooperatively within and across staff teams, towards a shared vision for school improvement, and a creative approach towards problem-solving.</w:t>
            </w:r>
            <w:r w:rsidR="009361D6" w:rsidRPr="005375C5">
              <w:rPr>
                <w:rFonts w:cs="Calibri,Bold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46907" w:rsidRPr="005375C5" w:rsidRDefault="00DD645B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Ability to provide an excellent role model for students, to empathise with them and inspire in them a commitment to learning</w:t>
            </w:r>
            <w:r w:rsidR="00830A9D">
              <w:rPr>
                <w:rFonts w:cs="Calibri"/>
                <w:color w:val="000000"/>
              </w:rPr>
              <w:t>.</w:t>
            </w:r>
            <w:r w:rsidR="00830A9D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  <w:r>
              <w:rPr>
                <w:rFonts w:cs="Calibri"/>
                <w:color w:val="000000"/>
              </w:rPr>
              <w:t xml:space="preserve"> </w:t>
            </w:r>
            <w:r w:rsidR="00D46907" w:rsidRPr="005375C5">
              <w:rPr>
                <w:rFonts w:cs="Calibri"/>
                <w:color w:val="000000"/>
                <w:sz w:val="24"/>
              </w:rPr>
              <w:t xml:space="preserve"> </w:t>
            </w:r>
          </w:p>
          <w:p w:rsidR="009361D6" w:rsidRPr="005375C5" w:rsidRDefault="00DD645B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Ability to present the school in a positive way and work collaboratively with a range of audiences and professionals</w:t>
            </w:r>
            <w:r w:rsidR="00D46907" w:rsidRPr="005375C5">
              <w:rPr>
                <w:rFonts w:cs="Calibri"/>
                <w:color w:val="000000"/>
              </w:rPr>
              <w:t xml:space="preserve">.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361D6" w:rsidRPr="005375C5">
              <w:rPr>
                <w:rFonts w:cs="Calibri"/>
                <w:color w:val="000000"/>
              </w:rPr>
              <w:t xml:space="preserve"> </w:t>
            </w:r>
          </w:p>
          <w:p w:rsidR="00D46907" w:rsidRPr="005375C5" w:rsidRDefault="00DE0818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Ability to plan and prioritise tasks, and work to agreed deadlines</w:t>
            </w:r>
            <w:r w:rsidR="00D46907" w:rsidRPr="005375C5">
              <w:rPr>
                <w:rFonts w:cs="Calibri"/>
                <w:color w:val="000000"/>
              </w:rPr>
              <w:t>.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="009361D6" w:rsidRPr="005375C5">
              <w:rPr>
                <w:rFonts w:cs="Calibri"/>
                <w:color w:val="000000"/>
              </w:rPr>
              <w:t xml:space="preserve">  </w:t>
            </w:r>
          </w:p>
          <w:p w:rsidR="00D46907" w:rsidRPr="005375C5" w:rsidRDefault="00DE0818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>Ability to assimilate, analyse and interpret key documents and information to inform planning and implement initiatives.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="00D46907" w:rsidRPr="005375C5">
              <w:rPr>
                <w:rFonts w:cs="Calibri"/>
                <w:color w:val="000000"/>
              </w:rPr>
              <w:t xml:space="preserve"> </w:t>
            </w:r>
          </w:p>
          <w:p w:rsidR="009361D6" w:rsidRPr="005375C5" w:rsidRDefault="00DE0818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Good organisational skills</w:t>
            </w:r>
            <w:r w:rsidR="00D46907" w:rsidRPr="005375C5">
              <w:rPr>
                <w:rFonts w:cs="Calibri"/>
                <w:color w:val="000000"/>
              </w:rPr>
              <w:t>.</w:t>
            </w:r>
            <w:r w:rsidR="009361D6" w:rsidRPr="005375C5">
              <w:rPr>
                <w:rFonts w:cs="Calibri"/>
                <w:color w:val="000000"/>
              </w:rPr>
              <w:t xml:space="preserve"> 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157512" w:rsidRPr="00DE0818" w:rsidRDefault="00DE0818" w:rsidP="00DE0818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,Bold"/>
                <w:b/>
                <w:bCs/>
                <w:color w:val="000000"/>
              </w:rPr>
            </w:pPr>
            <w:r>
              <w:rPr>
                <w:rFonts w:cs="Calibri"/>
                <w:color w:val="000000"/>
              </w:rPr>
              <w:t xml:space="preserve">Competent </w:t>
            </w:r>
            <w:r w:rsidR="008902BC">
              <w:rPr>
                <w:rFonts w:cs="Calibri"/>
                <w:color w:val="000000"/>
              </w:rPr>
              <w:t xml:space="preserve">Maths </w:t>
            </w:r>
            <w:r>
              <w:rPr>
                <w:rFonts w:cs="Calibri"/>
                <w:color w:val="000000"/>
              </w:rPr>
              <w:t>skills for teaching and educational administration</w:t>
            </w:r>
            <w:r w:rsidR="00D46907" w:rsidRPr="005375C5">
              <w:rPr>
                <w:rFonts w:cs="Calibri"/>
                <w:color w:val="000000"/>
              </w:rPr>
              <w:t xml:space="preserve">. </w:t>
            </w:r>
            <w:r w:rsidR="009361D6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  <w:r w:rsidR="009361D6" w:rsidRPr="00DE0818">
              <w:rPr>
                <w:rFonts w:ascii="Calibri" w:hAnsi="Calibri" w:cs="Calibri"/>
                <w:color w:val="000000"/>
              </w:rPr>
              <w:t xml:space="preserve"> </w:t>
            </w:r>
          </w:p>
        </w:tc>
      </w:tr>
      <w:tr w:rsidR="007461BB" w:rsidRPr="009361D6" w:rsidTr="00830A9D">
        <w:trPr>
          <w:jc w:val="center"/>
        </w:trPr>
        <w:tc>
          <w:tcPr>
            <w:tcW w:w="925" w:type="pct"/>
          </w:tcPr>
          <w:p w:rsidR="007461BB" w:rsidRPr="009361D6" w:rsidRDefault="007461BB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>
              <w:rPr>
                <w:rFonts w:eastAsia="Times New Roman" w:cs="Times New Roman"/>
                <w:b/>
                <w:lang w:val="en-US" w:eastAsia="en-GB"/>
              </w:rPr>
              <w:t>PERSONAL ATTRIBUTES</w:t>
            </w:r>
          </w:p>
        </w:tc>
        <w:tc>
          <w:tcPr>
            <w:tcW w:w="4075" w:type="pct"/>
          </w:tcPr>
          <w:p w:rsidR="007461BB" w:rsidRDefault="00214054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Honesty, </w:t>
            </w:r>
            <w:r w:rsidR="00DE0818">
              <w:rPr>
                <w:rFonts w:cs="Calibri"/>
                <w:color w:val="000000"/>
              </w:rPr>
              <w:t>integrity</w:t>
            </w:r>
            <w:r>
              <w:rPr>
                <w:rFonts w:cs="Calibri"/>
                <w:color w:val="000000"/>
              </w:rPr>
              <w:t>, empathy, humility, humour, respect and openness</w:t>
            </w:r>
            <w:r w:rsidR="00830A9D">
              <w:rPr>
                <w:rFonts w:cs="Calibri"/>
                <w:color w:val="000000"/>
              </w:rPr>
              <w:t xml:space="preserve">. </w:t>
            </w:r>
            <w:r w:rsidR="00830A9D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E0818" w:rsidRDefault="00DE0818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Flexibility, and ability to adapt to changing circumstances and new ideas</w:t>
            </w:r>
            <w:r w:rsidR="00830A9D">
              <w:rPr>
                <w:rFonts w:cs="Calibri"/>
                <w:color w:val="000000"/>
              </w:rPr>
              <w:t xml:space="preserve">. </w:t>
            </w:r>
            <w:r w:rsidR="00830A9D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DE0818" w:rsidRDefault="00214054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liking and genuine respect for young people who can sometimes be challenging</w:t>
            </w:r>
            <w:r w:rsidR="00830A9D">
              <w:rPr>
                <w:rFonts w:cs="Calibri"/>
                <w:color w:val="000000"/>
              </w:rPr>
              <w:t>.</w:t>
            </w:r>
            <w:r w:rsidR="00830A9D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  <w:r w:rsidR="00830A9D">
              <w:rPr>
                <w:rFonts w:cs="Calibri"/>
                <w:color w:val="000000"/>
              </w:rPr>
              <w:t xml:space="preserve"> </w:t>
            </w:r>
          </w:p>
          <w:p w:rsidR="00214054" w:rsidRDefault="00214054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Values and had has respect for all members of the school community including students, other staff, parents and governors</w:t>
            </w:r>
            <w:r w:rsidR="00830A9D">
              <w:rPr>
                <w:rFonts w:cs="Calibri"/>
                <w:color w:val="000000"/>
              </w:rPr>
              <w:t xml:space="preserve">. </w:t>
            </w:r>
            <w:r w:rsidR="00830A9D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214054" w:rsidRDefault="00214054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 good work attendance record and strong emotional resilience</w:t>
            </w:r>
            <w:r w:rsidR="00830A9D">
              <w:rPr>
                <w:rFonts w:cs="Calibri"/>
                <w:color w:val="000000"/>
              </w:rPr>
              <w:t xml:space="preserve">. </w:t>
            </w:r>
            <w:r w:rsidR="00830A9D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</w:t>
            </w:r>
          </w:p>
          <w:p w:rsidR="00214054" w:rsidRPr="005375C5" w:rsidRDefault="00214054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Ability to partake in positive handling interventions when required, and/or willingness to acquire the necessary qualifications to do so.</w:t>
            </w:r>
            <w:r w:rsidR="00830A9D"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</w:p>
        </w:tc>
      </w:tr>
      <w:tr w:rsidR="00830A9D" w:rsidRPr="009361D6" w:rsidTr="00830A9D">
        <w:trPr>
          <w:jc w:val="center"/>
        </w:trPr>
        <w:tc>
          <w:tcPr>
            <w:tcW w:w="925" w:type="pct"/>
          </w:tcPr>
          <w:p w:rsidR="00830A9D" w:rsidRDefault="00830A9D" w:rsidP="00157512">
            <w:pPr>
              <w:spacing w:after="0" w:line="240" w:lineRule="auto"/>
              <w:rPr>
                <w:rFonts w:eastAsia="Times New Roman" w:cs="Times New Roman"/>
                <w:b/>
                <w:lang w:val="en-US" w:eastAsia="en-GB"/>
              </w:rPr>
            </w:pPr>
            <w:r>
              <w:rPr>
                <w:rFonts w:eastAsia="Times New Roman" w:cs="Times New Roman"/>
                <w:b/>
                <w:lang w:val="en-US" w:eastAsia="en-GB"/>
              </w:rPr>
              <w:t>EQUAL OPPORTUNITIES</w:t>
            </w:r>
          </w:p>
        </w:tc>
        <w:tc>
          <w:tcPr>
            <w:tcW w:w="4075" w:type="pct"/>
          </w:tcPr>
          <w:p w:rsidR="00830A9D" w:rsidRDefault="00830A9D" w:rsidP="005375C5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73" w:hanging="284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An understanding and sensitivity to discrimination experienced by members of minority groups and a commitment towards equal opportunities and reducing this.</w:t>
            </w:r>
            <w:r w:rsidRPr="005375C5"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 E</w:t>
            </w:r>
          </w:p>
        </w:tc>
      </w:tr>
      <w:bookmarkEnd w:id="0"/>
    </w:tbl>
    <w:p w:rsidR="00157512" w:rsidRPr="009361D6" w:rsidRDefault="00157512" w:rsidP="00157512">
      <w:pPr>
        <w:spacing w:after="0" w:line="240" w:lineRule="auto"/>
        <w:rPr>
          <w:rFonts w:eastAsia="Times New Roman" w:cs="Times New Roman"/>
          <w:szCs w:val="20"/>
          <w:lang w:val="en-US" w:eastAsia="en-GB"/>
        </w:rPr>
      </w:pPr>
    </w:p>
    <w:sectPr w:rsidR="00157512" w:rsidRPr="009361D6" w:rsidSect="00AD601B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5D0F39"/>
    <w:multiLevelType w:val="hybridMultilevel"/>
    <w:tmpl w:val="7DEE6F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7B6DB4"/>
    <w:multiLevelType w:val="multilevel"/>
    <w:tmpl w:val="AC8AA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FB2C65"/>
    <w:multiLevelType w:val="hybridMultilevel"/>
    <w:tmpl w:val="DDE4233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0860CE6"/>
    <w:multiLevelType w:val="hybridMultilevel"/>
    <w:tmpl w:val="F9E0A2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495691"/>
    <w:multiLevelType w:val="hybridMultilevel"/>
    <w:tmpl w:val="895E7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C766F"/>
    <w:multiLevelType w:val="hybridMultilevel"/>
    <w:tmpl w:val="A4F034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7F4675"/>
    <w:multiLevelType w:val="hybridMultilevel"/>
    <w:tmpl w:val="5ED466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02E76CA"/>
    <w:multiLevelType w:val="multilevel"/>
    <w:tmpl w:val="E054B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400B81"/>
    <w:multiLevelType w:val="hybridMultilevel"/>
    <w:tmpl w:val="E31C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6"/>
  </w:num>
  <w:num w:numId="7">
    <w:abstractNumId w:val="5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AAA"/>
    <w:rsid w:val="00044BB8"/>
    <w:rsid w:val="00051E0F"/>
    <w:rsid w:val="00157512"/>
    <w:rsid w:val="00194E51"/>
    <w:rsid w:val="002100F7"/>
    <w:rsid w:val="00214054"/>
    <w:rsid w:val="00282DD2"/>
    <w:rsid w:val="003D564D"/>
    <w:rsid w:val="004C2F12"/>
    <w:rsid w:val="005375C5"/>
    <w:rsid w:val="007461BB"/>
    <w:rsid w:val="00805C9F"/>
    <w:rsid w:val="00830A9D"/>
    <w:rsid w:val="008902BC"/>
    <w:rsid w:val="009361D6"/>
    <w:rsid w:val="00AD601B"/>
    <w:rsid w:val="00AE365C"/>
    <w:rsid w:val="00C06AE9"/>
    <w:rsid w:val="00CE28FB"/>
    <w:rsid w:val="00D46907"/>
    <w:rsid w:val="00DD645B"/>
    <w:rsid w:val="00DE0818"/>
    <w:rsid w:val="00FB0AAA"/>
    <w:rsid w:val="00FD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0E93"/>
  <w15:docId w15:val="{387CD186-B1FE-436A-B60E-0E05B3EB9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A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6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Brobyn</dc:creator>
  <cp:lastModifiedBy>Tina Brobyn</cp:lastModifiedBy>
  <cp:revision>2</cp:revision>
  <cp:lastPrinted>2018-09-04T11:52:00Z</cp:lastPrinted>
  <dcterms:created xsi:type="dcterms:W3CDTF">2026-05-06T12:01:00Z</dcterms:created>
  <dcterms:modified xsi:type="dcterms:W3CDTF">2026-05-06T12:01:00Z</dcterms:modified>
</cp:coreProperties>
</file>