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25"/>
        </w:tabs>
        <w:spacing w:after="0" w:lineRule="auto"/>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JOB DESCRIPTION</w:t>
      </w:r>
    </w:p>
    <w:p w:rsidR="00000000" w:rsidDel="00000000" w:rsidP="00000000" w:rsidRDefault="00000000" w:rsidRPr="00000000" w14:paraId="00000002">
      <w:pPr>
        <w:tabs>
          <w:tab w:val="left" w:leader="none" w:pos="225"/>
        </w:tabs>
        <w:spacing w:after="0" w:lineRule="auto"/>
        <w:jc w:val="center"/>
        <w:rPr>
          <w:rFonts w:ascii="Open Sans" w:cs="Open Sans" w:eastAsia="Open Sans" w:hAnsi="Open Sans"/>
          <w:b w:val="1"/>
          <w:bCs w:val="1"/>
        </w:rPr>
      </w:pPr>
      <w:r w:rsidDel="00000000" w:rsidR="00000000" w:rsidRPr="00000000">
        <w:rPr>
          <w:rtl w:val="0"/>
        </w:rPr>
      </w:r>
    </w:p>
    <w:tbl>
      <w:tblPr>
        <w:tblStyle w:val="Table1"/>
        <w:tblW w:w="9780.0" w:type="dxa"/>
        <w:jc w:val="left"/>
        <w:tblInd w:w="-2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40"/>
        <w:gridCol w:w="6740"/>
        <w:tblGridChange w:id="0">
          <w:tblGrid>
            <w:gridCol w:w="3040"/>
            <w:gridCol w:w="6740"/>
          </w:tblGrid>
        </w:tblGridChange>
      </w:tblGrid>
      <w:tr>
        <w:trPr>
          <w:cantSplit w:val="0"/>
          <w:trHeight w:val="737" w:hRule="atLeast"/>
          <w:tblHeader w:val="0"/>
        </w:trPr>
        <w:tc>
          <w:tcPr>
            <w:shd w:fill="cfe2f3" w:val="clear"/>
            <w:vAlign w:val="center"/>
          </w:tcPr>
          <w:p w:rsidR="00000000" w:rsidDel="00000000" w:rsidP="00000000" w:rsidRDefault="00000000" w:rsidRPr="00000000" w14:paraId="00000003">
            <w:pPr>
              <w:widowControl w:val="0"/>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Job Title:</w:t>
            </w:r>
          </w:p>
        </w:tc>
        <w:tc>
          <w:tcPr>
            <w:vAlign w:val="center"/>
          </w:tcPr>
          <w:p w:rsidR="00000000" w:rsidDel="00000000" w:rsidP="00000000" w:rsidRDefault="00000000" w:rsidRPr="00000000" w14:paraId="00000004">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Teacher of Maths</w:t>
            </w:r>
          </w:p>
        </w:tc>
      </w:tr>
      <w:tr>
        <w:trPr>
          <w:cantSplit w:val="0"/>
          <w:trHeight w:val="737" w:hRule="atLeast"/>
          <w:tblHeader w:val="0"/>
        </w:trPr>
        <w:tc>
          <w:tcPr>
            <w:shd w:fill="cfe2f3" w:val="clear"/>
            <w:vAlign w:val="center"/>
          </w:tcPr>
          <w:p w:rsidR="00000000" w:rsidDel="00000000" w:rsidP="00000000" w:rsidRDefault="00000000" w:rsidRPr="00000000" w14:paraId="00000005">
            <w:pPr>
              <w:widowControl w:val="0"/>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School:</w:t>
            </w:r>
          </w:p>
        </w:tc>
        <w:tc>
          <w:tcPr>
            <w:vAlign w:val="cente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Orchards Academy, Swanley</w:t>
            </w:r>
          </w:p>
        </w:tc>
      </w:tr>
      <w:tr>
        <w:trPr>
          <w:cantSplit w:val="0"/>
          <w:trHeight w:val="737" w:hRule="atLeast"/>
          <w:tblHeader w:val="0"/>
        </w:trPr>
        <w:tc>
          <w:tcPr>
            <w:shd w:fill="cfe2f3" w:val="clear"/>
            <w:vAlign w:val="center"/>
          </w:tcPr>
          <w:p w:rsidR="00000000" w:rsidDel="00000000" w:rsidP="00000000" w:rsidRDefault="00000000" w:rsidRPr="00000000" w14:paraId="00000007">
            <w:pPr>
              <w:widowControl w:val="0"/>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Salary:</w:t>
            </w:r>
          </w:p>
        </w:tc>
        <w:tc>
          <w:tcP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Main Pay Scale (MPS)</w:t>
            </w:r>
          </w:p>
        </w:tc>
      </w:tr>
      <w:tr>
        <w:trPr>
          <w:cantSplit w:val="0"/>
          <w:trHeight w:val="737" w:hRule="atLeast"/>
          <w:tblHeader w:val="0"/>
        </w:trPr>
        <w:tc>
          <w:tcPr>
            <w:shd w:fill="cfe2f3" w:val="clear"/>
            <w:vAlign w:val="center"/>
          </w:tcPr>
          <w:p w:rsidR="00000000" w:rsidDel="00000000" w:rsidP="00000000" w:rsidRDefault="00000000" w:rsidRPr="00000000" w14:paraId="00000009">
            <w:pPr>
              <w:widowControl w:val="0"/>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Reporting To:</w:t>
            </w:r>
          </w:p>
        </w:tc>
        <w:tc>
          <w:tcP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Head of Maths</w:t>
            </w:r>
          </w:p>
        </w:tc>
      </w:tr>
      <w:tr>
        <w:trPr>
          <w:cantSplit w:val="0"/>
          <w:trHeight w:val="737" w:hRule="atLeast"/>
          <w:tblHeader w:val="0"/>
        </w:trPr>
        <w:tc>
          <w:tcPr>
            <w:shd w:fill="cfe2f3" w:val="clear"/>
            <w:vAlign w:val="center"/>
          </w:tcPr>
          <w:p w:rsidR="00000000" w:rsidDel="00000000" w:rsidP="00000000" w:rsidRDefault="00000000" w:rsidRPr="00000000" w14:paraId="0000000B">
            <w:pPr>
              <w:widowControl w:val="0"/>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Key Internal Relationships:</w:t>
            </w:r>
          </w:p>
        </w:tc>
        <w:tc>
          <w:tcPr>
            <w:vAlign w:val="center"/>
          </w:tcPr>
          <w:p w:rsidR="00000000" w:rsidDel="00000000" w:rsidP="00000000" w:rsidRDefault="00000000" w:rsidRPr="00000000" w14:paraId="0000000C">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Headteacher, SLT, Teaching Staff, Support Staff, Trust HQ, other TKAT schools</w:t>
            </w:r>
          </w:p>
        </w:tc>
      </w:tr>
      <w:tr>
        <w:trPr>
          <w:cantSplit w:val="0"/>
          <w:trHeight w:val="737" w:hRule="atLeast"/>
          <w:tblHeader w:val="0"/>
        </w:trPr>
        <w:tc>
          <w:tcPr>
            <w:gridSpan w:val="2"/>
            <w:shd w:fill="cfe2f3" w:val="clear"/>
            <w:vAlign w:val="center"/>
          </w:tcPr>
          <w:p w:rsidR="00000000" w:rsidDel="00000000" w:rsidP="00000000" w:rsidRDefault="00000000" w:rsidRPr="00000000" w14:paraId="0000000D">
            <w:pP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Our Commitment</w:t>
            </w:r>
          </w:p>
        </w:tc>
      </w:tr>
      <w:tr>
        <w:trPr>
          <w:cantSplit w:val="0"/>
          <w:trHeight w:val="220" w:hRule="atLeast"/>
          <w:tblHeader w:val="0"/>
        </w:trPr>
        <w:tc>
          <w:tcPr>
            <w:gridSpan w:val="2"/>
          </w:tcPr>
          <w:p w:rsidR="00000000" w:rsidDel="00000000" w:rsidP="00000000" w:rsidRDefault="00000000" w:rsidRPr="00000000" w14:paraId="0000000F">
            <w:pP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Be Who You Are at TKAT - This Job Description represents the role as we see it in its entirety.</w:t>
            </w:r>
          </w:p>
          <w:p w:rsidR="00000000" w:rsidDel="00000000" w:rsidP="00000000" w:rsidRDefault="00000000" w:rsidRPr="00000000" w14:paraId="00000010">
            <w:pP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 do not expect candidates to have in-depth experience of every element of an application, but we do expect to provide you with the support and flexibility you need to get there and to enable you to do it your way. We want to demonstrate to our children and young people what a good, inclusive employer looks like in order to inspire them to be whoever they want to be.</w:t>
            </w:r>
          </w:p>
          <w:p w:rsidR="00000000" w:rsidDel="00000000" w:rsidP="00000000" w:rsidRDefault="00000000" w:rsidRPr="00000000" w14:paraId="00000011">
            <w:pP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Safeguarding - TKAT is committed to safeguarding and promoting the welfare of children and expects all staff and volunteers to share this commitment. Offers of employment will be subject to the full Safer Recruitment process, including an enhanced disclosure and barring service check.</w:t>
            </w:r>
          </w:p>
          <w:p w:rsidR="00000000" w:rsidDel="00000000" w:rsidP="00000000" w:rsidRDefault="00000000" w:rsidRPr="00000000" w14:paraId="00000012">
            <w:pP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Equal Opportunities - TKAT is committed to equality of opportunity. We welcome applications from all suitable candidates, regardless of any protected characteristic for example race, gender, sexual orientation, disability or age. All applications are treated on merit. This includes applications from individuals wishing to work full time, part-time or on a flexible basis.</w:t>
            </w:r>
          </w:p>
        </w:tc>
      </w:tr>
      <w:tr>
        <w:trPr>
          <w:cantSplit w:val="0"/>
          <w:trHeight w:val="737" w:hRule="atLeast"/>
          <w:tblHeader w:val="0"/>
        </w:trPr>
        <w:tc>
          <w:tcPr>
            <w:gridSpan w:val="2"/>
            <w:shd w:fill="cfe2f3" w:val="clear"/>
            <w:vAlign w:val="center"/>
          </w:tcPr>
          <w:p w:rsidR="00000000" w:rsidDel="00000000" w:rsidP="00000000" w:rsidRDefault="00000000" w:rsidRPr="00000000" w14:paraId="00000014">
            <w:pPr>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Job Purpose</w:t>
            </w:r>
            <w:r w:rsidDel="00000000" w:rsidR="00000000" w:rsidRPr="00000000">
              <w:rPr>
                <w:rtl w:val="0"/>
              </w:rPr>
            </w:r>
          </w:p>
        </w:tc>
      </w:tr>
      <w:tr>
        <w:trPr>
          <w:cantSplit w:val="0"/>
          <w:trHeight w:val="220" w:hRule="atLeast"/>
          <w:tblHeader w:val="0"/>
        </w:trPr>
        <w:tc>
          <w:tcPr>
            <w:gridSpan w:val="2"/>
          </w:tcPr>
          <w:p w:rsidR="00000000" w:rsidDel="00000000" w:rsidP="00000000" w:rsidRDefault="00000000" w:rsidRPr="00000000" w14:paraId="00000016">
            <w:pPr>
              <w:widowControl w:val="0"/>
              <w:numPr>
                <w:ilvl w:val="0"/>
                <w:numId w:val="1"/>
              </w:numPr>
              <w:spacing w:after="120" w:before="120" w:lineRule="auto"/>
              <w:ind w:left="363"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 deliver high-quality teaching and learning in maths across Key Stages 3 and 4, ensuring all students are inspired to achieve their full potential. </w:t>
            </w:r>
          </w:p>
          <w:p w:rsidR="00000000" w:rsidDel="00000000" w:rsidP="00000000" w:rsidRDefault="00000000" w:rsidRPr="00000000" w14:paraId="00000017">
            <w:pPr>
              <w:widowControl w:val="0"/>
              <w:numPr>
                <w:ilvl w:val="0"/>
                <w:numId w:val="1"/>
              </w:numPr>
              <w:spacing w:after="120" w:before="120" w:lineRule="auto"/>
              <w:ind w:left="363"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 contribute actively to the development and enhancement of the maths curriculum and the school's vibrant extra-curricular life, in line with the strategic vision of the Senior Leadership Team.</w:t>
            </w:r>
          </w:p>
        </w:tc>
      </w:tr>
      <w:tr>
        <w:trPr>
          <w:cantSplit w:val="0"/>
          <w:trHeight w:val="737" w:hRule="atLeast"/>
          <w:tblHeader w:val="0"/>
        </w:trPr>
        <w:tc>
          <w:tcPr>
            <w:gridSpan w:val="2"/>
            <w:shd w:fill="c6d9f1" w:val="clear"/>
            <w:vAlign w:val="center"/>
          </w:tcPr>
          <w:p w:rsidR="00000000" w:rsidDel="00000000" w:rsidP="00000000" w:rsidRDefault="00000000" w:rsidRPr="00000000" w14:paraId="00000019">
            <w:pP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Key Responsibilities</w:t>
            </w:r>
          </w:p>
        </w:tc>
      </w:tr>
      <w:tr>
        <w:trPr>
          <w:cantSplit w:val="0"/>
          <w:trHeight w:val="220" w:hRule="atLeast"/>
          <w:tblHeader w:val="0"/>
        </w:trPr>
        <w:tc>
          <w:tcPr>
            <w:gridSpan w:val="2"/>
          </w:tcPr>
          <w:p w:rsidR="00000000" w:rsidDel="00000000" w:rsidP="00000000" w:rsidRDefault="00000000" w:rsidRPr="00000000" w14:paraId="0000001B">
            <w:pPr>
              <w:widowControl w:val="0"/>
              <w:spacing w:after="120" w:before="120" w:lineRule="auto"/>
              <w:rPr>
                <w:rFonts w:ascii="Open Sans" w:cs="Open Sans" w:eastAsia="Open Sans" w:hAnsi="Open Sans"/>
                <w:sz w:val="20"/>
                <w:szCs w:val="20"/>
                <w:u w:val="single"/>
              </w:rPr>
            </w:pPr>
            <w:r w:rsidDel="00000000" w:rsidR="00000000" w:rsidRPr="00000000">
              <w:rPr>
                <w:rFonts w:ascii="Open Sans" w:cs="Open Sans" w:eastAsia="Open Sans" w:hAnsi="Open Sans"/>
                <w:sz w:val="20"/>
                <w:szCs w:val="20"/>
                <w:u w:val="single"/>
                <w:rtl w:val="0"/>
              </w:rPr>
              <w:t xml:space="preserve">Teaching and Learning</w:t>
            </w:r>
          </w:p>
          <w:p w:rsidR="00000000" w:rsidDel="00000000" w:rsidP="00000000" w:rsidRDefault="00000000" w:rsidRPr="00000000" w14:paraId="0000001C">
            <w:pPr>
              <w:widowControl w:val="0"/>
              <w:numPr>
                <w:ilvl w:val="0"/>
                <w:numId w:val="2"/>
              </w:numPr>
              <w:pBdr>
                <w:top w:space="0" w:sz="0" w:val="nil"/>
                <w:left w:space="0" w:sz="0" w:val="nil"/>
                <w:bottom w:space="0" w:sz="0" w:val="nil"/>
                <w:right w:space="0" w:sz="0" w:val="nil"/>
                <w:between w:space="0" w:sz="0" w:val="nil"/>
              </w:pBd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Plan, prepare, and deliver stimulating and differentiated maths lessons across all key stages.</w:t>
            </w:r>
            <w:r w:rsidDel="00000000" w:rsidR="00000000" w:rsidRPr="00000000">
              <w:rPr>
                <w:rtl w:val="0"/>
              </w:rPr>
            </w:r>
          </w:p>
          <w:p w:rsidR="00000000" w:rsidDel="00000000" w:rsidP="00000000" w:rsidRDefault="00000000" w:rsidRPr="00000000" w14:paraId="0000001D">
            <w:pPr>
              <w:widowControl w:val="0"/>
              <w:numPr>
                <w:ilvl w:val="0"/>
                <w:numId w:val="2"/>
              </w:numPr>
              <w:pBdr>
                <w:top w:space="0" w:sz="0" w:val="nil"/>
                <w:left w:space="0" w:sz="0" w:val="nil"/>
                <w:bottom w:space="0" w:sz="0" w:val="nil"/>
                <w:right w:space="0" w:sz="0" w:val="nil"/>
                <w:between w:space="0" w:sz="0" w:val="nil"/>
              </w:pBd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Ensure outstanding progress and attainment for all students, including those with Special Educational Needs and Disabilities (SEND) and high-prior attainment.</w:t>
            </w:r>
            <w:r w:rsidDel="00000000" w:rsidR="00000000" w:rsidRPr="00000000">
              <w:rPr>
                <w:rtl w:val="0"/>
              </w:rPr>
            </w:r>
          </w:p>
          <w:p w:rsidR="00000000" w:rsidDel="00000000" w:rsidP="00000000" w:rsidRDefault="00000000" w:rsidRPr="00000000" w14:paraId="0000001E">
            <w:pPr>
              <w:widowControl w:val="0"/>
              <w:numPr>
                <w:ilvl w:val="0"/>
                <w:numId w:val="2"/>
              </w:numPr>
              <w:pBdr>
                <w:top w:space="0" w:sz="0" w:val="nil"/>
                <w:left w:space="0" w:sz="0" w:val="nil"/>
                <w:bottom w:space="0" w:sz="0" w:val="nil"/>
                <w:right w:space="0" w:sz="0" w:val="nil"/>
                <w:between w:space="0" w:sz="0" w:val="nil"/>
              </w:pBd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Employ a range of effective teaching strategies, utilising specialist equipment and maths technology.</w:t>
            </w:r>
            <w:r w:rsidDel="00000000" w:rsidR="00000000" w:rsidRPr="00000000">
              <w:rPr>
                <w:rtl w:val="0"/>
              </w:rPr>
            </w:r>
          </w:p>
          <w:p w:rsidR="00000000" w:rsidDel="00000000" w:rsidP="00000000" w:rsidRDefault="00000000" w:rsidRPr="00000000" w14:paraId="0000001F">
            <w:pPr>
              <w:widowControl w:val="0"/>
              <w:numPr>
                <w:ilvl w:val="0"/>
                <w:numId w:val="2"/>
              </w:numPr>
              <w:pBdr>
                <w:top w:space="0" w:sz="0" w:val="nil"/>
                <w:left w:space="0" w:sz="0" w:val="nil"/>
                <w:bottom w:space="0" w:sz="0" w:val="nil"/>
                <w:right w:space="0" w:sz="0" w:val="nil"/>
                <w:between w:space="0" w:sz="0" w:val="nil"/>
              </w:pBdr>
              <w:spacing w:after="120"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Set clear learning objectives, provide constructive feedback, and assess, record, and report on</w:t>
            </w:r>
            <w:r w:rsidDel="00000000" w:rsidR="00000000" w:rsidRPr="00000000">
              <w:rPr>
                <w:rtl w:val="0"/>
              </w:rPr>
            </w:r>
          </w:p>
          <w:p w:rsidR="00000000" w:rsidDel="00000000" w:rsidP="00000000" w:rsidRDefault="00000000" w:rsidRPr="00000000" w14:paraId="00000020">
            <w:pPr>
              <w:widowControl w:val="0"/>
              <w:spacing w:after="120" w:line="275" w:lineRule="auto"/>
              <w:rPr>
                <w:rFonts w:ascii="Google Sans" w:cs="Google Sans" w:eastAsia="Google Sans" w:hAnsi="Google Sans"/>
                <w:b w:val="1"/>
                <w:bCs w:val="1"/>
                <w:color w:val="1b1c1d"/>
                <w:sz w:val="24"/>
                <w:szCs w:val="24"/>
              </w:rPr>
            </w:pPr>
            <w:r w:rsidDel="00000000" w:rsidR="00000000" w:rsidRPr="00000000">
              <w:rPr>
                <w:rFonts w:ascii="Open Sans" w:cs="Open Sans" w:eastAsia="Open Sans" w:hAnsi="Open Sans"/>
                <w:sz w:val="20"/>
                <w:szCs w:val="20"/>
                <w:u w:val="single"/>
                <w:rtl w:val="0"/>
              </w:rPr>
              <w:t xml:space="preserve">Curriculum and Departmental Leadership</w:t>
            </w:r>
            <w:r w:rsidDel="00000000" w:rsidR="00000000" w:rsidRPr="00000000">
              <w:rPr>
                <w:rtl w:val="0"/>
              </w:rPr>
            </w:r>
          </w:p>
          <w:p w:rsidR="00000000" w:rsidDel="00000000" w:rsidP="00000000" w:rsidRDefault="00000000" w:rsidRPr="00000000" w14:paraId="00000021">
            <w:pPr>
              <w:widowControl w:val="0"/>
              <w:numPr>
                <w:ilvl w:val="0"/>
                <w:numId w:val="2"/>
              </w:numPr>
              <w:pBdr>
                <w:top w:space="0" w:sz="0" w:val="nil"/>
                <w:left w:space="0" w:sz="0" w:val="nil"/>
                <w:bottom w:space="0" w:sz="0" w:val="nil"/>
                <w:right w:space="0" w:sz="0" w:val="nil"/>
                <w:between w:space="0" w:sz="0" w:val="nil"/>
              </w:pBd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Contribute to the continuous review and development of the maths curriculum, ensuring it is broad, balanced, and relevant, and meets the strategic direction set by the SLT.</w:t>
            </w:r>
            <w:r w:rsidDel="00000000" w:rsidR="00000000" w:rsidRPr="00000000">
              <w:rPr>
                <w:rtl w:val="0"/>
              </w:rPr>
            </w:r>
          </w:p>
          <w:p w:rsidR="00000000" w:rsidDel="00000000" w:rsidP="00000000" w:rsidRDefault="00000000" w:rsidRPr="00000000" w14:paraId="00000022">
            <w:pPr>
              <w:widowControl w:val="0"/>
              <w:numPr>
                <w:ilvl w:val="0"/>
                <w:numId w:val="2"/>
              </w:numPr>
              <w:pBdr>
                <w:top w:space="0" w:sz="0" w:val="nil"/>
                <w:left w:space="0" w:sz="0" w:val="nil"/>
                <w:bottom w:space="0" w:sz="0" w:val="nil"/>
                <w:right w:space="0" w:sz="0" w:val="nil"/>
                <w:between w:space="0" w:sz="0" w:val="nil"/>
              </w:pBd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Maintain and organise teaching resources.</w:t>
            </w:r>
            <w:r w:rsidDel="00000000" w:rsidR="00000000" w:rsidRPr="00000000">
              <w:rPr>
                <w:rtl w:val="0"/>
              </w:rPr>
            </w:r>
          </w:p>
          <w:p w:rsidR="00000000" w:rsidDel="00000000" w:rsidP="00000000" w:rsidRDefault="00000000" w:rsidRPr="00000000" w14:paraId="00000023">
            <w:pPr>
              <w:widowControl w:val="0"/>
              <w:spacing w:after="120" w:line="275" w:lineRule="auto"/>
              <w:rPr>
                <w:rFonts w:ascii="Arial" w:cs="Arial" w:eastAsia="Arial" w:hAnsi="Arial"/>
              </w:rPr>
            </w:pPr>
            <w:r w:rsidDel="00000000" w:rsidR="00000000" w:rsidRPr="00000000">
              <w:rPr>
                <w:rFonts w:ascii="Open Sans" w:cs="Open Sans" w:eastAsia="Open Sans" w:hAnsi="Open Sans"/>
                <w:sz w:val="20"/>
                <w:szCs w:val="20"/>
                <w:u w:val="single"/>
                <w:rtl w:val="0"/>
              </w:rPr>
              <w:t xml:space="preserve">Wider School Life</w:t>
            </w:r>
            <w:r w:rsidDel="00000000" w:rsidR="00000000" w:rsidRPr="00000000">
              <w:rPr>
                <w:rtl w:val="0"/>
              </w:rPr>
            </w:r>
          </w:p>
          <w:p w:rsidR="00000000" w:rsidDel="00000000" w:rsidP="00000000" w:rsidRDefault="00000000" w:rsidRPr="00000000" w14:paraId="00000024">
            <w:pPr>
              <w:widowControl w:val="0"/>
              <w:numPr>
                <w:ilvl w:val="0"/>
                <w:numId w:val="2"/>
              </w:numPr>
              <w:pBdr>
                <w:top w:space="0" w:sz="0" w:val="nil"/>
                <w:left w:space="0" w:sz="0" w:val="nil"/>
                <w:bottom w:space="0" w:sz="0" w:val="nil"/>
                <w:right w:space="0" w:sz="0" w:val="nil"/>
                <w:between w:space="0" w:sz="0" w:val="nil"/>
              </w:pBd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Act as a Form Tutor, undertaking pastoral responsibilities and promoting the well-being and development of a specific group of students.</w:t>
            </w:r>
            <w:r w:rsidDel="00000000" w:rsidR="00000000" w:rsidRPr="00000000">
              <w:rPr>
                <w:rtl w:val="0"/>
              </w:rPr>
            </w:r>
          </w:p>
          <w:p w:rsidR="00000000" w:rsidDel="00000000" w:rsidP="00000000" w:rsidRDefault="00000000" w:rsidRPr="00000000" w14:paraId="00000025">
            <w:pPr>
              <w:widowControl w:val="0"/>
              <w:numPr>
                <w:ilvl w:val="0"/>
                <w:numId w:val="2"/>
              </w:numPr>
              <w:pBdr>
                <w:top w:space="0" w:sz="0" w:val="nil"/>
                <w:left w:space="0" w:sz="0" w:val="nil"/>
                <w:bottom w:space="0" w:sz="0" w:val="nil"/>
                <w:right w:space="0" w:sz="0" w:val="nil"/>
                <w:between w:space="0" w:sz="0" w:val="nil"/>
              </w:pBdr>
              <w:spacing w:after="120"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Participate in whole-school duties, training, and meetings as required by the SLT.</w:t>
            </w:r>
            <w:r w:rsidDel="00000000" w:rsidR="00000000" w:rsidRPr="00000000">
              <w:rPr>
                <w:rtl w:val="0"/>
              </w:rPr>
            </w:r>
          </w:p>
          <w:p w:rsidR="00000000" w:rsidDel="00000000" w:rsidP="00000000" w:rsidRDefault="00000000" w:rsidRPr="00000000" w14:paraId="00000026">
            <w:pPr>
              <w:widowControl w:val="0"/>
              <w:spacing w:after="120" w:line="275" w:lineRule="auto"/>
              <w:rPr>
                <w:rFonts w:ascii="Google Sans" w:cs="Google Sans" w:eastAsia="Google Sans" w:hAnsi="Google Sans"/>
                <w:b w:val="1"/>
                <w:bCs w:val="1"/>
                <w:color w:val="1b1c1d"/>
                <w:sz w:val="24"/>
                <w:szCs w:val="24"/>
              </w:rPr>
            </w:pPr>
            <w:r w:rsidDel="00000000" w:rsidR="00000000" w:rsidRPr="00000000">
              <w:rPr>
                <w:rFonts w:ascii="Open Sans" w:cs="Open Sans" w:eastAsia="Open Sans" w:hAnsi="Open Sans"/>
                <w:sz w:val="20"/>
                <w:szCs w:val="20"/>
                <w:u w:val="single"/>
                <w:rtl w:val="0"/>
              </w:rPr>
              <w:t xml:space="preserve">Professional Responsibilities</w:t>
            </w:r>
            <w:r w:rsidDel="00000000" w:rsidR="00000000" w:rsidRPr="00000000">
              <w:rPr>
                <w:rtl w:val="0"/>
              </w:rPr>
            </w:r>
          </w:p>
          <w:p w:rsidR="00000000" w:rsidDel="00000000" w:rsidP="00000000" w:rsidRDefault="00000000" w:rsidRPr="00000000" w14:paraId="00000027">
            <w:pPr>
              <w:widowControl w:val="0"/>
              <w:numPr>
                <w:ilvl w:val="0"/>
                <w:numId w:val="2"/>
              </w:numP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Maintain high professional standards of conduct and ethics.</w:t>
            </w:r>
            <w:r w:rsidDel="00000000" w:rsidR="00000000" w:rsidRPr="00000000">
              <w:rPr>
                <w:rtl w:val="0"/>
              </w:rPr>
            </w:r>
          </w:p>
          <w:p w:rsidR="00000000" w:rsidDel="00000000" w:rsidP="00000000" w:rsidRDefault="00000000" w:rsidRPr="00000000" w14:paraId="00000028">
            <w:pPr>
              <w:widowControl w:val="0"/>
              <w:numPr>
                <w:ilvl w:val="0"/>
                <w:numId w:val="2"/>
              </w:numP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Adhere to the school’s Safeguarding and Health &amp; Safety policies.</w:t>
            </w:r>
            <w:r w:rsidDel="00000000" w:rsidR="00000000" w:rsidRPr="00000000">
              <w:rPr>
                <w:rtl w:val="0"/>
              </w:rPr>
            </w:r>
          </w:p>
          <w:p w:rsidR="00000000" w:rsidDel="00000000" w:rsidP="00000000" w:rsidRDefault="00000000" w:rsidRPr="00000000" w14:paraId="00000029">
            <w:pPr>
              <w:widowControl w:val="0"/>
              <w:numPr>
                <w:ilvl w:val="0"/>
                <w:numId w:val="2"/>
              </w:numP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Engage in continuous professional development (CPD) to enhance teaching practice and subject knowledge.</w:t>
            </w:r>
            <w:r w:rsidDel="00000000" w:rsidR="00000000" w:rsidRPr="00000000">
              <w:rPr>
                <w:rtl w:val="0"/>
              </w:rPr>
            </w:r>
          </w:p>
          <w:p w:rsidR="00000000" w:rsidDel="00000000" w:rsidP="00000000" w:rsidRDefault="00000000" w:rsidRPr="00000000" w14:paraId="0000002A">
            <w:pPr>
              <w:widowControl w:val="0"/>
              <w:numPr>
                <w:ilvl w:val="0"/>
                <w:numId w:val="2"/>
              </w:numPr>
              <w:spacing w:after="120"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Report directly to the designated member of the Senior Leadership Team on all aspects of the curriculum, student progress, and departmental performance.</w:t>
            </w:r>
            <w:r w:rsidDel="00000000" w:rsidR="00000000" w:rsidRPr="00000000">
              <w:rPr>
                <w:rtl w:val="0"/>
              </w:rPr>
            </w:r>
          </w:p>
        </w:tc>
      </w:tr>
      <w:tr>
        <w:trPr>
          <w:cantSplit w:val="0"/>
          <w:trHeight w:val="220" w:hRule="atLeast"/>
          <w:tblHeader w:val="0"/>
        </w:trPr>
        <w:tc>
          <w:tcPr>
            <w:gridSpan w:val="2"/>
          </w:tcPr>
          <w:p w:rsidR="00000000" w:rsidDel="00000000" w:rsidP="00000000" w:rsidRDefault="00000000" w:rsidRPr="00000000" w14:paraId="0000002C">
            <w:pPr>
              <w:widowControl w:val="0"/>
              <w:spacing w:after="120" w:before="120" w:lineRule="auto"/>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u w:val="single"/>
                <w:rtl w:val="0"/>
              </w:rPr>
              <w:t xml:space="preserve">Safeguarding</w:t>
            </w:r>
            <w:r w:rsidDel="00000000" w:rsidR="00000000" w:rsidRPr="00000000">
              <w:rPr>
                <w:rtl w:val="0"/>
              </w:rPr>
            </w:r>
          </w:p>
          <w:p w:rsidR="00000000" w:rsidDel="00000000" w:rsidP="00000000" w:rsidRDefault="00000000" w:rsidRPr="00000000" w14:paraId="0000002D">
            <w:pPr>
              <w:numPr>
                <w:ilvl w:val="0"/>
                <w:numId w:val="1"/>
              </w:numPr>
              <w:spacing w:after="120" w:before="120" w:lineRule="auto"/>
              <w:ind w:left="378" w:hanging="37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Work in line with statutory safeguarding guidance (e.g. Keeping Children Safe in Education, Prevent) and our safeguarding and child protection policies.</w:t>
            </w:r>
          </w:p>
          <w:p w:rsidR="00000000" w:rsidDel="00000000" w:rsidP="00000000" w:rsidRDefault="00000000" w:rsidRPr="00000000" w14:paraId="0000002E">
            <w:pPr>
              <w:numPr>
                <w:ilvl w:val="0"/>
                <w:numId w:val="1"/>
              </w:numPr>
              <w:spacing w:after="120" w:before="120" w:lineRule="auto"/>
              <w:ind w:left="378" w:hanging="37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Promote the safeguarding of all pupils in the school.</w:t>
            </w:r>
          </w:p>
        </w:tc>
      </w:tr>
      <w:tr>
        <w:trPr>
          <w:cantSplit w:val="0"/>
          <w:trHeight w:val="220" w:hRule="atLeast"/>
          <w:tblHeader w:val="0"/>
        </w:trPr>
        <w:tc>
          <w:tcPr>
            <w:gridSpan w:val="2"/>
          </w:tcPr>
          <w:p w:rsidR="00000000" w:rsidDel="00000000" w:rsidP="00000000" w:rsidRDefault="00000000" w:rsidRPr="00000000" w14:paraId="00000030">
            <w:pPr>
              <w:widowControl w:val="0"/>
              <w:spacing w:after="120" w:before="120" w:lineRule="auto"/>
              <w:rPr>
                <w:rFonts w:ascii="Open Sans" w:cs="Open Sans" w:eastAsia="Open Sans" w:hAnsi="Open Sans"/>
                <w:b w:val="1"/>
                <w:bCs w:val="1"/>
                <w:sz w:val="20"/>
                <w:szCs w:val="20"/>
                <w:u w:val="single"/>
              </w:rPr>
            </w:pPr>
            <w:r w:rsidDel="00000000" w:rsidR="00000000" w:rsidRPr="00000000">
              <w:rPr>
                <w:rFonts w:ascii="Open Sans" w:cs="Open Sans" w:eastAsia="Open Sans" w:hAnsi="Open Sans"/>
                <w:b w:val="1"/>
                <w:bCs w:val="1"/>
                <w:sz w:val="20"/>
                <w:szCs w:val="20"/>
                <w:u w:val="single"/>
                <w:rtl w:val="0"/>
              </w:rPr>
              <w:t xml:space="preserve">Health and safety</w:t>
            </w:r>
          </w:p>
          <w:p w:rsidR="00000000" w:rsidDel="00000000" w:rsidP="00000000" w:rsidRDefault="00000000" w:rsidRPr="00000000" w14:paraId="00000031">
            <w:pPr>
              <w:numPr>
                <w:ilvl w:val="0"/>
                <w:numId w:val="1"/>
              </w:numPr>
              <w:spacing w:after="120" w:before="120" w:lineRule="auto"/>
              <w:ind w:left="378" w:hanging="37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Promote the safety and wellbeing of pupils, and help to safeguard pupils’ wellbeing by following the requirements of Keeping Children Safe in Education (KCSIE) and our school’s child protection policy.</w:t>
            </w:r>
          </w:p>
        </w:tc>
      </w:tr>
      <w:tr>
        <w:trPr>
          <w:cantSplit w:val="0"/>
          <w:trHeight w:val="220" w:hRule="atLeast"/>
          <w:tblHeader w:val="0"/>
        </w:trPr>
        <w:tc>
          <w:tcPr>
            <w:gridSpan w:val="2"/>
          </w:tcPr>
          <w:p w:rsidR="00000000" w:rsidDel="00000000" w:rsidP="00000000" w:rsidRDefault="00000000" w:rsidRPr="00000000" w14:paraId="00000033">
            <w:pPr>
              <w:widowControl w:val="0"/>
              <w:spacing w:after="120" w:before="120" w:lineRule="auto"/>
              <w:rPr>
                <w:rFonts w:ascii="Open Sans" w:cs="Open Sans" w:eastAsia="Open Sans" w:hAnsi="Open Sans"/>
                <w:b w:val="1"/>
                <w:bCs w:val="1"/>
                <w:sz w:val="20"/>
                <w:szCs w:val="20"/>
                <w:u w:val="single"/>
              </w:rPr>
            </w:pPr>
            <w:r w:rsidDel="00000000" w:rsidR="00000000" w:rsidRPr="00000000">
              <w:rPr>
                <w:rFonts w:ascii="Open Sans" w:cs="Open Sans" w:eastAsia="Open Sans" w:hAnsi="Open Sans"/>
                <w:b w:val="1"/>
                <w:bCs w:val="1"/>
                <w:sz w:val="20"/>
                <w:szCs w:val="20"/>
                <w:u w:val="single"/>
                <w:rtl w:val="0"/>
              </w:rPr>
              <w:t xml:space="preserve">Professional development</w:t>
            </w:r>
          </w:p>
          <w:p w:rsidR="00000000" w:rsidDel="00000000" w:rsidP="00000000" w:rsidRDefault="00000000" w:rsidRPr="00000000" w14:paraId="00000034">
            <w:pPr>
              <w:numPr>
                <w:ilvl w:val="0"/>
                <w:numId w:val="1"/>
              </w:numPr>
              <w:spacing w:after="120" w:before="120" w:lineRule="auto"/>
              <w:ind w:left="378" w:hanging="37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Help keep their own knowledge and understanding relevant and up-to-date by reflecting on their own practice, liaising with school leaders, and identifying relevant professional development to improve personal effectiveness.</w:t>
            </w:r>
          </w:p>
          <w:p w:rsidR="00000000" w:rsidDel="00000000" w:rsidP="00000000" w:rsidRDefault="00000000" w:rsidRPr="00000000" w14:paraId="00000035">
            <w:pPr>
              <w:numPr>
                <w:ilvl w:val="0"/>
                <w:numId w:val="1"/>
              </w:numPr>
              <w:spacing w:after="120" w:before="120" w:lineRule="auto"/>
              <w:ind w:left="378" w:hanging="37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Take opportunities to build the appropriate skills, qualifications, and/or experience needed for the role, with support from the school.</w:t>
            </w:r>
          </w:p>
          <w:p w:rsidR="00000000" w:rsidDel="00000000" w:rsidP="00000000" w:rsidRDefault="00000000" w:rsidRPr="00000000" w14:paraId="00000036">
            <w:pPr>
              <w:numPr>
                <w:ilvl w:val="0"/>
                <w:numId w:val="1"/>
              </w:numPr>
              <w:spacing w:after="120" w:before="120" w:lineRule="auto"/>
              <w:ind w:left="378" w:hanging="37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Take part in the school’s appraisal procedures.</w:t>
            </w:r>
          </w:p>
        </w:tc>
      </w:tr>
    </w:tbl>
    <w:p w:rsidR="00000000" w:rsidDel="00000000" w:rsidP="00000000" w:rsidRDefault="00000000" w:rsidRPr="00000000" w14:paraId="00000038">
      <w:pPr>
        <w:shd w:fill="ffffff" w:val="clear"/>
        <w:spacing w:after="120" w:before="120" w:lineRule="auto"/>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39">
      <w:pPr>
        <w:shd w:fill="ffffff" w:val="clear"/>
        <w:spacing w:after="120" w:before="120" w:lineRule="auto"/>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Please note that this list of duties is illustrative of the general nature and level of responsibility of the role. It is not a comprehensive list of all tasks that the postholder will carry out. The postholder may be required to do other duties appropriate to the level of the role, as directed by the Headteacher or line manager.  This job description may be amended at any time in consultation with the postholder.</w:t>
      </w:r>
    </w:p>
    <w:p w:rsidR="00000000" w:rsidDel="00000000" w:rsidP="00000000" w:rsidRDefault="00000000" w:rsidRPr="00000000" w14:paraId="0000003A">
      <w:pPr>
        <w:spacing w:after="0" w:lineRule="auto"/>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3B">
      <w:pPr>
        <w:spacing w:after="0" w:lineRule="auto"/>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3C">
      <w:pPr>
        <w:spacing w:after="0" w:lineRule="auto"/>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3D">
      <w:pPr>
        <w:spacing w:after="0" w:lineRule="auto"/>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3E">
      <w:pPr>
        <w:tabs>
          <w:tab w:val="left" w:leader="none" w:pos="225"/>
        </w:tabs>
        <w:spacing w:after="0" w:lineRule="auto"/>
        <w:jc w:val="center"/>
        <w:rPr>
          <w:rFonts w:ascii="Open Sans" w:cs="Open Sans" w:eastAsia="Open Sans" w:hAnsi="Open Sans"/>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3F">
      <w:pPr>
        <w:tabs>
          <w:tab w:val="left" w:leader="none" w:pos="225"/>
        </w:tabs>
        <w:spacing w:after="0" w:lineRule="auto"/>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PERSON SPECIFICATION </w:t>
      </w:r>
    </w:p>
    <w:p w:rsidR="00000000" w:rsidDel="00000000" w:rsidP="00000000" w:rsidRDefault="00000000" w:rsidRPr="00000000" w14:paraId="00000040">
      <w:pPr>
        <w:tabs>
          <w:tab w:val="left" w:leader="none" w:pos="225"/>
        </w:tabs>
        <w:spacing w:after="0" w:lineRule="auto"/>
        <w:jc w:val="center"/>
        <w:rPr>
          <w:rFonts w:ascii="Open Sans" w:cs="Open Sans" w:eastAsia="Open Sans" w:hAnsi="Open Sans"/>
          <w:b w:val="1"/>
          <w:bCs w:val="1"/>
        </w:rPr>
      </w:pPr>
      <w:r w:rsidDel="00000000" w:rsidR="00000000" w:rsidRPr="00000000">
        <w:rPr>
          <w:rtl w:val="0"/>
        </w:rPr>
      </w:r>
    </w:p>
    <w:tbl>
      <w:tblPr>
        <w:tblStyle w:val="Table2"/>
        <w:tblW w:w="9780.0" w:type="dxa"/>
        <w:jc w:val="left"/>
        <w:tblInd w:w="-2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42"/>
        <w:gridCol w:w="1701"/>
        <w:gridCol w:w="1637"/>
        <w:tblGridChange w:id="0">
          <w:tblGrid>
            <w:gridCol w:w="6442"/>
            <w:gridCol w:w="1701"/>
            <w:gridCol w:w="1637"/>
          </w:tblGrid>
        </w:tblGridChange>
      </w:tblGrid>
      <w:tr>
        <w:trPr>
          <w:cantSplit w:val="0"/>
          <w:trHeight w:val="737"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Criteria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18"/>
                <w:szCs w:val="18"/>
              </w:rPr>
            </w:pPr>
            <w:r w:rsidDel="00000000" w:rsidR="00000000" w:rsidRPr="00000000">
              <w:rPr>
                <w:rFonts w:ascii="Open Sans" w:cs="Open Sans" w:eastAsia="Open Sans" w:hAnsi="Open Sans"/>
                <w:b w:val="1"/>
                <w:bCs w:val="1"/>
                <w:sz w:val="18"/>
                <w:szCs w:val="18"/>
                <w:rtl w:val="0"/>
              </w:rPr>
              <w:t xml:space="preserve">Essential (E) / Desirable (D</w:t>
            </w:r>
            <w:r w:rsidDel="00000000" w:rsidR="00000000" w:rsidRPr="00000000">
              <w:rPr>
                <w:rFonts w:ascii="Open Sans" w:cs="Open Sans" w:eastAsia="Open Sans" w:hAnsi="Open Sans"/>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18"/>
                <w:szCs w:val="18"/>
              </w:rPr>
            </w:pPr>
            <w:r w:rsidDel="00000000" w:rsidR="00000000" w:rsidRPr="00000000">
              <w:rPr>
                <w:rFonts w:ascii="Open Sans" w:cs="Open Sans" w:eastAsia="Open Sans" w:hAnsi="Open Sans"/>
                <w:b w:val="1"/>
                <w:bCs w:val="1"/>
                <w:sz w:val="18"/>
                <w:szCs w:val="18"/>
                <w:rtl w:val="0"/>
              </w:rPr>
              <w:t xml:space="preserve">How Tested </w:t>
            </w:r>
            <w:r w:rsidDel="00000000" w:rsidR="00000000" w:rsidRPr="00000000">
              <w:rPr>
                <w:rFonts w:ascii="Open Sans" w:cs="Open Sans" w:eastAsia="Open Sans" w:hAnsi="Open Sans"/>
                <w:sz w:val="18"/>
                <w:szCs w:val="18"/>
                <w:rtl w:val="0"/>
              </w:rPr>
              <w:t xml:space="preserve">(A=Application, I=Interview, R=References, L=Lesson Observation)</w:t>
            </w:r>
          </w:p>
        </w:tc>
      </w:tr>
      <w:tr>
        <w:trPr>
          <w:cantSplit w:val="0"/>
          <w:trHeight w:val="737" w:hRule="atLeast"/>
          <w:tblHeader w:val="0"/>
        </w:trPr>
        <w:tc>
          <w:tcPr>
            <w:gridSpan w:val="3"/>
            <w:shd w:fill="cfe2f3" w:val="clear"/>
            <w:vAlign w:val="center"/>
          </w:tcPr>
          <w:p w:rsidR="00000000" w:rsidDel="00000000" w:rsidP="00000000" w:rsidRDefault="00000000" w:rsidRPr="00000000" w14:paraId="00000044">
            <w:pPr>
              <w:spacing w:after="120" w:before="120" w:lineRule="auto"/>
              <w:rPr>
                <w:rFonts w:ascii="Open Sans" w:cs="Open Sans" w:eastAsia="Open Sans" w:hAnsi="Open Sans"/>
                <w:b w:val="1"/>
                <w:bCs w:val="1"/>
                <w:sz w:val="20"/>
                <w:szCs w:val="20"/>
                <w:u w:val="single"/>
              </w:rPr>
            </w:pPr>
            <w:r w:rsidDel="00000000" w:rsidR="00000000" w:rsidRPr="00000000">
              <w:rPr>
                <w:rFonts w:ascii="Open Sans" w:cs="Open Sans" w:eastAsia="Open Sans" w:hAnsi="Open Sans"/>
                <w:b w:val="1"/>
                <w:bCs w:val="1"/>
                <w:sz w:val="20"/>
                <w:szCs w:val="20"/>
                <w:rtl w:val="0"/>
              </w:rPr>
              <w:t xml:space="preserve">Qualifications, Training and CPD</w:t>
            </w:r>
            <w:r w:rsidDel="00000000" w:rsidR="00000000" w:rsidRPr="00000000">
              <w:rPr>
                <w:rtl w:val="0"/>
              </w:rPr>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Qualified Teacher Status (QTS) or equivalent.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R</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degree (or equivalent) in maths or a closely related subject.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R</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Evidence of recent, relevant professional development.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I</w:t>
            </w:r>
          </w:p>
        </w:tc>
      </w:tr>
      <w:tr>
        <w:trPr>
          <w:cantSplit w:val="0"/>
          <w:trHeight w:val="737" w:hRule="atLeast"/>
          <w:tblHeader w:val="0"/>
        </w:trPr>
        <w:tc>
          <w:tcPr>
            <w:gridSpan w:val="3"/>
            <w:shd w:fill="cfe2f3" w:val="clear"/>
            <w:vAlign w:val="center"/>
          </w:tcPr>
          <w:p w:rsidR="00000000" w:rsidDel="00000000" w:rsidP="00000000" w:rsidRDefault="00000000" w:rsidRPr="00000000" w14:paraId="00000050">
            <w:pPr>
              <w:spacing w:after="120" w:before="120" w:lineRule="auto"/>
              <w:rPr>
                <w:rFonts w:ascii="Open Sans" w:cs="Open Sans" w:eastAsia="Open Sans" w:hAnsi="Open Sans"/>
                <w:b w:val="1"/>
                <w:bCs w:val="1"/>
                <w:sz w:val="20"/>
                <w:szCs w:val="20"/>
                <w:u w:val="single"/>
              </w:rPr>
            </w:pPr>
            <w:r w:rsidDel="00000000" w:rsidR="00000000" w:rsidRPr="00000000">
              <w:rPr>
                <w:rFonts w:ascii="Open Sans" w:cs="Open Sans" w:eastAsia="Open Sans" w:hAnsi="Open Sans"/>
                <w:b w:val="1"/>
                <w:bCs w:val="1"/>
                <w:sz w:val="20"/>
                <w:szCs w:val="20"/>
                <w:rtl w:val="0"/>
              </w:rPr>
              <w:t xml:space="preserve">Knowledge &amp; Experience</w:t>
            </w:r>
            <w:r w:rsidDel="00000000" w:rsidR="00000000" w:rsidRPr="00000000">
              <w:rPr>
                <w:rtl w:val="0"/>
              </w:rPr>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Proven experience teaching maths across Key Stage 3 and 4 (GCSE/BTEC).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R, L</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Detailed and up-to-date knowledge of the national maths curriculum.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I</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Proven track record of high student achievement in maths.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R</w:t>
            </w:r>
          </w:p>
        </w:tc>
      </w:tr>
      <w:tr>
        <w:trPr>
          <w:cantSplit w:val="0"/>
          <w:trHeight w:val="9"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120.0" w:type="dxa"/>
              <w:left w:w="180.0" w:type="dxa"/>
              <w:bottom w:w="120.0" w:type="dxa"/>
              <w:right w:w="180.0" w:type="dxa"/>
            </w:tcMar>
          </w:tcPr>
          <w:p w:rsidR="00000000" w:rsidDel="00000000" w:rsidP="00000000" w:rsidRDefault="00000000" w:rsidRPr="00000000" w14:paraId="0000005C">
            <w:pPr>
              <w:keepNext w:val="1"/>
              <w:keepLines w:val="1"/>
              <w:widowControl w:val="0"/>
              <w:spacing w:after="120" w:before="120" w:line="275" w:lineRule="auto"/>
              <w:rPr>
                <w:rFonts w:ascii="Google Sans" w:cs="Google Sans" w:eastAsia="Google Sans" w:hAnsi="Google Sans"/>
                <w:b w:val="1"/>
                <w:bCs w:val="1"/>
                <w:color w:val="1b1c1d"/>
              </w:rPr>
            </w:pPr>
            <w:r w:rsidDel="00000000" w:rsidR="00000000" w:rsidRPr="00000000">
              <w:rPr>
                <w:rFonts w:ascii="Open Sans" w:cs="Open Sans" w:eastAsia="Open Sans" w:hAnsi="Open Sans"/>
                <w:b w:val="1"/>
                <w:bCs w:val="1"/>
                <w:sz w:val="20"/>
                <w:szCs w:val="20"/>
                <w:rtl w:val="0"/>
              </w:rPr>
              <w:t xml:space="preserve">Skills &amp; Abilities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120.0" w:type="dxa"/>
              <w:left w:w="180.0" w:type="dxa"/>
              <w:bottom w:w="120.0" w:type="dxa"/>
              <w:right w:w="180.0" w:type="dxa"/>
            </w:tcMar>
          </w:tcPr>
          <w:p w:rsidR="00000000" w:rsidDel="00000000" w:rsidP="00000000" w:rsidRDefault="00000000" w:rsidRPr="00000000" w14:paraId="0000005D">
            <w:pPr>
              <w:keepNext w:val="1"/>
              <w:keepLines w:val="1"/>
              <w:widowControl w:val="0"/>
              <w:spacing w:line="276" w:lineRule="auto"/>
              <w:rPr>
                <w:rFonts w:ascii="Google Sans" w:cs="Google Sans" w:eastAsia="Google Sans" w:hAnsi="Google Sans"/>
                <w:b w:val="1"/>
                <w:bCs w:val="1"/>
                <w:color w:val="1b1c1d"/>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120.0" w:type="dxa"/>
              <w:left w:w="180.0" w:type="dxa"/>
              <w:bottom w:w="120.0" w:type="dxa"/>
              <w:right w:w="180.0" w:type="dxa"/>
            </w:tcMar>
          </w:tcPr>
          <w:p w:rsidR="00000000" w:rsidDel="00000000" w:rsidP="00000000" w:rsidRDefault="00000000" w:rsidRPr="00000000" w14:paraId="0000005E">
            <w:pPr>
              <w:keepNext w:val="1"/>
              <w:keepLines w:val="1"/>
              <w:widowControl w:val="0"/>
              <w:spacing w:line="276" w:lineRule="auto"/>
              <w:rPr>
                <w:rFonts w:ascii="Google Sans" w:cs="Google Sans" w:eastAsia="Google Sans" w:hAnsi="Google Sans"/>
                <w:b w:val="1"/>
                <w:bCs w:val="1"/>
                <w:color w:val="1b1c1d"/>
              </w:rPr>
            </w:pPr>
            <w:r w:rsidDel="00000000" w:rsidR="00000000" w:rsidRPr="00000000">
              <w:rPr>
                <w:rtl w:val="0"/>
              </w:rPr>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F">
            <w:pPr>
              <w:keepNext w:val="1"/>
              <w:keepLines w:val="1"/>
              <w:widowControl w:val="0"/>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Ability to plan and deliver consistently outstanding and engaging lessons.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0">
            <w:pPr>
              <w:keepNext w:val="1"/>
              <w:keepLines w:val="1"/>
              <w:widowControl w:val="0"/>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1">
            <w:pPr>
              <w:keepNext w:val="1"/>
              <w:keepLines w:val="1"/>
              <w:widowControl w:val="0"/>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Excellent classroom management skills and ability to inspire positive behaviour.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 I</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Strong communication, written, and interpersonal skills for engaging with students, parents, and staff.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 R</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Exceptional organisational and time management skills.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I</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Ability to analyse student performance data to inform teaching and target intervention.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w:t>
            </w:r>
          </w:p>
        </w:tc>
      </w:tr>
      <w:tr>
        <w:trPr>
          <w:cantSplit w:val="0"/>
          <w:trHeight w:val="9"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120.0" w:type="dxa"/>
              <w:left w:w="180.0" w:type="dxa"/>
              <w:bottom w:w="120.0" w:type="dxa"/>
              <w:right w:w="180.0" w:type="dxa"/>
            </w:tcMar>
          </w:tcPr>
          <w:p w:rsidR="00000000" w:rsidDel="00000000" w:rsidP="00000000" w:rsidRDefault="00000000" w:rsidRPr="00000000" w14:paraId="0000006E">
            <w:pPr>
              <w:widowControl w:val="0"/>
              <w:spacing w:after="120" w:before="120" w:line="275" w:lineRule="auto"/>
              <w:rPr>
                <w:rFonts w:ascii="Google Sans" w:cs="Google Sans" w:eastAsia="Google Sans" w:hAnsi="Google Sans"/>
                <w:b w:val="1"/>
                <w:bCs w:val="1"/>
                <w:color w:val="1b1c1d"/>
              </w:rPr>
            </w:pPr>
            <w:r w:rsidDel="00000000" w:rsidR="00000000" w:rsidRPr="00000000">
              <w:rPr>
                <w:rFonts w:ascii="Google Sans" w:cs="Google Sans" w:eastAsia="Google Sans" w:hAnsi="Google Sans"/>
                <w:b w:val="1"/>
                <w:bCs w:val="1"/>
                <w:color w:val="1b1c1d"/>
                <w:rtl w:val="0"/>
              </w:rPr>
              <w:t xml:space="preserve">Personal Qualities &amp; Commitment</w:t>
            </w:r>
          </w:p>
        </w:tc>
        <w:tc>
          <w:tcPr>
            <w:tcBorders>
              <w:top w:color="000000" w:space="0" w:sz="6" w:val="single"/>
              <w:left w:color="000000" w:space="0" w:sz="6" w:val="single"/>
              <w:bottom w:color="000000" w:space="0" w:sz="6" w:val="single"/>
              <w:right w:color="000000" w:space="0" w:sz="6" w:val="single"/>
            </w:tcBorders>
            <w:shd w:fill="cfe2f3" w:val="clear"/>
            <w:tcMar>
              <w:top w:w="120.0" w:type="dxa"/>
              <w:left w:w="180.0" w:type="dxa"/>
              <w:bottom w:w="120.0" w:type="dxa"/>
              <w:right w:w="180.0" w:type="dxa"/>
            </w:tcMar>
          </w:tcPr>
          <w:p w:rsidR="00000000" w:rsidDel="00000000" w:rsidP="00000000" w:rsidRDefault="00000000" w:rsidRPr="00000000" w14:paraId="0000006F">
            <w:pPr>
              <w:widowControl w:val="0"/>
              <w:spacing w:line="276" w:lineRule="auto"/>
              <w:rPr>
                <w:rFonts w:ascii="Google Sans" w:cs="Google Sans" w:eastAsia="Google Sans" w:hAnsi="Google Sans"/>
                <w:b w:val="1"/>
                <w:bCs w:val="1"/>
                <w:color w:val="1b1c1d"/>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120.0" w:type="dxa"/>
              <w:left w:w="180.0" w:type="dxa"/>
              <w:bottom w:w="120.0" w:type="dxa"/>
              <w:right w:w="180.0" w:type="dxa"/>
            </w:tcMar>
          </w:tcPr>
          <w:p w:rsidR="00000000" w:rsidDel="00000000" w:rsidP="00000000" w:rsidRDefault="00000000" w:rsidRPr="00000000" w14:paraId="00000070">
            <w:pPr>
              <w:widowControl w:val="0"/>
              <w:spacing w:line="276" w:lineRule="auto"/>
              <w:rPr>
                <w:rFonts w:ascii="Google Sans" w:cs="Google Sans" w:eastAsia="Google Sans" w:hAnsi="Google Sans"/>
                <w:b w:val="1"/>
                <w:bCs w:val="1"/>
                <w:color w:val="1b1c1d"/>
              </w:rPr>
            </w:pPr>
            <w:r w:rsidDel="00000000" w:rsidR="00000000" w:rsidRPr="00000000">
              <w:rPr>
                <w:rtl w:val="0"/>
              </w:rPr>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genuine passion for maths and its education.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Commitment to promoting and safeguarding the welfare of children and young people.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 R</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High expectations of all students, both academically and in conduct.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 L</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Resilience, enthusiasm, and a positive, flexible approach to work.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 R</w:t>
            </w:r>
          </w:p>
        </w:tc>
      </w:tr>
    </w:tbl>
    <w:p w:rsidR="00000000" w:rsidDel="00000000" w:rsidP="00000000" w:rsidRDefault="00000000" w:rsidRPr="00000000" w14:paraId="0000007D">
      <w:pPr>
        <w:tabs>
          <w:tab w:val="left" w:leader="none" w:pos="225"/>
        </w:tabs>
        <w:spacing w:after="120" w:before="120" w:lineRule="auto"/>
        <w:jc w:val="center"/>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7E">
      <w:pPr>
        <w:spacing w:after="120" w:before="120" w:lineRule="auto"/>
        <w:rPr>
          <w:rFonts w:ascii="Open Sans" w:cs="Open Sans" w:eastAsia="Open Sans" w:hAnsi="Open Sans"/>
          <w:sz w:val="20"/>
          <w:szCs w:val="20"/>
        </w:rPr>
      </w:pPr>
      <w:r w:rsidDel="00000000" w:rsidR="00000000" w:rsidRPr="00000000">
        <w:rPr>
          <w:rtl w:val="0"/>
        </w:rPr>
      </w:r>
    </w:p>
    <w:sectPr>
      <w:headerReference r:id="rId7" w:type="default"/>
      <w:headerReference r:id="rId8" w:type="first"/>
      <w:pgSz w:h="16838" w:w="11906" w:orient="portrait"/>
      <w:pgMar w:bottom="1440" w:top="1440" w:left="1440" w:right="1440" w:header="907"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right"/>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right"/>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right"/>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right"/>
      <w:rPr>
        <w:color w:val="000000"/>
      </w:rPr>
    </w:pPr>
    <w:r w:rsidDel="00000000" w:rsidR="00000000" w:rsidRPr="00000000">
      <w:rPr/>
      <w:drawing>
        <wp:anchor allowOverlap="1" behindDoc="0" distB="0" distT="0" distL="114300" distR="114300" hidden="0" layoutInCell="1" locked="0" relativeHeight="0" simplePos="0">
          <wp:simplePos x="0" y="0"/>
          <wp:positionH relativeFrom="page">
            <wp:posOffset>504825</wp:posOffset>
          </wp:positionH>
          <wp:positionV relativeFrom="page">
            <wp:posOffset>2325</wp:posOffset>
          </wp:positionV>
          <wp:extent cx="1462088" cy="1462088"/>
          <wp:effectExtent b="0" l="0" r="0" t="0"/>
          <wp:wrapNone/>
          <wp:docPr descr="Icon&#10;&#10;Description automatically generated" id="1" name="image1.png"/>
          <a:graphic>
            <a:graphicData uri="http://schemas.openxmlformats.org/drawingml/2006/picture">
              <pic:pic>
                <pic:nvPicPr>
                  <pic:cNvPr descr="Icon&#10;&#10;Description automatically generated" id="0" name="image1.png"/>
                  <pic:cNvPicPr preferRelativeResize="0"/>
                </pic:nvPicPr>
                <pic:blipFill>
                  <a:blip r:embed="rId1"/>
                  <a:srcRect b="0" l="0" r="0" t="0"/>
                  <a:stretch>
                    <a:fillRect/>
                  </a:stretch>
                </pic:blipFill>
                <pic:spPr>
                  <a:xfrm>
                    <a:off x="0" y="0"/>
                    <a:ext cx="1462088" cy="1462088"/>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-742935</wp:posOffset>
          </wp:positionH>
          <wp:positionV relativeFrom="paragraph">
            <wp:posOffset>-449986</wp:posOffset>
          </wp:positionV>
          <wp:extent cx="1462088" cy="1462088"/>
          <wp:effectExtent b="0" l="0" r="0" t="0"/>
          <wp:wrapNone/>
          <wp:docPr descr="Icon&#10;&#10;Description automatically generated" id="2" name="image1.png"/>
          <a:graphic>
            <a:graphicData uri="http://schemas.openxmlformats.org/drawingml/2006/picture">
              <pic:pic>
                <pic:nvPicPr>
                  <pic:cNvPr descr="Icon&#10;&#10;Description automatically generated" id="0" name="image1.png"/>
                  <pic:cNvPicPr preferRelativeResize="0"/>
                </pic:nvPicPr>
                <pic:blipFill>
                  <a:blip r:embed="rId1"/>
                  <a:srcRect b="0" l="0" r="0" t="0"/>
                  <a:stretch>
                    <a:fillRect/>
                  </a:stretch>
                </pic:blipFill>
                <pic:spPr>
                  <a:xfrm>
                    <a:off x="0" y="0"/>
                    <a:ext cx="1462088" cy="1462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3" w:hanging="360"/>
      </w:pPr>
      <w:rPr>
        <w:u w:val="none"/>
      </w:rPr>
    </w:lvl>
    <w:lvl w:ilvl="1">
      <w:start w:val="1"/>
      <w:numFmt w:val="bullet"/>
      <w:lvlText w:val="○"/>
      <w:lvlJc w:val="left"/>
      <w:pPr>
        <w:ind w:left="1083" w:hanging="360"/>
      </w:pPr>
      <w:rPr>
        <w:u w:val="none"/>
      </w:rPr>
    </w:lvl>
    <w:lvl w:ilvl="2">
      <w:start w:val="1"/>
      <w:numFmt w:val="bullet"/>
      <w:lvlText w:val="■"/>
      <w:lvlJc w:val="left"/>
      <w:pPr>
        <w:ind w:left="1803" w:hanging="360"/>
      </w:pPr>
      <w:rPr>
        <w:u w:val="none"/>
      </w:rPr>
    </w:lvl>
    <w:lvl w:ilvl="3">
      <w:start w:val="1"/>
      <w:numFmt w:val="bullet"/>
      <w:lvlText w:val="●"/>
      <w:lvlJc w:val="left"/>
      <w:pPr>
        <w:ind w:left="2523" w:hanging="360"/>
      </w:pPr>
      <w:rPr>
        <w:u w:val="none"/>
      </w:rPr>
    </w:lvl>
    <w:lvl w:ilvl="4">
      <w:start w:val="1"/>
      <w:numFmt w:val="bullet"/>
      <w:lvlText w:val="○"/>
      <w:lvlJc w:val="left"/>
      <w:pPr>
        <w:ind w:left="3243" w:hanging="360"/>
      </w:pPr>
      <w:rPr>
        <w:u w:val="none"/>
      </w:rPr>
    </w:lvl>
    <w:lvl w:ilvl="5">
      <w:start w:val="1"/>
      <w:numFmt w:val="bullet"/>
      <w:lvlText w:val="■"/>
      <w:lvlJc w:val="left"/>
      <w:pPr>
        <w:ind w:left="3963" w:hanging="360"/>
      </w:pPr>
      <w:rPr>
        <w:u w:val="none"/>
      </w:rPr>
    </w:lvl>
    <w:lvl w:ilvl="6">
      <w:start w:val="1"/>
      <w:numFmt w:val="bullet"/>
      <w:lvlText w:val="●"/>
      <w:lvlJc w:val="left"/>
      <w:pPr>
        <w:ind w:left="4683" w:hanging="360"/>
      </w:pPr>
      <w:rPr>
        <w:u w:val="none"/>
      </w:rPr>
    </w:lvl>
    <w:lvl w:ilvl="7">
      <w:start w:val="1"/>
      <w:numFmt w:val="bullet"/>
      <w:lvlText w:val="○"/>
      <w:lvlJc w:val="left"/>
      <w:pPr>
        <w:ind w:left="5403" w:hanging="360"/>
      </w:pPr>
      <w:rPr>
        <w:u w:val="none"/>
      </w:rPr>
    </w:lvl>
    <w:lvl w:ilvl="8">
      <w:start w:val="1"/>
      <w:numFmt w:val="bullet"/>
      <w:lvlText w:val="■"/>
      <w:lvlJc w:val="left"/>
      <w:pPr>
        <w:ind w:left="6123" w:hanging="360"/>
      </w:pPr>
      <w:rPr>
        <w:u w:val="none"/>
      </w:rPr>
    </w:lvl>
  </w:abstractNum>
  <w:abstractNum w:abstractNumId="2">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Bdr>
        <w:bottom w:color="000000" w:space="4" w:sz="8" w:val="single"/>
      </w:pBdr>
      <w:spacing w:after="240" w:before="600" w:lineRule="auto"/>
      <w:ind w:left="720" w:hanging="360"/>
    </w:pPr>
    <w:rPr>
      <w:rFonts w:ascii="Arial" w:cs="Arial" w:eastAsia="Arial" w:hAnsi="Arial"/>
      <w:sz w:val="28"/>
      <w:szCs w:val="28"/>
    </w:rPr>
  </w:style>
  <w:style w:type="paragraph" w:styleId="Heading2">
    <w:name w:val="heading 2"/>
    <w:basedOn w:val="Normal"/>
    <w:next w:val="Normal"/>
    <w:pPr>
      <w:keepNext w:val="1"/>
      <w:pBdr>
        <w:bottom w:color="000000" w:space="0" w:sz="0" w:val="none"/>
      </w:pBdr>
      <w:spacing w:after="240" w:before="240" w:lineRule="auto"/>
      <w:ind w:left="720" w:hanging="360"/>
    </w:pPr>
    <w:rPr>
      <w:rFonts w:ascii="Arial" w:cs="Arial" w:eastAsia="Arial" w:hAnsi="Arial"/>
      <w:b w:val="1"/>
      <w:bCs w:val="1"/>
      <w:sz w:val="24"/>
      <w:szCs w:val="24"/>
    </w:rPr>
  </w:style>
  <w:style w:type="paragraph" w:styleId="Heading3">
    <w:name w:val="heading 3"/>
    <w:basedOn w:val="Normal"/>
    <w:next w:val="Normal"/>
    <w:pPr>
      <w:pBdr>
        <w:bottom w:color="000000" w:space="0" w:sz="0" w:val="none"/>
      </w:pBdr>
      <w:spacing w:after="120" w:before="120" w:lineRule="auto"/>
      <w:ind w:left="720" w:hanging="360"/>
    </w:pPr>
    <w:rPr>
      <w:rFonts w:ascii="Arial" w:cs="Arial" w:eastAsia="Arial" w:hAnsi="Arial"/>
      <w:sz w:val="20"/>
      <w:szCs w:val="20"/>
    </w:rPr>
  </w:style>
  <w:style w:type="paragraph" w:styleId="Heading4">
    <w:name w:val="heading 4"/>
    <w:basedOn w:val="Normal"/>
    <w:next w:val="Normal"/>
    <w:pPr>
      <w:pBdr>
        <w:bottom w:color="000000" w:space="0" w:sz="0" w:val="none"/>
      </w:pBdr>
      <w:spacing w:after="120" w:before="120" w:lineRule="auto"/>
      <w:ind w:left="720" w:hanging="360"/>
    </w:pPr>
    <w:rPr>
      <w:rFonts w:ascii="Arial" w:cs="Arial" w:eastAsia="Arial" w:hAnsi="Arial"/>
      <w:sz w:val="20"/>
      <w:szCs w:val="20"/>
    </w:rPr>
  </w:style>
  <w:style w:type="paragraph" w:styleId="Heading5">
    <w:name w:val="heading 5"/>
    <w:basedOn w:val="Normal"/>
    <w:next w:val="Normal"/>
    <w:pPr>
      <w:pBdr>
        <w:bottom w:color="000000" w:space="0" w:sz="0" w:val="none"/>
      </w:pBdr>
      <w:spacing w:after="120" w:before="120" w:lineRule="auto"/>
      <w:ind w:left="720" w:hanging="360"/>
    </w:pPr>
    <w:rPr>
      <w:rFonts w:ascii="Arial" w:cs="Arial" w:eastAsia="Arial" w:hAnsi="Arial"/>
      <w:sz w:val="20"/>
      <w:szCs w:val="20"/>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uiQLZRT8+jRhMXPjWxagtC4pw==">CgMxLjA4AHIhMV9IcS1JOC05ajVfYVBRU0hJTXlIaUtIM2YtYVhENmlT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0x0101005B65E1B324C3FF46B863B5593D59BBC4</vt:lpwstr>
  </property>
  <property fmtid="{D5CDD505-2E9C-101B-9397-08002B2CF9AE}" pid="3" name="AuthorIds_UIVersion_1024">
    <vt:lpwstr>676</vt:lpwstr>
  </property>
</Properties>
</file>