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9B2D" w14:textId="69A65A7A" w:rsidR="00441EF8" w:rsidRPr="00441EF8" w:rsidRDefault="008B659C" w:rsidP="00441EF8">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 xml:space="preserve">Class Teacher </w:t>
      </w:r>
      <w:r w:rsidRPr="00441EF8">
        <w:rPr>
          <w:rFonts w:ascii="Montserrat" w:hAnsi="Montserrat" w:cstheme="majorHAnsi"/>
          <w:b/>
          <w:color w:val="auto"/>
          <w:sz w:val="36"/>
        </w:rPr>
        <w:t>Job</w:t>
      </w:r>
      <w:r>
        <w:rPr>
          <w:rFonts w:ascii="Montserrat" w:hAnsi="Montserrat" w:cstheme="majorHAnsi"/>
          <w:b/>
          <w:color w:val="auto"/>
          <w:sz w:val="36"/>
        </w:rPr>
        <w:t xml:space="preserve"> Description</w:t>
      </w:r>
      <w:r w:rsidR="00441EF8" w:rsidRPr="00441EF8">
        <w:rPr>
          <w:rFonts w:ascii="Montserrat" w:hAnsi="Montserrat" w:cstheme="majorHAnsi"/>
          <w:b/>
          <w:color w:val="auto"/>
          <w:sz w:val="36"/>
        </w:rPr>
        <w:t xml:space="preserve"> </w:t>
      </w:r>
    </w:p>
    <w:p w14:paraId="500C120C" w14:textId="791F8E63" w:rsidR="00441EF8" w:rsidRPr="00441EF8" w:rsidRDefault="008B659C" w:rsidP="00441EF8">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 xml:space="preserve">Teacher </w:t>
      </w:r>
      <w:r w:rsidR="00441EF8" w:rsidRPr="00441EF8">
        <w:rPr>
          <w:rFonts w:ascii="Montserrat" w:hAnsi="Montserrat" w:cstheme="majorHAnsi"/>
          <w:b/>
          <w:color w:val="auto"/>
          <w:sz w:val="36"/>
        </w:rPr>
        <w:t>Role</w:t>
      </w:r>
    </w:p>
    <w:p w14:paraId="14432487" w14:textId="2DE9FAC0" w:rsidR="008B659C" w:rsidRPr="008B659C" w:rsidRDefault="00441EF8" w:rsidP="008B659C">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Palm Bay Primary School</w:t>
      </w:r>
    </w:p>
    <w:p w14:paraId="6EDD1B8B" w14:textId="77777777" w:rsidR="008B659C" w:rsidRDefault="008B659C" w:rsidP="008B659C">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07"/>
        <w:gridCol w:w="2707"/>
      </w:tblGrid>
      <w:tr w:rsidR="008B659C" w:rsidRPr="00FD439F" w14:paraId="47A5D3EC" w14:textId="77777777" w:rsidTr="00955EB9">
        <w:trPr>
          <w:trHeight w:val="120"/>
        </w:trPr>
        <w:tc>
          <w:tcPr>
            <w:tcW w:w="2707" w:type="dxa"/>
          </w:tcPr>
          <w:p w14:paraId="33768ECB"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School: </w:t>
            </w:r>
          </w:p>
        </w:tc>
        <w:tc>
          <w:tcPr>
            <w:tcW w:w="2707" w:type="dxa"/>
          </w:tcPr>
          <w:p w14:paraId="6650DFC7"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Palm Bay Primary School </w:t>
            </w:r>
          </w:p>
        </w:tc>
      </w:tr>
      <w:tr w:rsidR="008B659C" w:rsidRPr="00FD439F" w14:paraId="659A62B1" w14:textId="77777777" w:rsidTr="00955EB9">
        <w:trPr>
          <w:trHeight w:val="357"/>
        </w:trPr>
        <w:tc>
          <w:tcPr>
            <w:tcW w:w="2707" w:type="dxa"/>
          </w:tcPr>
          <w:p w14:paraId="3FBFDD86"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Grade: </w:t>
            </w:r>
          </w:p>
          <w:p w14:paraId="3EA240E3"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Hours: </w:t>
            </w:r>
          </w:p>
        </w:tc>
        <w:tc>
          <w:tcPr>
            <w:tcW w:w="2707" w:type="dxa"/>
          </w:tcPr>
          <w:p w14:paraId="71A00AD2" w14:textId="5FE49F6F"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MPS</w:t>
            </w:r>
            <w:r w:rsidR="00D33EDF">
              <w:rPr>
                <w:rFonts w:ascii="Montserrat" w:hAnsi="Montserrat"/>
                <w:b/>
                <w:bCs/>
                <w:sz w:val="23"/>
                <w:szCs w:val="23"/>
              </w:rPr>
              <w:t>/UPS</w:t>
            </w:r>
          </w:p>
          <w:p w14:paraId="23CC09A2"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Full-time </w:t>
            </w:r>
          </w:p>
        </w:tc>
      </w:tr>
      <w:tr w:rsidR="008B659C" w:rsidRPr="00FD439F" w14:paraId="0A99F806" w14:textId="77777777" w:rsidTr="00955EB9">
        <w:trPr>
          <w:trHeight w:val="120"/>
        </w:trPr>
        <w:tc>
          <w:tcPr>
            <w:tcW w:w="2707" w:type="dxa"/>
          </w:tcPr>
          <w:p w14:paraId="6EC90E25"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Responsible to: </w:t>
            </w:r>
          </w:p>
        </w:tc>
        <w:tc>
          <w:tcPr>
            <w:tcW w:w="2707" w:type="dxa"/>
          </w:tcPr>
          <w:p w14:paraId="32308639"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Headteacher </w:t>
            </w:r>
          </w:p>
        </w:tc>
      </w:tr>
    </w:tbl>
    <w:p w14:paraId="4FCCC450" w14:textId="77777777" w:rsidR="008B659C" w:rsidRPr="00FD439F" w:rsidRDefault="008B659C" w:rsidP="008B659C">
      <w:pPr>
        <w:pStyle w:val="Default"/>
        <w:rPr>
          <w:rFonts w:ascii="Montserrat" w:hAnsi="Montserrat"/>
        </w:rPr>
      </w:pPr>
    </w:p>
    <w:p w14:paraId="7D940B7F"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The responsibilities of the post are to be performed in accordance with the provisions of the most up to date edition of the School Teachers’ Pay and Conditions document and within the range of teachers’ duties set out in that document. </w:t>
      </w:r>
    </w:p>
    <w:p w14:paraId="338A108E" w14:textId="77777777" w:rsidR="008B659C" w:rsidRPr="00FD439F" w:rsidRDefault="008B659C" w:rsidP="008B659C">
      <w:pPr>
        <w:pStyle w:val="Default"/>
        <w:rPr>
          <w:rFonts w:ascii="Montserrat" w:hAnsi="Montserrat"/>
          <w:b/>
          <w:bCs/>
          <w:sz w:val="22"/>
          <w:szCs w:val="22"/>
        </w:rPr>
      </w:pPr>
    </w:p>
    <w:p w14:paraId="52A9F685" w14:textId="77777777" w:rsidR="008B659C" w:rsidRPr="00FD439F" w:rsidRDefault="008B659C" w:rsidP="008B659C">
      <w:pPr>
        <w:pStyle w:val="Default"/>
        <w:rPr>
          <w:rFonts w:ascii="Montserrat" w:hAnsi="Montserrat"/>
          <w:sz w:val="22"/>
          <w:szCs w:val="22"/>
        </w:rPr>
      </w:pPr>
      <w:r w:rsidRPr="00FD439F">
        <w:rPr>
          <w:rFonts w:ascii="Montserrat" w:hAnsi="Montserrat"/>
          <w:b/>
          <w:bCs/>
          <w:sz w:val="22"/>
          <w:szCs w:val="22"/>
        </w:rPr>
        <w:t xml:space="preserve">Purpose of the Job: </w:t>
      </w:r>
    </w:p>
    <w:p w14:paraId="5D632B79"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To carry out professional duties and to have responsibility for an assigned class. </w:t>
      </w:r>
    </w:p>
    <w:p w14:paraId="4087B505"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To be responsible for the day-to-day work and management of the class and the safety and welfare of the pupils, during on-site and off-site activities. </w:t>
      </w:r>
    </w:p>
    <w:p w14:paraId="31386885"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To promote the aims and objectives of the school and maintain its philosophy of education. </w:t>
      </w:r>
    </w:p>
    <w:p w14:paraId="5C0E78C7" w14:textId="77777777" w:rsidR="008B659C" w:rsidRPr="00FD439F" w:rsidRDefault="008B659C" w:rsidP="008B659C">
      <w:pPr>
        <w:pStyle w:val="Default"/>
        <w:rPr>
          <w:rFonts w:ascii="Montserrat" w:hAnsi="Montserrat"/>
          <w:b/>
          <w:bCs/>
          <w:sz w:val="22"/>
          <w:szCs w:val="22"/>
        </w:rPr>
      </w:pPr>
    </w:p>
    <w:p w14:paraId="323C488E" w14:textId="77777777" w:rsidR="008B659C" w:rsidRPr="00FD439F" w:rsidRDefault="008B659C" w:rsidP="008B659C">
      <w:pPr>
        <w:pStyle w:val="Default"/>
        <w:rPr>
          <w:rFonts w:ascii="Montserrat" w:hAnsi="Montserrat"/>
          <w:sz w:val="22"/>
          <w:szCs w:val="22"/>
        </w:rPr>
      </w:pPr>
      <w:r w:rsidRPr="00FD439F">
        <w:rPr>
          <w:rFonts w:ascii="Montserrat" w:hAnsi="Montserrat"/>
          <w:b/>
          <w:bCs/>
          <w:sz w:val="22"/>
          <w:szCs w:val="22"/>
        </w:rPr>
        <w:t xml:space="preserve">Key duties and responsibilities: </w:t>
      </w:r>
    </w:p>
    <w:p w14:paraId="4DB83665"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1. To create and manage a caring, supportive, purposeful and stimulating environment, which is conducive to children’s learning. </w:t>
      </w:r>
    </w:p>
    <w:p w14:paraId="2F0B8D1F"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2. To plan and prepare lessons </w:t>
      </w:r>
      <w:proofErr w:type="gramStart"/>
      <w:r w:rsidRPr="00FD439F">
        <w:rPr>
          <w:rFonts w:ascii="Montserrat" w:hAnsi="Montserrat"/>
          <w:sz w:val="22"/>
          <w:szCs w:val="22"/>
        </w:rPr>
        <w:t>in order to</w:t>
      </w:r>
      <w:proofErr w:type="gramEnd"/>
      <w:r w:rsidRPr="00FD439F">
        <w:rPr>
          <w:rFonts w:ascii="Montserrat" w:hAnsi="Montserrat"/>
          <w:sz w:val="22"/>
          <w:szCs w:val="22"/>
        </w:rPr>
        <w:t xml:space="preserve"> deliver the National Curriculum ensuring breadth and balance in all subjects. </w:t>
      </w:r>
    </w:p>
    <w:p w14:paraId="69319C3A"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3. To identify clear teaching objectives and learning outcomes, with appropriate challenge and high expectations. </w:t>
      </w:r>
    </w:p>
    <w:p w14:paraId="2F433F3A"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4. To maintain good order and discipline among the pupils, safeguarding their health and safety. </w:t>
      </w:r>
    </w:p>
    <w:p w14:paraId="41DD6BF6"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5. To organise and manage groups or individual pupils ensuring differentiation of learning needs, reflecting all abilities. </w:t>
      </w:r>
    </w:p>
    <w:p w14:paraId="668398AD"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6. To plan opportunities to develop the social, emotional and cultural aspects of pupils’ learning. </w:t>
      </w:r>
    </w:p>
    <w:p w14:paraId="61851CA8"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7. To maintain a regular system of monitoring, assessment, record keeping and reporting of children’s progress. </w:t>
      </w:r>
    </w:p>
    <w:p w14:paraId="4AA943E1"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8. To prepare appropriate records for the transfer of pupils. </w:t>
      </w:r>
    </w:p>
    <w:p w14:paraId="5A9DE953"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9. To ensure effective use of support staff within the classroom, including volunteers. </w:t>
      </w:r>
    </w:p>
    <w:p w14:paraId="770D0624"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10. To participate in staff meetings as required. </w:t>
      </w:r>
    </w:p>
    <w:p w14:paraId="3BED8898" w14:textId="1E1F675E"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11. To contribute to the development and co-ordination of a particular area of the curriculum. </w:t>
      </w:r>
    </w:p>
    <w:p w14:paraId="229E0517" w14:textId="77777777" w:rsidR="008B659C" w:rsidRPr="00FD439F" w:rsidRDefault="008B659C" w:rsidP="008B659C">
      <w:pPr>
        <w:pStyle w:val="Default"/>
        <w:pageBreakBefore/>
        <w:rPr>
          <w:rFonts w:ascii="Montserrat" w:hAnsi="Montserrat"/>
          <w:color w:val="auto"/>
        </w:rPr>
      </w:pPr>
    </w:p>
    <w:p w14:paraId="2335FCFA"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12. To be part of a whole school team, actively involved in decision-</w:t>
      </w:r>
    </w:p>
    <w:p w14:paraId="6936D072"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making on the preparation and development of policies and </w:t>
      </w:r>
    </w:p>
    <w:p w14:paraId="76E7862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programmes of study, teaching materials, resources, methods of teaching and pastoral arrangements. </w:t>
      </w:r>
    </w:p>
    <w:p w14:paraId="2B122664"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13. To ensure that school policies are reflected in daily practice. </w:t>
      </w:r>
    </w:p>
    <w:p w14:paraId="725781FF"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14. To communicate and consult with parents over all aspects of their children’s education – academic, social and emotional. </w:t>
      </w:r>
    </w:p>
    <w:p w14:paraId="2223124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15. To liaise with outside agencies when appropriate e.g. Educational Psychologist. </w:t>
      </w:r>
    </w:p>
    <w:p w14:paraId="368093A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16. To continue professional development, maintaining a portfolio of training undertaken. </w:t>
      </w:r>
    </w:p>
    <w:p w14:paraId="7DACEBB7"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17. To meet with parents and appropriate agencies, to contribute positively to the education of the children concerned. </w:t>
      </w:r>
    </w:p>
    <w:p w14:paraId="6DDBD652"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18. To support the Senior Leadership team in promoting the ethos of the school. </w:t>
      </w:r>
    </w:p>
    <w:p w14:paraId="25B9F7F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19. To promote the welfare of children and to support the school in safeguarding children though relevant policies and procedures. </w:t>
      </w:r>
    </w:p>
    <w:p w14:paraId="6A6A48B2"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20. To promote equality as an integral part of the role and to treat everyone with fairness and dignity. </w:t>
      </w:r>
    </w:p>
    <w:p w14:paraId="0A73B493" w14:textId="77777777" w:rsidR="008B659C" w:rsidRPr="00FD439F" w:rsidRDefault="008B659C" w:rsidP="008B659C">
      <w:pPr>
        <w:pStyle w:val="Default"/>
        <w:rPr>
          <w:rFonts w:ascii="Montserrat" w:hAnsi="Montserrat"/>
          <w:color w:val="auto"/>
          <w:sz w:val="22"/>
          <w:szCs w:val="22"/>
        </w:rPr>
      </w:pPr>
      <w:r w:rsidRPr="00FD439F">
        <w:rPr>
          <w:rFonts w:ascii="Montserrat" w:hAnsi="Montserrat"/>
          <w:color w:val="auto"/>
          <w:sz w:val="22"/>
          <w:szCs w:val="22"/>
        </w:rPr>
        <w:t xml:space="preserve">21. To recognise health and safety is a responsibility of every employee, to take reasonable care of self and others and to comply with the Schools Health and Safety policy and any school-specific procedures / rules that apply to this role. The school is committed to safeguarding and promoting the welfare of the young people in its care and all posts are subject to an enhanced DBS disclosure. </w:t>
      </w:r>
    </w:p>
    <w:p w14:paraId="13E33210" w14:textId="77777777" w:rsidR="008B659C" w:rsidRDefault="008B659C" w:rsidP="008B659C"/>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FD439F" w:rsidRPr="007E7E71" w14:paraId="2C844C08" w14:textId="77777777" w:rsidTr="00FD439F">
        <w:trPr>
          <w:trHeight w:val="1509"/>
        </w:trPr>
        <w:tc>
          <w:tcPr>
            <w:tcW w:w="584" w:type="dxa"/>
          </w:tcPr>
          <w:p w14:paraId="500F7EDF" w14:textId="77777777" w:rsidR="00FD439F" w:rsidRPr="007E7E71" w:rsidRDefault="00FD439F" w:rsidP="00955EB9">
            <w:pPr>
              <w:pStyle w:val="TableParagraph"/>
              <w:rPr>
                <w:rFonts w:ascii="Montserrat" w:hAnsi="Montserrat"/>
              </w:rPr>
            </w:pPr>
          </w:p>
        </w:tc>
        <w:tc>
          <w:tcPr>
            <w:tcW w:w="7368" w:type="dxa"/>
          </w:tcPr>
          <w:p w14:paraId="7D8311E4" w14:textId="77777777" w:rsidR="00FD439F" w:rsidRPr="007E7E71" w:rsidRDefault="00FD439F" w:rsidP="00955EB9">
            <w:pPr>
              <w:pStyle w:val="TableParagraph"/>
              <w:rPr>
                <w:rFonts w:ascii="Montserrat" w:hAnsi="Montserrat"/>
                <w:sz w:val="26"/>
              </w:rPr>
            </w:pPr>
          </w:p>
          <w:p w14:paraId="285252B6" w14:textId="77777777" w:rsidR="00FD439F" w:rsidRPr="007E7E71" w:rsidRDefault="00FD439F" w:rsidP="00955EB9">
            <w:pPr>
              <w:pStyle w:val="TableParagraph"/>
              <w:spacing w:before="3"/>
              <w:rPr>
                <w:rFonts w:ascii="Montserrat" w:hAnsi="Montserrat"/>
                <w:sz w:val="29"/>
              </w:rPr>
            </w:pPr>
          </w:p>
          <w:p w14:paraId="793BE5C2" w14:textId="77777777" w:rsidR="00FD439F" w:rsidRPr="007E7E71" w:rsidRDefault="00FD439F" w:rsidP="00955EB9">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1B6369C6" w14:textId="6FB2DF5B" w:rsidR="00FD439F" w:rsidRPr="007E7E71" w:rsidRDefault="00FD439F" w:rsidP="00955EB9">
            <w:pPr>
              <w:pStyle w:val="TableParagraph"/>
              <w:spacing w:before="1" w:line="237" w:lineRule="auto"/>
              <w:ind w:left="2757" w:right="2735" w:hanging="3"/>
              <w:jc w:val="both"/>
              <w:rPr>
                <w:rFonts w:ascii="Montserrat" w:hAnsi="Montserrat"/>
                <w:b/>
              </w:rPr>
            </w:pPr>
          </w:p>
        </w:tc>
        <w:tc>
          <w:tcPr>
            <w:tcW w:w="614" w:type="dxa"/>
            <w:textDirection w:val="btLr"/>
          </w:tcPr>
          <w:p w14:paraId="4FDD99FC" w14:textId="77777777" w:rsidR="00FD439F" w:rsidRPr="00FD439F" w:rsidRDefault="00FD439F" w:rsidP="00955EB9">
            <w:pPr>
              <w:pStyle w:val="TableParagraph"/>
              <w:spacing w:before="148"/>
              <w:ind w:left="112"/>
              <w:rPr>
                <w:rFonts w:ascii="Montserrat" w:hAnsi="Montserrat"/>
                <w:b/>
                <w:sz w:val="16"/>
                <w:szCs w:val="16"/>
              </w:rPr>
            </w:pPr>
            <w:r w:rsidRPr="00FD439F">
              <w:rPr>
                <w:rFonts w:ascii="Montserrat" w:hAnsi="Montserrat"/>
                <w:b/>
                <w:color w:val="5A5A5A"/>
                <w:spacing w:val="-2"/>
                <w:w w:val="115"/>
                <w:sz w:val="16"/>
                <w:szCs w:val="16"/>
              </w:rPr>
              <w:t>Application</w:t>
            </w:r>
          </w:p>
        </w:tc>
        <w:tc>
          <w:tcPr>
            <w:tcW w:w="614" w:type="dxa"/>
            <w:textDirection w:val="btLr"/>
          </w:tcPr>
          <w:p w14:paraId="03693636" w14:textId="77777777" w:rsidR="00FD439F" w:rsidRPr="00FD439F" w:rsidRDefault="00FD439F" w:rsidP="00955EB9">
            <w:pPr>
              <w:pStyle w:val="TableParagraph"/>
              <w:spacing w:before="148"/>
              <w:ind w:left="112"/>
              <w:rPr>
                <w:rFonts w:ascii="Montserrat" w:hAnsi="Montserrat"/>
                <w:b/>
                <w:sz w:val="16"/>
                <w:szCs w:val="16"/>
              </w:rPr>
            </w:pPr>
            <w:r w:rsidRPr="00FD439F">
              <w:rPr>
                <w:rFonts w:ascii="Montserrat" w:hAnsi="Montserrat"/>
                <w:b/>
                <w:color w:val="5A5A5A"/>
                <w:spacing w:val="-2"/>
                <w:w w:val="115"/>
                <w:sz w:val="16"/>
                <w:szCs w:val="16"/>
              </w:rPr>
              <w:t>Interview</w:t>
            </w:r>
          </w:p>
        </w:tc>
        <w:tc>
          <w:tcPr>
            <w:tcW w:w="859" w:type="dxa"/>
            <w:textDirection w:val="btLr"/>
          </w:tcPr>
          <w:p w14:paraId="76516B0A" w14:textId="77777777" w:rsidR="00FD439F" w:rsidRPr="00FD439F" w:rsidRDefault="00FD439F" w:rsidP="00955EB9">
            <w:pPr>
              <w:pStyle w:val="TableParagraph"/>
              <w:spacing w:before="139" w:line="285" w:lineRule="auto"/>
              <w:ind w:left="112" w:right="229"/>
              <w:rPr>
                <w:rFonts w:ascii="Montserrat" w:hAnsi="Montserrat"/>
                <w:b/>
                <w:sz w:val="16"/>
                <w:szCs w:val="16"/>
              </w:rPr>
            </w:pPr>
            <w:r w:rsidRPr="00FD439F">
              <w:rPr>
                <w:rFonts w:ascii="Montserrat" w:hAnsi="Montserrat"/>
                <w:b/>
                <w:color w:val="5A5A5A"/>
                <w:spacing w:val="-4"/>
                <w:w w:val="120"/>
                <w:sz w:val="16"/>
                <w:szCs w:val="16"/>
              </w:rPr>
              <w:t xml:space="preserve">Shortlisting </w:t>
            </w:r>
            <w:r w:rsidRPr="00FD439F">
              <w:rPr>
                <w:rFonts w:ascii="Montserrat" w:hAnsi="Montserrat"/>
                <w:b/>
                <w:color w:val="5A5A5A"/>
                <w:spacing w:val="-2"/>
                <w:w w:val="125"/>
                <w:sz w:val="16"/>
                <w:szCs w:val="16"/>
              </w:rPr>
              <w:t>Weighting</w:t>
            </w:r>
          </w:p>
        </w:tc>
      </w:tr>
      <w:tr w:rsidR="00FD439F" w:rsidRPr="007E7E71" w14:paraId="54672E57" w14:textId="77777777" w:rsidTr="00955EB9">
        <w:trPr>
          <w:trHeight w:val="340"/>
        </w:trPr>
        <w:tc>
          <w:tcPr>
            <w:tcW w:w="10039" w:type="dxa"/>
            <w:gridSpan w:val="5"/>
            <w:shd w:val="clear" w:color="auto" w:fill="009A92"/>
          </w:tcPr>
          <w:p w14:paraId="6A6589DF" w14:textId="77777777" w:rsidR="00FD439F" w:rsidRPr="007E7E71" w:rsidRDefault="00FD439F" w:rsidP="00FD439F">
            <w:pPr>
              <w:pStyle w:val="TableParagraph"/>
              <w:ind w:left="4"/>
              <w:jc w:val="center"/>
              <w:rPr>
                <w:rFonts w:ascii="Montserrat" w:hAnsi="Montserrat"/>
                <w:b/>
              </w:rPr>
            </w:pPr>
            <w:r w:rsidRPr="008D6024">
              <w:rPr>
                <w:rFonts w:ascii="Montserrat" w:hAnsi="Montserrat"/>
                <w:b/>
                <w:color w:val="FFFFFF" w:themeColor="text2"/>
              </w:rPr>
              <w:t>Qualifications</w:t>
            </w:r>
            <w:r w:rsidRPr="008D6024">
              <w:rPr>
                <w:rFonts w:ascii="Montserrat" w:hAnsi="Montserrat"/>
                <w:b/>
                <w:color w:val="FFFFFF" w:themeColor="text2"/>
                <w:spacing w:val="53"/>
              </w:rPr>
              <w:t xml:space="preserve"> </w:t>
            </w:r>
            <w:r w:rsidRPr="008D6024">
              <w:rPr>
                <w:rFonts w:ascii="Montserrat" w:hAnsi="Montserrat"/>
                <w:b/>
                <w:color w:val="FFFFFF" w:themeColor="text2"/>
              </w:rPr>
              <w:t>and</w:t>
            </w:r>
            <w:r w:rsidRPr="008D6024">
              <w:rPr>
                <w:rFonts w:ascii="Montserrat" w:hAnsi="Montserrat"/>
                <w:b/>
                <w:color w:val="FFFFFF" w:themeColor="text2"/>
                <w:spacing w:val="53"/>
              </w:rPr>
              <w:t xml:space="preserve"> </w:t>
            </w:r>
            <w:r w:rsidRPr="008D6024">
              <w:rPr>
                <w:rFonts w:ascii="Montserrat" w:hAnsi="Montserrat"/>
                <w:b/>
                <w:color w:val="FFFFFF" w:themeColor="text2"/>
                <w:spacing w:val="-2"/>
              </w:rPr>
              <w:t>Training</w:t>
            </w:r>
          </w:p>
        </w:tc>
      </w:tr>
      <w:tr w:rsidR="00FD439F" w:rsidRPr="007E7E71" w14:paraId="1C9FA9C2" w14:textId="77777777" w:rsidTr="00CC1527">
        <w:trPr>
          <w:trHeight w:val="527"/>
        </w:trPr>
        <w:tc>
          <w:tcPr>
            <w:tcW w:w="584" w:type="dxa"/>
            <w:vAlign w:val="center"/>
          </w:tcPr>
          <w:p w14:paraId="1569A2E3" w14:textId="77777777" w:rsidR="00FD439F" w:rsidRPr="00DA1404" w:rsidRDefault="00FD439F" w:rsidP="00FD439F">
            <w:pPr>
              <w:pStyle w:val="TableParagraph"/>
              <w:ind w:right="176"/>
              <w:jc w:val="center"/>
              <w:rPr>
                <w:rFonts w:ascii="Montserrat" w:hAnsi="Montserrat"/>
                <w:color w:val="5A5A5A" w:themeColor="accent2"/>
              </w:rPr>
            </w:pPr>
            <w:r w:rsidRPr="00DA1404">
              <w:rPr>
                <w:rFonts w:ascii="Montserrat" w:hAnsi="Montserrat"/>
                <w:color w:val="5A5A5A" w:themeColor="accent2"/>
                <w:spacing w:val="-5"/>
                <w:w w:val="55"/>
              </w:rPr>
              <w:t>1.</w:t>
            </w:r>
          </w:p>
        </w:tc>
        <w:tc>
          <w:tcPr>
            <w:tcW w:w="7368" w:type="dxa"/>
          </w:tcPr>
          <w:p w14:paraId="109AABCB" w14:textId="0462AD1D" w:rsidR="00FD439F" w:rsidRPr="00FD439F" w:rsidRDefault="00FD439F" w:rsidP="00FD439F">
            <w:pPr>
              <w:pStyle w:val="TableParagraph"/>
              <w:spacing w:line="262" w:lineRule="exact"/>
              <w:ind w:left="4"/>
              <w:rPr>
                <w:rFonts w:ascii="Montserrat" w:hAnsi="Montserrat"/>
                <w:color w:val="5A5A5A" w:themeColor="accent2"/>
              </w:rPr>
            </w:pPr>
            <w:r w:rsidRPr="00FD439F">
              <w:rPr>
                <w:rFonts w:ascii="Montserrat" w:hAnsi="Montserrat"/>
              </w:rPr>
              <w:t>Qualified Teacher Status (QTS)</w:t>
            </w:r>
          </w:p>
        </w:tc>
        <w:tc>
          <w:tcPr>
            <w:tcW w:w="614" w:type="dxa"/>
            <w:vAlign w:val="center"/>
          </w:tcPr>
          <w:p w14:paraId="18BD4F9C" w14:textId="77777777" w:rsidR="00FD439F" w:rsidRPr="00DA140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31A3C460" w14:textId="77777777" w:rsidR="00FD439F" w:rsidRPr="00DA1404" w:rsidRDefault="00FD439F" w:rsidP="00FD439F">
            <w:pPr>
              <w:pStyle w:val="TableParagraph"/>
              <w:ind w:left="720"/>
              <w:jc w:val="center"/>
              <w:rPr>
                <w:rFonts w:ascii="Montserrat" w:hAnsi="Montserrat"/>
                <w:color w:val="5A5A5A" w:themeColor="accent2"/>
              </w:rPr>
            </w:pPr>
          </w:p>
        </w:tc>
        <w:tc>
          <w:tcPr>
            <w:tcW w:w="859" w:type="dxa"/>
            <w:vAlign w:val="center"/>
          </w:tcPr>
          <w:p w14:paraId="72B17342" w14:textId="77777777" w:rsidR="00FD439F" w:rsidRPr="00DA1404" w:rsidRDefault="00FD439F" w:rsidP="00FD439F">
            <w:pPr>
              <w:pStyle w:val="TableParagraph"/>
              <w:jc w:val="center"/>
              <w:rPr>
                <w:rFonts w:ascii="Montserrat" w:hAnsi="Montserrat"/>
                <w:color w:val="5A5A5A" w:themeColor="accent2"/>
              </w:rPr>
            </w:pPr>
            <w:r w:rsidRPr="00DA1404">
              <w:rPr>
                <w:rFonts w:ascii="Montserrat" w:hAnsi="Montserrat"/>
                <w:color w:val="5A5A5A" w:themeColor="accent2"/>
              </w:rPr>
              <w:t>6</w:t>
            </w:r>
          </w:p>
        </w:tc>
      </w:tr>
      <w:tr w:rsidR="00FD439F" w:rsidRPr="007E7E71" w14:paraId="63ECF2FC" w14:textId="77777777" w:rsidTr="00CC1527">
        <w:trPr>
          <w:trHeight w:val="527"/>
        </w:trPr>
        <w:tc>
          <w:tcPr>
            <w:tcW w:w="584" w:type="dxa"/>
            <w:vAlign w:val="center"/>
          </w:tcPr>
          <w:p w14:paraId="13C1A42C" w14:textId="7377BC00" w:rsidR="00FD439F" w:rsidRPr="00DA1404" w:rsidRDefault="00FD439F" w:rsidP="00FD439F">
            <w:pPr>
              <w:pStyle w:val="TableParagraph"/>
              <w:ind w:right="176"/>
              <w:jc w:val="center"/>
              <w:rPr>
                <w:rFonts w:ascii="Montserrat" w:hAnsi="Montserrat"/>
                <w:color w:val="5A5A5A" w:themeColor="accent2"/>
                <w:spacing w:val="-5"/>
                <w:w w:val="55"/>
              </w:rPr>
            </w:pPr>
            <w:r>
              <w:rPr>
                <w:rFonts w:ascii="Montserrat" w:hAnsi="Montserrat"/>
                <w:color w:val="5A5A5A" w:themeColor="accent2"/>
                <w:spacing w:val="-5"/>
                <w:w w:val="55"/>
              </w:rPr>
              <w:t>2.</w:t>
            </w:r>
          </w:p>
        </w:tc>
        <w:tc>
          <w:tcPr>
            <w:tcW w:w="7368" w:type="dxa"/>
          </w:tcPr>
          <w:p w14:paraId="06C3E010" w14:textId="5897D593" w:rsidR="00FD439F" w:rsidRPr="00FD439F" w:rsidRDefault="00FD439F" w:rsidP="00FD439F">
            <w:pPr>
              <w:pStyle w:val="TableParagraph"/>
              <w:spacing w:line="262" w:lineRule="exact"/>
              <w:ind w:left="4"/>
              <w:rPr>
                <w:rFonts w:ascii="Montserrat" w:hAnsi="Montserrat"/>
                <w:color w:val="5A5A5A" w:themeColor="accent2"/>
              </w:rPr>
            </w:pPr>
            <w:r w:rsidRPr="00FD439F">
              <w:rPr>
                <w:rFonts w:ascii="Montserrat" w:hAnsi="Montserrat"/>
              </w:rPr>
              <w:t>Evidence of recent and relevant professional development</w:t>
            </w:r>
          </w:p>
        </w:tc>
        <w:tc>
          <w:tcPr>
            <w:tcW w:w="614" w:type="dxa"/>
            <w:vAlign w:val="center"/>
          </w:tcPr>
          <w:p w14:paraId="23778282" w14:textId="77777777" w:rsidR="00FD439F" w:rsidRPr="00DA140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3AD66DA6" w14:textId="77777777" w:rsidR="00FD439F" w:rsidRPr="00DA1404" w:rsidRDefault="00FD439F" w:rsidP="00FD439F">
            <w:pPr>
              <w:pStyle w:val="TableParagraph"/>
              <w:ind w:left="720"/>
              <w:jc w:val="center"/>
              <w:rPr>
                <w:rFonts w:ascii="Montserrat" w:hAnsi="Montserrat"/>
                <w:color w:val="5A5A5A" w:themeColor="accent2"/>
              </w:rPr>
            </w:pPr>
          </w:p>
        </w:tc>
        <w:tc>
          <w:tcPr>
            <w:tcW w:w="859" w:type="dxa"/>
            <w:vAlign w:val="center"/>
          </w:tcPr>
          <w:p w14:paraId="4F394A87" w14:textId="350F7F16" w:rsidR="00FD439F" w:rsidRPr="00DA1404" w:rsidRDefault="00271230" w:rsidP="00FD439F">
            <w:pPr>
              <w:pStyle w:val="TableParagraph"/>
              <w:jc w:val="center"/>
              <w:rPr>
                <w:rFonts w:ascii="Montserrat" w:hAnsi="Montserrat"/>
                <w:color w:val="5A5A5A" w:themeColor="accent2"/>
              </w:rPr>
            </w:pPr>
            <w:r>
              <w:rPr>
                <w:rFonts w:ascii="Montserrat" w:hAnsi="Montserrat"/>
                <w:color w:val="5A5A5A" w:themeColor="accent2"/>
              </w:rPr>
              <w:t>5</w:t>
            </w:r>
          </w:p>
        </w:tc>
      </w:tr>
      <w:tr w:rsidR="00FD439F" w14:paraId="1EAB0E12" w14:textId="77777777" w:rsidTr="00955EB9">
        <w:trPr>
          <w:trHeight w:val="338"/>
        </w:trPr>
        <w:tc>
          <w:tcPr>
            <w:tcW w:w="10039" w:type="dxa"/>
            <w:gridSpan w:val="5"/>
            <w:shd w:val="clear" w:color="auto" w:fill="009A92"/>
            <w:vAlign w:val="center"/>
          </w:tcPr>
          <w:p w14:paraId="344037D7" w14:textId="77777777" w:rsidR="00FD439F" w:rsidRPr="008D6024" w:rsidRDefault="00FD439F" w:rsidP="00955EB9">
            <w:pPr>
              <w:pStyle w:val="TableParagraph"/>
              <w:ind w:left="112"/>
              <w:jc w:val="center"/>
              <w:rPr>
                <w:rFonts w:ascii="Montserrat" w:hAnsi="Montserrat"/>
                <w:b/>
                <w:bCs/>
                <w:color w:val="5A5A5A" w:themeColor="accent2"/>
              </w:rPr>
            </w:pPr>
            <w:r w:rsidRPr="008D6024">
              <w:rPr>
                <w:rFonts w:ascii="Montserrat" w:hAnsi="Montserrat"/>
                <w:b/>
                <w:bCs/>
                <w:color w:val="FFFFFF" w:themeColor="text2"/>
                <w:spacing w:val="-2"/>
                <w:w w:val="110"/>
              </w:rPr>
              <w:t>Experience</w:t>
            </w:r>
          </w:p>
        </w:tc>
      </w:tr>
      <w:tr w:rsidR="00FD439F" w14:paraId="6CFD2E31" w14:textId="77777777" w:rsidTr="00FD439F">
        <w:trPr>
          <w:trHeight w:val="621"/>
        </w:trPr>
        <w:tc>
          <w:tcPr>
            <w:tcW w:w="584" w:type="dxa"/>
            <w:vAlign w:val="center"/>
          </w:tcPr>
          <w:p w14:paraId="23478FA6" w14:textId="77777777" w:rsidR="00FD439F" w:rsidRPr="008D6024" w:rsidRDefault="00FD439F" w:rsidP="00FD439F">
            <w:pPr>
              <w:pStyle w:val="TableParagraph"/>
              <w:ind w:right="176"/>
              <w:jc w:val="center"/>
              <w:rPr>
                <w:rFonts w:ascii="Montserrat" w:hAnsi="Montserrat"/>
                <w:color w:val="5A5A5A" w:themeColor="accent2"/>
              </w:rPr>
            </w:pPr>
            <w:r w:rsidRPr="008D6024">
              <w:rPr>
                <w:rFonts w:ascii="Montserrat" w:hAnsi="Montserrat"/>
                <w:color w:val="5A5A5A" w:themeColor="accent2"/>
                <w:spacing w:val="-5"/>
                <w:w w:val="55"/>
              </w:rPr>
              <w:t>1.</w:t>
            </w:r>
          </w:p>
        </w:tc>
        <w:tc>
          <w:tcPr>
            <w:tcW w:w="7368" w:type="dxa"/>
          </w:tcPr>
          <w:p w14:paraId="0B5E953F" w14:textId="7025A093" w:rsidR="00FD439F" w:rsidRPr="00FD439F" w:rsidRDefault="00FD439F" w:rsidP="00FD439F">
            <w:pPr>
              <w:pStyle w:val="TableParagraph"/>
              <w:rPr>
                <w:rFonts w:ascii="Montserrat" w:hAnsi="Montserrat"/>
                <w:color w:val="5A5A5A" w:themeColor="accent2"/>
              </w:rPr>
            </w:pPr>
            <w:r w:rsidRPr="00FD439F">
              <w:rPr>
                <w:rFonts w:ascii="Montserrat" w:hAnsi="Montserrat" w:cs="Arial"/>
                <w:color w:val="242424"/>
              </w:rPr>
              <w:t>Successful teaching experience in KS1</w:t>
            </w:r>
          </w:p>
        </w:tc>
        <w:tc>
          <w:tcPr>
            <w:tcW w:w="614" w:type="dxa"/>
            <w:vAlign w:val="center"/>
          </w:tcPr>
          <w:p w14:paraId="46903F5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26DBDCC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5BB294A4" w14:textId="7E5DCDF3"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53723C4B" w14:textId="77777777" w:rsidTr="007D0DA8">
        <w:trPr>
          <w:trHeight w:val="597"/>
        </w:trPr>
        <w:tc>
          <w:tcPr>
            <w:tcW w:w="584" w:type="dxa"/>
            <w:vAlign w:val="center"/>
          </w:tcPr>
          <w:p w14:paraId="47E20D1B" w14:textId="77777777" w:rsidR="00FD439F" w:rsidRPr="008D6024" w:rsidRDefault="00FD439F" w:rsidP="00FD439F">
            <w:pPr>
              <w:pStyle w:val="TableParagraph"/>
              <w:ind w:right="162"/>
              <w:jc w:val="center"/>
              <w:rPr>
                <w:rFonts w:ascii="Montserrat" w:hAnsi="Montserrat"/>
                <w:color w:val="5A5A5A" w:themeColor="accent2"/>
              </w:rPr>
            </w:pPr>
            <w:r w:rsidRPr="008D6024">
              <w:rPr>
                <w:rFonts w:ascii="Montserrat" w:hAnsi="Montserrat"/>
                <w:color w:val="5A5A5A" w:themeColor="accent2"/>
                <w:spacing w:val="-5"/>
                <w:w w:val="75"/>
              </w:rPr>
              <w:t>2.</w:t>
            </w:r>
          </w:p>
        </w:tc>
        <w:tc>
          <w:tcPr>
            <w:tcW w:w="7368" w:type="dxa"/>
          </w:tcPr>
          <w:p w14:paraId="461D8FA9" w14:textId="24EDA840" w:rsidR="00FD439F" w:rsidRPr="00FD439F" w:rsidRDefault="00FD439F" w:rsidP="00FD439F">
            <w:pPr>
              <w:pStyle w:val="TableParagraph"/>
              <w:rPr>
                <w:rFonts w:ascii="Montserrat" w:hAnsi="Montserrat"/>
                <w:color w:val="5A5A5A" w:themeColor="accent2"/>
              </w:rPr>
            </w:pPr>
            <w:r>
              <w:rPr>
                <w:rFonts w:ascii="Montserrat" w:hAnsi="Montserrat" w:cs="Arial"/>
                <w:color w:val="242424"/>
              </w:rPr>
              <w:t>E</w:t>
            </w:r>
            <w:r w:rsidRPr="00FD439F">
              <w:rPr>
                <w:rFonts w:ascii="Montserrat" w:hAnsi="Montserrat" w:cs="Arial"/>
                <w:color w:val="242424"/>
              </w:rPr>
              <w:t>xperience and confidence in delivering RWInc phonics</w:t>
            </w:r>
            <w:r>
              <w:rPr>
                <w:rFonts w:ascii="Montserrat" w:hAnsi="Montserrat" w:cs="Arial"/>
                <w:color w:val="242424"/>
              </w:rPr>
              <w:t xml:space="preserve"> or equivalent phonics programme</w:t>
            </w:r>
          </w:p>
        </w:tc>
        <w:tc>
          <w:tcPr>
            <w:tcW w:w="614" w:type="dxa"/>
            <w:vAlign w:val="center"/>
          </w:tcPr>
          <w:p w14:paraId="771D31D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360DF11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4FE65C5D" w14:textId="5FC974A3"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5</w:t>
            </w:r>
          </w:p>
        </w:tc>
      </w:tr>
      <w:tr w:rsidR="00FD439F" w14:paraId="24F297C5" w14:textId="77777777" w:rsidTr="00955EB9">
        <w:trPr>
          <w:trHeight w:val="340"/>
        </w:trPr>
        <w:tc>
          <w:tcPr>
            <w:tcW w:w="10039" w:type="dxa"/>
            <w:gridSpan w:val="5"/>
            <w:shd w:val="clear" w:color="auto" w:fill="009A92"/>
            <w:vAlign w:val="center"/>
          </w:tcPr>
          <w:p w14:paraId="607FE149" w14:textId="77777777" w:rsidR="00FD439F" w:rsidRPr="008D6024" w:rsidRDefault="00FD439F" w:rsidP="00955EB9">
            <w:pPr>
              <w:pStyle w:val="TableParagraph"/>
              <w:ind w:left="4"/>
              <w:jc w:val="center"/>
              <w:rPr>
                <w:rFonts w:ascii="Montserrat" w:hAnsi="Montserrat"/>
                <w:b/>
                <w:bCs/>
                <w:color w:val="5A5A5A" w:themeColor="accent2"/>
              </w:rPr>
            </w:pPr>
            <w:r w:rsidRPr="008D6024">
              <w:rPr>
                <w:rFonts w:ascii="Montserrat" w:hAnsi="Montserrat"/>
                <w:b/>
                <w:bCs/>
                <w:color w:val="FFFFFF" w:themeColor="text2"/>
                <w:w w:val="115"/>
              </w:rPr>
              <w:t>Skills and</w:t>
            </w:r>
            <w:r w:rsidRPr="008D6024">
              <w:rPr>
                <w:rFonts w:ascii="Montserrat" w:hAnsi="Montserrat"/>
                <w:b/>
                <w:bCs/>
                <w:color w:val="FFFFFF" w:themeColor="text2"/>
                <w:spacing w:val="2"/>
                <w:w w:val="115"/>
              </w:rPr>
              <w:t xml:space="preserve"> </w:t>
            </w:r>
            <w:r w:rsidRPr="008D6024">
              <w:rPr>
                <w:rFonts w:ascii="Montserrat" w:hAnsi="Montserrat"/>
                <w:b/>
                <w:bCs/>
                <w:color w:val="FFFFFF" w:themeColor="text2"/>
                <w:spacing w:val="-2"/>
                <w:w w:val="115"/>
              </w:rPr>
              <w:t>knowledge</w:t>
            </w:r>
          </w:p>
        </w:tc>
      </w:tr>
      <w:tr w:rsidR="00FD439F" w14:paraId="4309620E" w14:textId="77777777" w:rsidTr="00E570E1">
        <w:trPr>
          <w:trHeight w:val="597"/>
        </w:trPr>
        <w:tc>
          <w:tcPr>
            <w:tcW w:w="584" w:type="dxa"/>
            <w:vAlign w:val="center"/>
          </w:tcPr>
          <w:p w14:paraId="09B529C6" w14:textId="77777777" w:rsidR="00FD439F" w:rsidRPr="008D6024" w:rsidRDefault="00FD439F" w:rsidP="00FD439F">
            <w:pPr>
              <w:pStyle w:val="TableParagraph"/>
              <w:ind w:right="148"/>
              <w:jc w:val="center"/>
              <w:rPr>
                <w:rFonts w:ascii="Montserrat" w:hAnsi="Montserrat"/>
                <w:color w:val="5A5A5A" w:themeColor="accent2"/>
              </w:rPr>
            </w:pPr>
            <w:r w:rsidRPr="008D6024">
              <w:rPr>
                <w:rFonts w:ascii="Montserrat" w:hAnsi="Montserrat"/>
                <w:color w:val="5A5A5A" w:themeColor="accent2"/>
                <w:spacing w:val="-5"/>
                <w:w w:val="80"/>
              </w:rPr>
              <w:lastRenderedPageBreak/>
              <w:t>1.</w:t>
            </w:r>
          </w:p>
        </w:tc>
        <w:tc>
          <w:tcPr>
            <w:tcW w:w="7368" w:type="dxa"/>
          </w:tcPr>
          <w:p w14:paraId="0610562B" w14:textId="4731902A" w:rsidR="00FD439F" w:rsidRPr="00FD439F" w:rsidRDefault="00FD439F" w:rsidP="00FD439F">
            <w:pPr>
              <w:pStyle w:val="TableParagraph"/>
              <w:ind w:left="175"/>
              <w:rPr>
                <w:rFonts w:ascii="Montserrat" w:hAnsi="Montserrat"/>
                <w:color w:val="5A5A5A" w:themeColor="accent2"/>
              </w:rPr>
            </w:pPr>
            <w:r w:rsidRPr="00FD439F">
              <w:rPr>
                <w:rFonts w:ascii="Montserrat" w:hAnsi="Montserrat" w:cs="Arial"/>
                <w:color w:val="242424"/>
              </w:rPr>
              <w:t>Secure knowledge of the KS1 curriculum and assessment requirements</w:t>
            </w:r>
          </w:p>
        </w:tc>
        <w:tc>
          <w:tcPr>
            <w:tcW w:w="614" w:type="dxa"/>
            <w:vAlign w:val="center"/>
          </w:tcPr>
          <w:p w14:paraId="3BC65CC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43E3129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794E11AF" w14:textId="10217AB6"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0A8777F4" w14:textId="77777777" w:rsidTr="00E570E1">
        <w:trPr>
          <w:trHeight w:val="594"/>
        </w:trPr>
        <w:tc>
          <w:tcPr>
            <w:tcW w:w="584" w:type="dxa"/>
            <w:vAlign w:val="center"/>
          </w:tcPr>
          <w:p w14:paraId="5A039A1C" w14:textId="77777777" w:rsidR="00FD439F" w:rsidRPr="008D6024" w:rsidRDefault="00FD439F" w:rsidP="00FD439F">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2.</w:t>
            </w:r>
          </w:p>
        </w:tc>
        <w:tc>
          <w:tcPr>
            <w:tcW w:w="7368" w:type="dxa"/>
          </w:tcPr>
          <w:p w14:paraId="573C1B02" w14:textId="53747CBD" w:rsidR="00FD439F" w:rsidRPr="00FD439F" w:rsidRDefault="00FD439F" w:rsidP="00FD439F">
            <w:pPr>
              <w:pStyle w:val="TableParagraph"/>
              <w:ind w:left="175"/>
              <w:rPr>
                <w:rFonts w:ascii="Montserrat" w:hAnsi="Montserrat"/>
                <w:color w:val="5A5A5A" w:themeColor="accent2"/>
              </w:rPr>
            </w:pPr>
            <w:r w:rsidRPr="00FD439F">
              <w:rPr>
                <w:rFonts w:ascii="Montserrat" w:hAnsi="Montserrat" w:cs="Arial"/>
                <w:color w:val="242424"/>
              </w:rPr>
              <w:t>Strong understanding of effective teaching and learning strategies, including differentiation</w:t>
            </w:r>
          </w:p>
        </w:tc>
        <w:tc>
          <w:tcPr>
            <w:tcW w:w="614" w:type="dxa"/>
            <w:vAlign w:val="center"/>
          </w:tcPr>
          <w:p w14:paraId="37E4F8B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662647EA"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65A1C821" w14:textId="4E0B42A0"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4FC8A02F" w14:textId="77777777" w:rsidTr="00E570E1">
        <w:trPr>
          <w:trHeight w:val="455"/>
        </w:trPr>
        <w:tc>
          <w:tcPr>
            <w:tcW w:w="584" w:type="dxa"/>
            <w:vAlign w:val="center"/>
          </w:tcPr>
          <w:p w14:paraId="0A117694" w14:textId="77777777" w:rsidR="00FD439F" w:rsidRPr="008D6024" w:rsidRDefault="00FD439F" w:rsidP="00FD439F">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3.</w:t>
            </w:r>
          </w:p>
        </w:tc>
        <w:tc>
          <w:tcPr>
            <w:tcW w:w="7368" w:type="dxa"/>
          </w:tcPr>
          <w:p w14:paraId="5AFEC250" w14:textId="36E24490" w:rsidR="00FD439F" w:rsidRPr="00FD439F" w:rsidRDefault="00FD439F" w:rsidP="00FD439F">
            <w:pPr>
              <w:pStyle w:val="TableParagraph"/>
              <w:spacing w:line="264" w:lineRule="exact"/>
              <w:ind w:left="175"/>
              <w:rPr>
                <w:rFonts w:ascii="Montserrat" w:hAnsi="Montserrat"/>
                <w:color w:val="5A5A5A" w:themeColor="accent2"/>
              </w:rPr>
            </w:pPr>
            <w:r w:rsidRPr="00FD439F">
              <w:rPr>
                <w:rFonts w:ascii="Montserrat" w:hAnsi="Montserrat" w:cs="Arial"/>
                <w:color w:val="242424"/>
              </w:rPr>
              <w:t>Ability to adapt teaching to meet a range of pupil needs</w:t>
            </w:r>
          </w:p>
        </w:tc>
        <w:tc>
          <w:tcPr>
            <w:tcW w:w="614" w:type="dxa"/>
            <w:vAlign w:val="center"/>
          </w:tcPr>
          <w:p w14:paraId="7A7159E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69927012"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31E24047"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3AD0305D" w14:textId="77777777" w:rsidTr="00E570E1">
        <w:trPr>
          <w:trHeight w:val="453"/>
        </w:trPr>
        <w:tc>
          <w:tcPr>
            <w:tcW w:w="584" w:type="dxa"/>
            <w:vAlign w:val="center"/>
          </w:tcPr>
          <w:p w14:paraId="5EB61459" w14:textId="77777777" w:rsidR="00FD439F" w:rsidRPr="008D6024" w:rsidRDefault="00FD439F" w:rsidP="00FD439F">
            <w:pPr>
              <w:pStyle w:val="TableParagraph"/>
              <w:ind w:right="111"/>
              <w:jc w:val="center"/>
              <w:rPr>
                <w:rFonts w:ascii="Montserrat" w:hAnsi="Montserrat"/>
                <w:color w:val="5A5A5A" w:themeColor="accent2"/>
              </w:rPr>
            </w:pPr>
            <w:r w:rsidRPr="008D6024">
              <w:rPr>
                <w:rFonts w:ascii="Montserrat" w:hAnsi="Montserrat"/>
                <w:color w:val="5A5A5A" w:themeColor="accent2"/>
                <w:spacing w:val="-5"/>
                <w:w w:val="110"/>
              </w:rPr>
              <w:t>4.</w:t>
            </w:r>
          </w:p>
        </w:tc>
        <w:tc>
          <w:tcPr>
            <w:tcW w:w="7368" w:type="dxa"/>
          </w:tcPr>
          <w:p w14:paraId="0A377C0B" w14:textId="216D235A" w:rsidR="00FD439F" w:rsidRPr="00FD439F" w:rsidRDefault="00FD439F" w:rsidP="00FD439F">
            <w:pPr>
              <w:pStyle w:val="TableParagraph"/>
              <w:spacing w:line="262" w:lineRule="exact"/>
              <w:ind w:left="175"/>
              <w:rPr>
                <w:rFonts w:ascii="Montserrat" w:hAnsi="Montserrat"/>
                <w:color w:val="5A5A5A" w:themeColor="accent2"/>
              </w:rPr>
            </w:pPr>
            <w:r w:rsidRPr="00FD439F">
              <w:rPr>
                <w:rFonts w:ascii="Montserrat" w:hAnsi="Montserrat" w:cs="Arial"/>
                <w:color w:val="242424"/>
              </w:rPr>
              <w:t>Excellent classroom management and behaviour strategies</w:t>
            </w:r>
          </w:p>
        </w:tc>
        <w:tc>
          <w:tcPr>
            <w:tcW w:w="614" w:type="dxa"/>
            <w:vAlign w:val="center"/>
          </w:tcPr>
          <w:p w14:paraId="0D9E6015"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0FD8ADF2"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0695C5C1"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32D73688" w14:textId="77777777" w:rsidTr="00E570E1">
        <w:trPr>
          <w:trHeight w:val="453"/>
        </w:trPr>
        <w:tc>
          <w:tcPr>
            <w:tcW w:w="584" w:type="dxa"/>
            <w:vAlign w:val="center"/>
          </w:tcPr>
          <w:p w14:paraId="5FDC42EA" w14:textId="77777777" w:rsidR="00FD439F" w:rsidRPr="008D6024" w:rsidRDefault="00FD439F" w:rsidP="00FD439F">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5.</w:t>
            </w:r>
          </w:p>
        </w:tc>
        <w:tc>
          <w:tcPr>
            <w:tcW w:w="7368" w:type="dxa"/>
          </w:tcPr>
          <w:p w14:paraId="1FFFF0C3" w14:textId="72F201C5" w:rsidR="00FD439F" w:rsidRPr="00FD439F" w:rsidRDefault="00FD439F" w:rsidP="00FD439F">
            <w:pPr>
              <w:pStyle w:val="TableParagraph"/>
              <w:spacing w:line="262" w:lineRule="exact"/>
              <w:ind w:left="175"/>
              <w:rPr>
                <w:rFonts w:ascii="Montserrat" w:hAnsi="Montserrat"/>
                <w:color w:val="5A5A5A" w:themeColor="accent2"/>
              </w:rPr>
            </w:pPr>
            <w:r w:rsidRPr="00FD439F">
              <w:rPr>
                <w:rFonts w:ascii="Montserrat" w:hAnsi="Montserrat" w:cs="Arial"/>
                <w:color w:val="242424"/>
              </w:rPr>
              <w:t>Confident use of ICT to support teaching and learning</w:t>
            </w:r>
          </w:p>
        </w:tc>
        <w:tc>
          <w:tcPr>
            <w:tcW w:w="614" w:type="dxa"/>
            <w:vAlign w:val="center"/>
          </w:tcPr>
          <w:p w14:paraId="38C435F1"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5A5634D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38370C14" w14:textId="42EB549C"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5</w:t>
            </w:r>
          </w:p>
        </w:tc>
      </w:tr>
      <w:tr w:rsidR="00FD439F" w14:paraId="4D8B1DEF" w14:textId="77777777" w:rsidTr="00E570E1">
        <w:trPr>
          <w:trHeight w:val="453"/>
        </w:trPr>
        <w:tc>
          <w:tcPr>
            <w:tcW w:w="584" w:type="dxa"/>
            <w:vAlign w:val="center"/>
          </w:tcPr>
          <w:p w14:paraId="365A93FE" w14:textId="3D9B3750" w:rsidR="00FD439F" w:rsidRPr="008D6024" w:rsidRDefault="00FD439F" w:rsidP="00FD439F">
            <w:pPr>
              <w:pStyle w:val="TableParagraph"/>
              <w:ind w:right="124"/>
              <w:jc w:val="center"/>
              <w:rPr>
                <w:rFonts w:ascii="Montserrat" w:hAnsi="Montserrat"/>
                <w:color w:val="5A5A5A" w:themeColor="accent2"/>
                <w:spacing w:val="-5"/>
              </w:rPr>
            </w:pPr>
            <w:r>
              <w:rPr>
                <w:rFonts w:ascii="Montserrat" w:hAnsi="Montserrat"/>
                <w:color w:val="5A5A5A" w:themeColor="accent2"/>
                <w:spacing w:val="-5"/>
              </w:rPr>
              <w:t>6.</w:t>
            </w:r>
          </w:p>
        </w:tc>
        <w:tc>
          <w:tcPr>
            <w:tcW w:w="7368" w:type="dxa"/>
          </w:tcPr>
          <w:p w14:paraId="4BEC4ECA" w14:textId="493AC6BF" w:rsidR="00FD439F" w:rsidRPr="00FD439F" w:rsidRDefault="00FD439F" w:rsidP="00FD439F">
            <w:pPr>
              <w:pStyle w:val="TableParagraph"/>
              <w:spacing w:line="262" w:lineRule="exact"/>
              <w:ind w:left="175"/>
              <w:rPr>
                <w:rFonts w:ascii="Montserrat" w:hAnsi="Montserrat"/>
                <w:color w:val="5A5A5A" w:themeColor="accent2"/>
              </w:rPr>
            </w:pPr>
            <w:r w:rsidRPr="00FD439F">
              <w:rPr>
                <w:rFonts w:ascii="Montserrat" w:hAnsi="Montserrat" w:cs="Arial"/>
                <w:color w:val="242424"/>
              </w:rPr>
              <w:t>Understanding of safeguarding and child protection procedures</w:t>
            </w:r>
          </w:p>
        </w:tc>
        <w:tc>
          <w:tcPr>
            <w:tcW w:w="614" w:type="dxa"/>
            <w:vAlign w:val="center"/>
          </w:tcPr>
          <w:p w14:paraId="43977B3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255ED309"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41D2C2E2" w14:textId="5919C40E"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786109FE" w14:textId="77777777" w:rsidTr="00955EB9">
        <w:trPr>
          <w:trHeight w:val="453"/>
        </w:trPr>
        <w:tc>
          <w:tcPr>
            <w:tcW w:w="10039" w:type="dxa"/>
            <w:gridSpan w:val="5"/>
            <w:shd w:val="clear" w:color="auto" w:fill="009999"/>
            <w:vAlign w:val="center"/>
          </w:tcPr>
          <w:p w14:paraId="0553BC07" w14:textId="77777777" w:rsidR="00FD439F" w:rsidRPr="008D6024" w:rsidRDefault="00FD439F" w:rsidP="00955EB9">
            <w:pPr>
              <w:pStyle w:val="TableParagraph"/>
              <w:ind w:left="112"/>
              <w:jc w:val="center"/>
              <w:rPr>
                <w:rFonts w:ascii="Montserrat" w:hAnsi="Montserrat"/>
                <w:b/>
                <w:bCs/>
                <w:color w:val="5A5A5A" w:themeColor="accent2"/>
              </w:rPr>
            </w:pPr>
            <w:r w:rsidRPr="008D6024">
              <w:rPr>
                <w:rFonts w:ascii="Montserrat" w:hAnsi="Montserrat"/>
                <w:b/>
                <w:bCs/>
                <w:color w:val="FFFFFF" w:themeColor="text2"/>
                <w:w w:val="105"/>
              </w:rPr>
              <w:t>Personal</w:t>
            </w:r>
            <w:r w:rsidRPr="008D6024">
              <w:rPr>
                <w:rFonts w:ascii="Montserrat" w:hAnsi="Montserrat"/>
                <w:b/>
                <w:bCs/>
                <w:color w:val="FFFFFF" w:themeColor="text2"/>
                <w:spacing w:val="-4"/>
                <w:w w:val="105"/>
              </w:rPr>
              <w:t xml:space="preserve"> </w:t>
            </w:r>
            <w:r w:rsidRPr="008D6024">
              <w:rPr>
                <w:rFonts w:ascii="Montserrat" w:hAnsi="Montserrat"/>
                <w:b/>
                <w:bCs/>
                <w:color w:val="FFFFFF" w:themeColor="text2"/>
                <w:spacing w:val="-2"/>
                <w:w w:val="110"/>
              </w:rPr>
              <w:t>Qualities</w:t>
            </w:r>
          </w:p>
        </w:tc>
      </w:tr>
      <w:tr w:rsidR="00FD439F" w14:paraId="69A7ABB6" w14:textId="77777777" w:rsidTr="00737515">
        <w:trPr>
          <w:trHeight w:val="597"/>
        </w:trPr>
        <w:tc>
          <w:tcPr>
            <w:tcW w:w="584" w:type="dxa"/>
            <w:vAlign w:val="center"/>
          </w:tcPr>
          <w:p w14:paraId="3DC950FB" w14:textId="77777777" w:rsidR="00FD439F" w:rsidRPr="00DA1404" w:rsidRDefault="00FD439F" w:rsidP="00FD439F">
            <w:pPr>
              <w:jc w:val="center"/>
              <w:rPr>
                <w:rFonts w:ascii="Montserrat" w:hAnsi="Montserrat"/>
                <w:sz w:val="22"/>
                <w:szCs w:val="22"/>
              </w:rPr>
            </w:pPr>
            <w:r w:rsidRPr="00DA1404">
              <w:rPr>
                <w:rFonts w:ascii="Montserrat" w:hAnsi="Montserrat"/>
                <w:w w:val="80"/>
                <w:sz w:val="22"/>
                <w:szCs w:val="22"/>
              </w:rPr>
              <w:t>1.</w:t>
            </w:r>
          </w:p>
        </w:tc>
        <w:tc>
          <w:tcPr>
            <w:tcW w:w="7368" w:type="dxa"/>
          </w:tcPr>
          <w:p w14:paraId="6F3482D3" w14:textId="12C9B2E8" w:rsidR="00FD439F" w:rsidRPr="00FD439F" w:rsidRDefault="00FD439F" w:rsidP="00FD439F">
            <w:pPr>
              <w:rPr>
                <w:rFonts w:ascii="Montserrat" w:hAnsi="Montserrat"/>
                <w:sz w:val="22"/>
                <w:szCs w:val="22"/>
              </w:rPr>
            </w:pPr>
            <w:r w:rsidRPr="00FD439F">
              <w:rPr>
                <w:rFonts w:ascii="Montserrat" w:hAnsi="Montserrat" w:cs="Arial"/>
                <w:color w:val="242424"/>
                <w:sz w:val="22"/>
                <w:szCs w:val="22"/>
              </w:rPr>
              <w:t>Energetic, enthusiastic, and highly motivated</w:t>
            </w:r>
          </w:p>
        </w:tc>
        <w:tc>
          <w:tcPr>
            <w:tcW w:w="614" w:type="dxa"/>
            <w:vAlign w:val="center"/>
          </w:tcPr>
          <w:p w14:paraId="4C8BCA18"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29D4D4DC"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64F6C31A"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48EAC231" w14:textId="77777777" w:rsidTr="002F1F7C">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79FAD154" w14:textId="1E222345" w:rsidR="00FD439F" w:rsidRPr="00DA1404" w:rsidRDefault="00FD439F" w:rsidP="00FD439F">
            <w:pPr>
              <w:jc w:val="center"/>
              <w:rPr>
                <w:rFonts w:ascii="Montserrat" w:hAnsi="Montserrat"/>
                <w:w w:val="80"/>
                <w:sz w:val="22"/>
                <w:szCs w:val="22"/>
              </w:rPr>
            </w:pPr>
            <w:r w:rsidRPr="00DA1404">
              <w:rPr>
                <w:rFonts w:ascii="Montserrat" w:hAnsi="Montserrat"/>
                <w:w w:val="80"/>
                <w:sz w:val="22"/>
                <w:szCs w:val="22"/>
              </w:rPr>
              <w:t>2.</w:t>
            </w:r>
          </w:p>
        </w:tc>
        <w:tc>
          <w:tcPr>
            <w:tcW w:w="7368" w:type="dxa"/>
            <w:tcBorders>
              <w:top w:val="single" w:sz="4" w:space="0" w:color="000000"/>
              <w:left w:val="single" w:sz="4" w:space="0" w:color="000000"/>
              <w:bottom w:val="single" w:sz="4" w:space="0" w:color="000000"/>
              <w:right w:val="single" w:sz="4" w:space="0" w:color="000000"/>
            </w:tcBorders>
          </w:tcPr>
          <w:p w14:paraId="263D7FAC" w14:textId="0EAF0099" w:rsidR="00FD439F" w:rsidRPr="00FD439F" w:rsidRDefault="00FD439F" w:rsidP="00FD439F">
            <w:pPr>
              <w:rPr>
                <w:rFonts w:ascii="Montserrat" w:hAnsi="Montserrat" w:cs="Arial"/>
                <w:color w:val="242424"/>
                <w:sz w:val="22"/>
                <w:szCs w:val="22"/>
              </w:rPr>
            </w:pPr>
            <w:r w:rsidRPr="00FD439F">
              <w:rPr>
                <w:rFonts w:ascii="Montserrat" w:hAnsi="Montserrat" w:cs="Arial"/>
                <w:color w:val="242424"/>
                <w:sz w:val="22"/>
                <w:szCs w:val="22"/>
              </w:rPr>
              <w:t>High expectations for all pupils and belief in every child’s potential</w:t>
            </w:r>
          </w:p>
        </w:tc>
        <w:tc>
          <w:tcPr>
            <w:tcW w:w="614" w:type="dxa"/>
            <w:vAlign w:val="center"/>
          </w:tcPr>
          <w:p w14:paraId="2057C29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61D05A1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111E0D23" w14:textId="5F4E34BA" w:rsidR="00FD439F" w:rsidRPr="008D6024" w:rsidRDefault="00271230"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2B5AC904" w14:textId="77777777" w:rsidTr="002F1F7C">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0C32BF32" w14:textId="1EAFD5B3" w:rsidR="00FD439F" w:rsidRPr="00DA1404" w:rsidRDefault="00FD439F" w:rsidP="00FD439F">
            <w:pPr>
              <w:jc w:val="center"/>
              <w:rPr>
                <w:rFonts w:ascii="Montserrat" w:hAnsi="Montserrat"/>
                <w:w w:val="80"/>
                <w:sz w:val="22"/>
                <w:szCs w:val="22"/>
              </w:rPr>
            </w:pPr>
            <w:r w:rsidRPr="00DA1404">
              <w:rPr>
                <w:rFonts w:ascii="Montserrat" w:hAnsi="Montserrat"/>
                <w:w w:val="80"/>
                <w:sz w:val="22"/>
                <w:szCs w:val="22"/>
              </w:rPr>
              <w:t>3.</w:t>
            </w:r>
          </w:p>
        </w:tc>
        <w:tc>
          <w:tcPr>
            <w:tcW w:w="7368" w:type="dxa"/>
            <w:tcBorders>
              <w:top w:val="single" w:sz="4" w:space="0" w:color="000000"/>
              <w:left w:val="single" w:sz="4" w:space="0" w:color="000000"/>
              <w:bottom w:val="single" w:sz="4" w:space="0" w:color="000000"/>
              <w:right w:val="single" w:sz="4" w:space="0" w:color="000000"/>
            </w:tcBorders>
          </w:tcPr>
          <w:p w14:paraId="11DD8A9A" w14:textId="6AB69A29" w:rsidR="00FD439F" w:rsidRPr="00FD439F" w:rsidRDefault="00FD439F" w:rsidP="00FD439F">
            <w:pPr>
              <w:rPr>
                <w:rFonts w:ascii="Montserrat" w:hAnsi="Montserrat" w:cs="Arial"/>
                <w:color w:val="242424"/>
                <w:sz w:val="22"/>
                <w:szCs w:val="22"/>
              </w:rPr>
            </w:pPr>
            <w:r w:rsidRPr="00FD439F">
              <w:rPr>
                <w:rFonts w:ascii="Montserrat" w:hAnsi="Montserrat" w:cs="Arial"/>
                <w:color w:val="242424"/>
                <w:sz w:val="22"/>
                <w:szCs w:val="22"/>
              </w:rPr>
              <w:t>Reflective, adaptable, and committed to ongoing professional development</w:t>
            </w:r>
          </w:p>
        </w:tc>
        <w:tc>
          <w:tcPr>
            <w:tcW w:w="614" w:type="dxa"/>
            <w:vAlign w:val="center"/>
          </w:tcPr>
          <w:p w14:paraId="7B1AFA9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550BE84A"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44DB47B5" w14:textId="1A052CC0" w:rsidR="00FD439F" w:rsidRPr="008D6024" w:rsidRDefault="00271230"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73D11CA5" w14:textId="77777777" w:rsidTr="00737515">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6D133866" w14:textId="2D69669A" w:rsidR="00FD439F" w:rsidRPr="00DA1404" w:rsidRDefault="00FD439F" w:rsidP="00FD439F">
            <w:pPr>
              <w:jc w:val="center"/>
              <w:rPr>
                <w:rFonts w:ascii="Montserrat" w:hAnsi="Montserrat"/>
                <w:w w:val="80"/>
                <w:sz w:val="22"/>
                <w:szCs w:val="22"/>
              </w:rPr>
            </w:pPr>
            <w:r w:rsidRPr="00DA1404">
              <w:rPr>
                <w:rFonts w:ascii="Montserrat" w:hAnsi="Montserrat"/>
                <w:w w:val="80"/>
                <w:sz w:val="22"/>
                <w:szCs w:val="22"/>
              </w:rPr>
              <w:t>5.</w:t>
            </w:r>
          </w:p>
        </w:tc>
        <w:tc>
          <w:tcPr>
            <w:tcW w:w="7368" w:type="dxa"/>
            <w:tcBorders>
              <w:top w:val="single" w:sz="4" w:space="0" w:color="000000"/>
              <w:left w:val="single" w:sz="4" w:space="0" w:color="000000"/>
              <w:bottom w:val="single" w:sz="4" w:space="0" w:color="000000"/>
              <w:right w:val="single" w:sz="4" w:space="0" w:color="000000"/>
            </w:tcBorders>
          </w:tcPr>
          <w:p w14:paraId="15679A84" w14:textId="43228485" w:rsidR="00FD439F" w:rsidRPr="00FD439F" w:rsidRDefault="00FD439F" w:rsidP="00FD439F">
            <w:pPr>
              <w:rPr>
                <w:rFonts w:ascii="Montserrat" w:hAnsi="Montserrat"/>
                <w:w w:val="105"/>
                <w:sz w:val="22"/>
                <w:szCs w:val="22"/>
              </w:rPr>
            </w:pPr>
            <w:r w:rsidRPr="00FD439F">
              <w:rPr>
                <w:rFonts w:ascii="Montserrat" w:hAnsi="Montserrat" w:cs="Arial"/>
                <w:color w:val="242424"/>
                <w:sz w:val="22"/>
                <w:szCs w:val="22"/>
              </w:rPr>
              <w:t>Team player with excellent interpersonal skills</w:t>
            </w:r>
          </w:p>
        </w:tc>
        <w:tc>
          <w:tcPr>
            <w:tcW w:w="614" w:type="dxa"/>
            <w:tcBorders>
              <w:top w:val="single" w:sz="4" w:space="0" w:color="000000"/>
              <w:left w:val="single" w:sz="4" w:space="0" w:color="000000"/>
              <w:bottom w:val="single" w:sz="4" w:space="0" w:color="000000"/>
              <w:right w:val="single" w:sz="4" w:space="0" w:color="000000"/>
            </w:tcBorders>
            <w:vAlign w:val="center"/>
          </w:tcPr>
          <w:p w14:paraId="429F7E5D"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BBF896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7E072987"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6A384E46" w14:textId="77777777" w:rsidTr="00737515">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4A15DA53" w14:textId="030DA721" w:rsidR="00FD439F" w:rsidRPr="00DA1404" w:rsidRDefault="00FD439F" w:rsidP="00FD439F">
            <w:pPr>
              <w:jc w:val="center"/>
              <w:rPr>
                <w:rFonts w:ascii="Montserrat" w:hAnsi="Montserrat"/>
                <w:w w:val="80"/>
                <w:sz w:val="22"/>
                <w:szCs w:val="22"/>
              </w:rPr>
            </w:pPr>
            <w:r>
              <w:rPr>
                <w:rFonts w:ascii="Montserrat" w:hAnsi="Montserrat"/>
                <w:w w:val="80"/>
                <w:sz w:val="22"/>
                <w:szCs w:val="22"/>
              </w:rPr>
              <w:t>6.</w:t>
            </w:r>
          </w:p>
        </w:tc>
        <w:tc>
          <w:tcPr>
            <w:tcW w:w="7368" w:type="dxa"/>
            <w:tcBorders>
              <w:top w:val="single" w:sz="4" w:space="0" w:color="000000"/>
              <w:left w:val="single" w:sz="4" w:space="0" w:color="000000"/>
              <w:bottom w:val="single" w:sz="4" w:space="0" w:color="000000"/>
              <w:right w:val="single" w:sz="4" w:space="0" w:color="000000"/>
            </w:tcBorders>
          </w:tcPr>
          <w:p w14:paraId="43658AD4" w14:textId="3FED3B81" w:rsidR="00FD439F" w:rsidRPr="00FD439F" w:rsidRDefault="00FD439F" w:rsidP="00FD439F">
            <w:pPr>
              <w:rPr>
                <w:rFonts w:ascii="Montserrat" w:hAnsi="Montserrat"/>
                <w:w w:val="105"/>
                <w:sz w:val="22"/>
                <w:szCs w:val="22"/>
              </w:rPr>
            </w:pPr>
            <w:r w:rsidRPr="00FD439F">
              <w:rPr>
                <w:rFonts w:ascii="Montserrat" w:hAnsi="Montserrat" w:cs="Arial"/>
                <w:color w:val="242424"/>
                <w:sz w:val="22"/>
                <w:szCs w:val="22"/>
              </w:rPr>
              <w:t xml:space="preserve">Commitment to upholding the ethos and values </w:t>
            </w:r>
            <w:r>
              <w:rPr>
                <w:rFonts w:ascii="Montserrat" w:hAnsi="Montserrat" w:cs="Arial"/>
                <w:color w:val="242424"/>
                <w:sz w:val="22"/>
                <w:szCs w:val="22"/>
              </w:rPr>
              <w:t>of school</w:t>
            </w:r>
          </w:p>
        </w:tc>
        <w:tc>
          <w:tcPr>
            <w:tcW w:w="614" w:type="dxa"/>
            <w:tcBorders>
              <w:top w:val="single" w:sz="4" w:space="0" w:color="000000"/>
              <w:left w:val="single" w:sz="4" w:space="0" w:color="000000"/>
              <w:bottom w:val="single" w:sz="4" w:space="0" w:color="000000"/>
              <w:right w:val="single" w:sz="4" w:space="0" w:color="000000"/>
            </w:tcBorders>
            <w:vAlign w:val="center"/>
          </w:tcPr>
          <w:p w14:paraId="298BB75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00553A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17671FB6"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bl>
    <w:p w14:paraId="4B02FAE4" w14:textId="77777777" w:rsidR="00441EF8" w:rsidRPr="00441EF8" w:rsidRDefault="00441EF8" w:rsidP="00441EF8">
      <w:pPr>
        <w:pStyle w:val="TOAHeading"/>
        <w:tabs>
          <w:tab w:val="left" w:pos="-720"/>
        </w:tabs>
        <w:rPr>
          <w:rFonts w:ascii="Montserrat" w:hAnsi="Montserrat" w:cstheme="majorHAnsi"/>
          <w:color w:val="auto"/>
        </w:rPr>
      </w:pPr>
    </w:p>
    <w:sectPr w:rsidR="00441EF8" w:rsidRPr="00441EF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5314" w14:textId="77777777" w:rsidR="001C0ED9" w:rsidRDefault="001C0ED9" w:rsidP="00D6059D">
      <w:pPr>
        <w:spacing w:line="240" w:lineRule="auto"/>
      </w:pPr>
      <w:r>
        <w:separator/>
      </w:r>
    </w:p>
  </w:endnote>
  <w:endnote w:type="continuationSeparator" w:id="0">
    <w:p w14:paraId="7B51815C" w14:textId="77777777" w:rsidR="001C0ED9" w:rsidRDefault="001C0ED9"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A3F9" w14:textId="77777777" w:rsidR="001C0ED9" w:rsidRDefault="001C0ED9" w:rsidP="00D6059D">
      <w:pPr>
        <w:spacing w:line="240" w:lineRule="auto"/>
      </w:pPr>
      <w:r>
        <w:separator/>
      </w:r>
    </w:p>
  </w:footnote>
  <w:footnote w:type="continuationSeparator" w:id="0">
    <w:p w14:paraId="60ABBBDA" w14:textId="77777777" w:rsidR="001C0ED9" w:rsidRDefault="001C0ED9"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2E7C8E71" w:rsidR="00832854" w:rsidRDefault="00806B3B" w:rsidP="00205480">
    <w:pPr>
      <w:pStyle w:val="Header"/>
      <w:jc w:val="right"/>
    </w:pPr>
    <w:r>
      <w:rPr>
        <w:noProof/>
        <w:lang w:eastAsia="en-GB"/>
      </w:rPr>
      <w:drawing>
        <wp:anchor distT="0" distB="0" distL="114300" distR="114300" simplePos="0" relativeHeight="251658240" behindDoc="0" locked="0" layoutInCell="1" allowOverlap="1" wp14:anchorId="499EF67E" wp14:editId="19681F8B">
          <wp:simplePos x="0" y="0"/>
          <wp:positionH relativeFrom="column">
            <wp:posOffset>-537210</wp:posOffset>
          </wp:positionH>
          <wp:positionV relativeFrom="paragraph">
            <wp:posOffset>-190500</wp:posOffset>
          </wp:positionV>
          <wp:extent cx="1485900" cy="1066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1066165"/>
                  </a:xfrm>
                  <a:prstGeom prst="rect">
                    <a:avLst/>
                  </a:prstGeom>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070E125A">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clip_image001"/>
      </v:shape>
    </w:pict>
  </w:numPicBullet>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033F7"/>
    <w:multiLevelType w:val="hybridMultilevel"/>
    <w:tmpl w:val="7B9222A0"/>
    <w:lvl w:ilvl="0" w:tplc="B7AE2F98">
      <w:start w:val="1"/>
      <w:numFmt w:val="decimal"/>
      <w:lvlText w:val="%1."/>
      <w:lvlJc w:val="left"/>
      <w:pPr>
        <w:tabs>
          <w:tab w:val="num" w:pos="360"/>
        </w:tabs>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D0CB4"/>
    <w:multiLevelType w:val="hybridMultilevel"/>
    <w:tmpl w:val="969EA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32CAF"/>
    <w:multiLevelType w:val="hybridMultilevel"/>
    <w:tmpl w:val="D8F8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6C7265"/>
    <w:multiLevelType w:val="hybridMultilevel"/>
    <w:tmpl w:val="411EA4E8"/>
    <w:lvl w:ilvl="0" w:tplc="0809000F">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7C70248D"/>
    <w:multiLevelType w:val="hybridMultilevel"/>
    <w:tmpl w:val="F86611F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8"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03153791">
    <w:abstractNumId w:val="7"/>
  </w:num>
  <w:num w:numId="2" w16cid:durableId="543903493">
    <w:abstractNumId w:val="7"/>
  </w:num>
  <w:num w:numId="3" w16cid:durableId="1389374029">
    <w:abstractNumId w:val="11"/>
  </w:num>
  <w:num w:numId="4" w16cid:durableId="1124545083">
    <w:abstractNumId w:val="18"/>
  </w:num>
  <w:num w:numId="5" w16cid:durableId="1692607341">
    <w:abstractNumId w:val="17"/>
  </w:num>
  <w:num w:numId="6" w16cid:durableId="131755183">
    <w:abstractNumId w:val="1"/>
  </w:num>
  <w:num w:numId="7" w16cid:durableId="109208704">
    <w:abstractNumId w:val="9"/>
  </w:num>
  <w:num w:numId="8" w16cid:durableId="1898852821">
    <w:abstractNumId w:val="12"/>
  </w:num>
  <w:num w:numId="9" w16cid:durableId="2055301804">
    <w:abstractNumId w:val="14"/>
  </w:num>
  <w:num w:numId="10" w16cid:durableId="1937790815">
    <w:abstractNumId w:val="13"/>
  </w:num>
  <w:num w:numId="11" w16cid:durableId="2110538802">
    <w:abstractNumId w:val="16"/>
  </w:num>
  <w:num w:numId="12" w16cid:durableId="69082661">
    <w:abstractNumId w:val="5"/>
  </w:num>
  <w:num w:numId="13" w16cid:durableId="829951254">
    <w:abstractNumId w:val="0"/>
  </w:num>
  <w:num w:numId="14" w16cid:durableId="1535190844">
    <w:abstractNumId w:val="4"/>
  </w:num>
  <w:num w:numId="15" w16cid:durableId="6641665">
    <w:abstractNumId w:val="8"/>
  </w:num>
  <w:num w:numId="16" w16cid:durableId="1825387972">
    <w:abstractNumId w:val="6"/>
  </w:num>
  <w:num w:numId="17" w16cid:durableId="1657491697">
    <w:abstractNumId w:val="3"/>
  </w:num>
  <w:num w:numId="18" w16cid:durableId="2065248827">
    <w:abstractNumId w:val="2"/>
  </w:num>
  <w:num w:numId="19" w16cid:durableId="1171485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959260">
    <w:abstractNumId w:val="15"/>
  </w:num>
  <w:num w:numId="21" w16cid:durableId="1884052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36E7E"/>
    <w:rsid w:val="00044BE0"/>
    <w:rsid w:val="00051813"/>
    <w:rsid w:val="00051985"/>
    <w:rsid w:val="00060F8E"/>
    <w:rsid w:val="000666AD"/>
    <w:rsid w:val="00091628"/>
    <w:rsid w:val="00096DC4"/>
    <w:rsid w:val="0009792F"/>
    <w:rsid w:val="000B09CA"/>
    <w:rsid w:val="000B57B9"/>
    <w:rsid w:val="000C4D88"/>
    <w:rsid w:val="000E3AEE"/>
    <w:rsid w:val="000F58C2"/>
    <w:rsid w:val="000F6BCF"/>
    <w:rsid w:val="001074EF"/>
    <w:rsid w:val="0011088E"/>
    <w:rsid w:val="00117DB8"/>
    <w:rsid w:val="00122026"/>
    <w:rsid w:val="00122FB4"/>
    <w:rsid w:val="00126FA9"/>
    <w:rsid w:val="00133F2E"/>
    <w:rsid w:val="00164A72"/>
    <w:rsid w:val="00167023"/>
    <w:rsid w:val="001756CB"/>
    <w:rsid w:val="001770D4"/>
    <w:rsid w:val="001814D4"/>
    <w:rsid w:val="0019465E"/>
    <w:rsid w:val="001A7F28"/>
    <w:rsid w:val="001B026E"/>
    <w:rsid w:val="001B060E"/>
    <w:rsid w:val="001B0F87"/>
    <w:rsid w:val="001B3BF3"/>
    <w:rsid w:val="001C0ED9"/>
    <w:rsid w:val="001D773F"/>
    <w:rsid w:val="001D7C7E"/>
    <w:rsid w:val="001E40C9"/>
    <w:rsid w:val="001F0808"/>
    <w:rsid w:val="001F75AA"/>
    <w:rsid w:val="00205480"/>
    <w:rsid w:val="0022091A"/>
    <w:rsid w:val="00220D65"/>
    <w:rsid w:val="002255FD"/>
    <w:rsid w:val="002413F7"/>
    <w:rsid w:val="00251AE8"/>
    <w:rsid w:val="0025646F"/>
    <w:rsid w:val="002613F2"/>
    <w:rsid w:val="00267245"/>
    <w:rsid w:val="0026792C"/>
    <w:rsid w:val="00271230"/>
    <w:rsid w:val="002751E4"/>
    <w:rsid w:val="002825EA"/>
    <w:rsid w:val="002858FB"/>
    <w:rsid w:val="002A6D09"/>
    <w:rsid w:val="002C235B"/>
    <w:rsid w:val="002C25B7"/>
    <w:rsid w:val="002E0C98"/>
    <w:rsid w:val="002E73C3"/>
    <w:rsid w:val="00300021"/>
    <w:rsid w:val="00311BEB"/>
    <w:rsid w:val="00324C2A"/>
    <w:rsid w:val="003279D3"/>
    <w:rsid w:val="00331FA7"/>
    <w:rsid w:val="00333F53"/>
    <w:rsid w:val="00340C74"/>
    <w:rsid w:val="00351641"/>
    <w:rsid w:val="003552F6"/>
    <w:rsid w:val="0037364D"/>
    <w:rsid w:val="003738F3"/>
    <w:rsid w:val="003772D7"/>
    <w:rsid w:val="00387690"/>
    <w:rsid w:val="00394069"/>
    <w:rsid w:val="003B3BB3"/>
    <w:rsid w:val="003B71FB"/>
    <w:rsid w:val="003D0F87"/>
    <w:rsid w:val="003D33E4"/>
    <w:rsid w:val="00400241"/>
    <w:rsid w:val="0040536C"/>
    <w:rsid w:val="00413783"/>
    <w:rsid w:val="004209BD"/>
    <w:rsid w:val="004302BA"/>
    <w:rsid w:val="00441EF8"/>
    <w:rsid w:val="00446873"/>
    <w:rsid w:val="0045239E"/>
    <w:rsid w:val="00456F96"/>
    <w:rsid w:val="004573F3"/>
    <w:rsid w:val="0045778D"/>
    <w:rsid w:val="00457B1D"/>
    <w:rsid w:val="00467D04"/>
    <w:rsid w:val="00483072"/>
    <w:rsid w:val="00496F22"/>
    <w:rsid w:val="004A62AA"/>
    <w:rsid w:val="004B108F"/>
    <w:rsid w:val="004B1EC7"/>
    <w:rsid w:val="004B7DE5"/>
    <w:rsid w:val="004C478F"/>
    <w:rsid w:val="004C62F1"/>
    <w:rsid w:val="004D1840"/>
    <w:rsid w:val="004D3A9B"/>
    <w:rsid w:val="004D466C"/>
    <w:rsid w:val="004E279D"/>
    <w:rsid w:val="004E2DEC"/>
    <w:rsid w:val="004F31CF"/>
    <w:rsid w:val="005058CF"/>
    <w:rsid w:val="00507C05"/>
    <w:rsid w:val="0051310B"/>
    <w:rsid w:val="005179EC"/>
    <w:rsid w:val="005223FC"/>
    <w:rsid w:val="00526A00"/>
    <w:rsid w:val="005317AD"/>
    <w:rsid w:val="00536F69"/>
    <w:rsid w:val="005373E6"/>
    <w:rsid w:val="00546CBF"/>
    <w:rsid w:val="005478FE"/>
    <w:rsid w:val="00573308"/>
    <w:rsid w:val="005A0149"/>
    <w:rsid w:val="005A039B"/>
    <w:rsid w:val="005D7F16"/>
    <w:rsid w:val="005E0657"/>
    <w:rsid w:val="005E0F05"/>
    <w:rsid w:val="005E31C1"/>
    <w:rsid w:val="005E38D3"/>
    <w:rsid w:val="005F6FE8"/>
    <w:rsid w:val="006007EA"/>
    <w:rsid w:val="00601FC0"/>
    <w:rsid w:val="006111ED"/>
    <w:rsid w:val="0061143F"/>
    <w:rsid w:val="00612309"/>
    <w:rsid w:val="0061499B"/>
    <w:rsid w:val="00623158"/>
    <w:rsid w:val="00632BFE"/>
    <w:rsid w:val="00656F0D"/>
    <w:rsid w:val="00657306"/>
    <w:rsid w:val="0066026D"/>
    <w:rsid w:val="00671DDF"/>
    <w:rsid w:val="006741C2"/>
    <w:rsid w:val="006860F0"/>
    <w:rsid w:val="00690A78"/>
    <w:rsid w:val="0069309C"/>
    <w:rsid w:val="006960D3"/>
    <w:rsid w:val="006B1059"/>
    <w:rsid w:val="006B2C7B"/>
    <w:rsid w:val="006C45B7"/>
    <w:rsid w:val="006D12BE"/>
    <w:rsid w:val="006E197D"/>
    <w:rsid w:val="006F2409"/>
    <w:rsid w:val="006F2646"/>
    <w:rsid w:val="007064B5"/>
    <w:rsid w:val="00727187"/>
    <w:rsid w:val="00743301"/>
    <w:rsid w:val="00754925"/>
    <w:rsid w:val="00764C5B"/>
    <w:rsid w:val="007678B9"/>
    <w:rsid w:val="007726DC"/>
    <w:rsid w:val="00791CC2"/>
    <w:rsid w:val="00796603"/>
    <w:rsid w:val="007C0CC0"/>
    <w:rsid w:val="007C2A56"/>
    <w:rsid w:val="007D6294"/>
    <w:rsid w:val="007E59AE"/>
    <w:rsid w:val="007E7E71"/>
    <w:rsid w:val="00806B3B"/>
    <w:rsid w:val="0080757A"/>
    <w:rsid w:val="00807F93"/>
    <w:rsid w:val="00820B2E"/>
    <w:rsid w:val="008305BA"/>
    <w:rsid w:val="008327C0"/>
    <w:rsid w:val="00832854"/>
    <w:rsid w:val="00834B92"/>
    <w:rsid w:val="00840F99"/>
    <w:rsid w:val="008502C0"/>
    <w:rsid w:val="00856970"/>
    <w:rsid w:val="0087111A"/>
    <w:rsid w:val="00875A14"/>
    <w:rsid w:val="00882098"/>
    <w:rsid w:val="00890934"/>
    <w:rsid w:val="008B659C"/>
    <w:rsid w:val="00904554"/>
    <w:rsid w:val="0091368B"/>
    <w:rsid w:val="009636E1"/>
    <w:rsid w:val="00966BF6"/>
    <w:rsid w:val="009856F7"/>
    <w:rsid w:val="009A1B5B"/>
    <w:rsid w:val="009B63FE"/>
    <w:rsid w:val="009C08E7"/>
    <w:rsid w:val="009C3C93"/>
    <w:rsid w:val="009D7390"/>
    <w:rsid w:val="009E122B"/>
    <w:rsid w:val="009E13B5"/>
    <w:rsid w:val="009E6A0B"/>
    <w:rsid w:val="009E7A8A"/>
    <w:rsid w:val="00A118C9"/>
    <w:rsid w:val="00A16FBB"/>
    <w:rsid w:val="00A21F0A"/>
    <w:rsid w:val="00A224D0"/>
    <w:rsid w:val="00A25AEB"/>
    <w:rsid w:val="00A341E8"/>
    <w:rsid w:val="00A34242"/>
    <w:rsid w:val="00A433CE"/>
    <w:rsid w:val="00A4778B"/>
    <w:rsid w:val="00A50D59"/>
    <w:rsid w:val="00A52DAB"/>
    <w:rsid w:val="00A6522D"/>
    <w:rsid w:val="00A70B9F"/>
    <w:rsid w:val="00A77D99"/>
    <w:rsid w:val="00A8144F"/>
    <w:rsid w:val="00A81656"/>
    <w:rsid w:val="00A85586"/>
    <w:rsid w:val="00A86527"/>
    <w:rsid w:val="00AB1445"/>
    <w:rsid w:val="00AB3C12"/>
    <w:rsid w:val="00AB511F"/>
    <w:rsid w:val="00AC28B1"/>
    <w:rsid w:val="00AC69B5"/>
    <w:rsid w:val="00AF6CAB"/>
    <w:rsid w:val="00B04A54"/>
    <w:rsid w:val="00B1349F"/>
    <w:rsid w:val="00B1440D"/>
    <w:rsid w:val="00B413E7"/>
    <w:rsid w:val="00B43D47"/>
    <w:rsid w:val="00B44B3D"/>
    <w:rsid w:val="00B51860"/>
    <w:rsid w:val="00B55CA3"/>
    <w:rsid w:val="00B803B9"/>
    <w:rsid w:val="00B82FDB"/>
    <w:rsid w:val="00B83A09"/>
    <w:rsid w:val="00BA7AFB"/>
    <w:rsid w:val="00BD407E"/>
    <w:rsid w:val="00BF4930"/>
    <w:rsid w:val="00BF620B"/>
    <w:rsid w:val="00C06A7B"/>
    <w:rsid w:val="00C13BEB"/>
    <w:rsid w:val="00C3150B"/>
    <w:rsid w:val="00C4050B"/>
    <w:rsid w:val="00C66221"/>
    <w:rsid w:val="00C715C5"/>
    <w:rsid w:val="00C717B7"/>
    <w:rsid w:val="00CB7CF5"/>
    <w:rsid w:val="00CC1D3C"/>
    <w:rsid w:val="00CC3326"/>
    <w:rsid w:val="00CC68EA"/>
    <w:rsid w:val="00CF6EC0"/>
    <w:rsid w:val="00CF7E98"/>
    <w:rsid w:val="00D2098F"/>
    <w:rsid w:val="00D3031A"/>
    <w:rsid w:val="00D33EDF"/>
    <w:rsid w:val="00D40AB6"/>
    <w:rsid w:val="00D413BC"/>
    <w:rsid w:val="00D57284"/>
    <w:rsid w:val="00D6059D"/>
    <w:rsid w:val="00D63ABE"/>
    <w:rsid w:val="00D65E56"/>
    <w:rsid w:val="00D92CC7"/>
    <w:rsid w:val="00D9587A"/>
    <w:rsid w:val="00DA62D6"/>
    <w:rsid w:val="00DB1055"/>
    <w:rsid w:val="00DC3228"/>
    <w:rsid w:val="00DD338E"/>
    <w:rsid w:val="00DD6D0A"/>
    <w:rsid w:val="00DD7848"/>
    <w:rsid w:val="00DF372A"/>
    <w:rsid w:val="00E01060"/>
    <w:rsid w:val="00E07D3D"/>
    <w:rsid w:val="00E1593B"/>
    <w:rsid w:val="00E5631A"/>
    <w:rsid w:val="00E60681"/>
    <w:rsid w:val="00E76F61"/>
    <w:rsid w:val="00E815D7"/>
    <w:rsid w:val="00E84C8E"/>
    <w:rsid w:val="00E85BD6"/>
    <w:rsid w:val="00E938C4"/>
    <w:rsid w:val="00E97DD3"/>
    <w:rsid w:val="00E97F8F"/>
    <w:rsid w:val="00EA5EBC"/>
    <w:rsid w:val="00EB0E00"/>
    <w:rsid w:val="00EB5D84"/>
    <w:rsid w:val="00ED0522"/>
    <w:rsid w:val="00EE1D18"/>
    <w:rsid w:val="00EE2C3A"/>
    <w:rsid w:val="00EE3031"/>
    <w:rsid w:val="00EE74A4"/>
    <w:rsid w:val="00EF3246"/>
    <w:rsid w:val="00F0068C"/>
    <w:rsid w:val="00F13ADF"/>
    <w:rsid w:val="00F1495D"/>
    <w:rsid w:val="00F17DB3"/>
    <w:rsid w:val="00F226C3"/>
    <w:rsid w:val="00F24F46"/>
    <w:rsid w:val="00F27CAF"/>
    <w:rsid w:val="00F35A27"/>
    <w:rsid w:val="00F52D14"/>
    <w:rsid w:val="00F54126"/>
    <w:rsid w:val="00F76A10"/>
    <w:rsid w:val="00F85077"/>
    <w:rsid w:val="00F927FC"/>
    <w:rsid w:val="00FA4B8E"/>
    <w:rsid w:val="00FC6EBC"/>
    <w:rsid w:val="00FD3242"/>
    <w:rsid w:val="00FD439F"/>
    <w:rsid w:val="00FE4126"/>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4Bulletedcopyblue">
    <w:name w:val="4 Bulleted copy blue"/>
    <w:basedOn w:val="Normal"/>
    <w:qFormat/>
    <w:rsid w:val="00A85586"/>
    <w:pPr>
      <w:numPr>
        <w:numId w:val="20"/>
      </w:numPr>
      <w:spacing w:after="60" w:line="240" w:lineRule="auto"/>
    </w:pPr>
    <w:rPr>
      <w:rFonts w:ascii="Arial" w:eastAsia="MS Mincho" w:hAnsi="Arial" w:cs="Arial"/>
      <w:color w:val="auto"/>
      <w:sz w:val="20"/>
      <w:szCs w:val="20"/>
      <w:lang w:val="en-US"/>
    </w:rPr>
  </w:style>
  <w:style w:type="paragraph" w:customStyle="1" w:styleId="Default">
    <w:name w:val="Default"/>
    <w:rsid w:val="008B659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2.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64630a04-8994-4576-a1e6-117c1f81a8bd"/>
  </ds:schemaRefs>
</ds:datastoreItem>
</file>

<file path=customXml/itemProps3.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E3652-C235-476B-86F1-51582F66FF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2</cp:revision>
  <cp:lastPrinted>2024-02-29T13:44:00Z</cp:lastPrinted>
  <dcterms:created xsi:type="dcterms:W3CDTF">2026-04-23T13:33:00Z</dcterms:created>
  <dcterms:modified xsi:type="dcterms:W3CDTF">2026-04-23T13:33:00Z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