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E8185" w14:textId="77777777" w:rsidR="00F263FD" w:rsidRPr="008449F9" w:rsidRDefault="00F263FD" w:rsidP="00226784">
      <w:pPr>
        <w:spacing w:after="0"/>
        <w:jc w:val="center"/>
        <w:rPr>
          <w:rFonts w:cstheme="minorHAnsi"/>
          <w:b/>
          <w:sz w:val="24"/>
          <w:szCs w:val="24"/>
        </w:rPr>
      </w:pPr>
      <w:r w:rsidRPr="008449F9">
        <w:rPr>
          <w:rFonts w:cstheme="minorHAnsi"/>
          <w:b/>
          <w:noProof/>
          <w:sz w:val="24"/>
          <w:szCs w:val="24"/>
        </w:rPr>
        <w:drawing>
          <wp:inline distT="0" distB="0" distL="0" distR="0" wp14:anchorId="31EF6A3E" wp14:editId="48CB91D5">
            <wp:extent cx="4399915" cy="5238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9915" cy="523875"/>
                    </a:xfrm>
                    <a:prstGeom prst="rect">
                      <a:avLst/>
                    </a:prstGeom>
                    <a:noFill/>
                  </pic:spPr>
                </pic:pic>
              </a:graphicData>
            </a:graphic>
          </wp:inline>
        </w:drawing>
      </w:r>
    </w:p>
    <w:p w14:paraId="776B9B69" w14:textId="2CE24AED" w:rsidR="00F263FD" w:rsidRPr="008449F9" w:rsidRDefault="00F263FD" w:rsidP="00506D0C">
      <w:pPr>
        <w:pStyle w:val="NoSpacing"/>
        <w:ind w:left="720"/>
        <w:jc w:val="center"/>
        <w:rPr>
          <w:rFonts w:cstheme="minorHAnsi"/>
          <w:b/>
          <w:sz w:val="24"/>
          <w:szCs w:val="24"/>
        </w:rPr>
      </w:pPr>
      <w:r w:rsidRPr="008449F9">
        <w:rPr>
          <w:rFonts w:cstheme="minorHAnsi"/>
          <w:b/>
          <w:sz w:val="24"/>
          <w:szCs w:val="24"/>
        </w:rPr>
        <w:t xml:space="preserve">Job Description – </w:t>
      </w:r>
      <w:r w:rsidR="0004544C" w:rsidRPr="008449F9">
        <w:rPr>
          <w:rFonts w:cstheme="minorHAnsi"/>
          <w:b/>
          <w:sz w:val="24"/>
          <w:szCs w:val="24"/>
        </w:rPr>
        <w:t xml:space="preserve">Midday Supervisor </w:t>
      </w:r>
      <w:r w:rsidR="00CF4A0B">
        <w:rPr>
          <w:rFonts w:cstheme="minorHAnsi"/>
          <w:b/>
          <w:sz w:val="24"/>
          <w:szCs w:val="24"/>
        </w:rPr>
        <w:t>and Play Leader</w:t>
      </w:r>
      <w:bookmarkStart w:id="0" w:name="_GoBack"/>
      <w:bookmarkEnd w:id="0"/>
    </w:p>
    <w:p w14:paraId="76361203" w14:textId="77777777" w:rsidR="003B4ED4" w:rsidRPr="008449F9" w:rsidRDefault="003B4ED4" w:rsidP="00506D0C">
      <w:pPr>
        <w:pStyle w:val="NoSpacing"/>
        <w:rPr>
          <w:rFonts w:cstheme="minorHAnsi"/>
          <w:color w:val="7030A0"/>
          <w:sz w:val="24"/>
          <w:szCs w:val="24"/>
        </w:rPr>
      </w:pPr>
    </w:p>
    <w:p w14:paraId="135DFB7F" w14:textId="77777777" w:rsidR="0004544C" w:rsidRPr="008449F9" w:rsidRDefault="004A20E1" w:rsidP="00226784">
      <w:pPr>
        <w:pStyle w:val="NoSpacing"/>
        <w:ind w:left="720"/>
        <w:rPr>
          <w:rFonts w:cstheme="minorHAnsi"/>
          <w:b/>
          <w:sz w:val="24"/>
          <w:szCs w:val="24"/>
        </w:rPr>
      </w:pPr>
      <w:r w:rsidRPr="008449F9">
        <w:rPr>
          <w:rFonts w:cstheme="minorHAnsi"/>
          <w:b/>
          <w:sz w:val="24"/>
          <w:szCs w:val="24"/>
        </w:rPr>
        <w:t xml:space="preserve">Key </w:t>
      </w:r>
      <w:r w:rsidR="00F263FD" w:rsidRPr="008449F9">
        <w:rPr>
          <w:rFonts w:cstheme="minorHAnsi"/>
          <w:b/>
          <w:sz w:val="24"/>
          <w:szCs w:val="24"/>
        </w:rPr>
        <w:t>Duties and Responsibilities</w:t>
      </w:r>
      <w:r w:rsidR="00506D0C" w:rsidRPr="008449F9">
        <w:rPr>
          <w:rFonts w:cstheme="minorHAnsi"/>
          <w:b/>
          <w:sz w:val="24"/>
          <w:szCs w:val="24"/>
        </w:rPr>
        <w:t>:</w:t>
      </w:r>
    </w:p>
    <w:tbl>
      <w:tblPr>
        <w:tblW w:w="9606" w:type="dxa"/>
        <w:tblLayout w:type="fixed"/>
        <w:tblLook w:val="0000" w:firstRow="0" w:lastRow="0" w:firstColumn="0" w:lastColumn="0" w:noHBand="0" w:noVBand="0"/>
      </w:tblPr>
      <w:tblGrid>
        <w:gridCol w:w="9606"/>
      </w:tblGrid>
      <w:tr w:rsidR="00506D0C" w:rsidRPr="008449F9" w14:paraId="08D2573D" w14:textId="77777777" w:rsidTr="00506D0C">
        <w:tc>
          <w:tcPr>
            <w:tcW w:w="9606" w:type="dxa"/>
          </w:tcPr>
          <w:p w14:paraId="1785FB19" w14:textId="77777777" w:rsidR="008449F9" w:rsidRPr="008449F9" w:rsidRDefault="008449F9" w:rsidP="008449F9">
            <w:pPr>
              <w:spacing w:after="0" w:line="240" w:lineRule="auto"/>
              <w:outlineLvl w:val="1"/>
              <w:rPr>
                <w:rFonts w:eastAsia="Times New Roman" w:cstheme="minorHAnsi"/>
                <w:b/>
                <w:bCs/>
                <w:color w:val="242424"/>
                <w:sz w:val="24"/>
                <w:szCs w:val="24"/>
              </w:rPr>
            </w:pPr>
            <w:r w:rsidRPr="008449F9">
              <w:rPr>
                <w:rFonts w:eastAsia="Times New Roman" w:cstheme="minorHAnsi"/>
                <w:b/>
                <w:bCs/>
                <w:color w:val="242424"/>
                <w:sz w:val="24"/>
                <w:szCs w:val="24"/>
              </w:rPr>
              <w:t>Main Purpose</w:t>
            </w:r>
          </w:p>
          <w:p w14:paraId="09FEBE42" w14:textId="77777777" w:rsidR="008449F9" w:rsidRPr="008449F9" w:rsidRDefault="008449F9" w:rsidP="008449F9">
            <w:pPr>
              <w:spacing w:after="0" w:line="240" w:lineRule="auto"/>
              <w:rPr>
                <w:rFonts w:eastAsia="Times New Roman" w:cstheme="minorHAnsi"/>
                <w:color w:val="242424"/>
                <w:sz w:val="24"/>
                <w:szCs w:val="24"/>
              </w:rPr>
            </w:pPr>
            <w:r w:rsidRPr="008449F9">
              <w:rPr>
                <w:rFonts w:eastAsia="Times New Roman" w:cstheme="minorHAnsi"/>
                <w:color w:val="242424"/>
                <w:sz w:val="24"/>
                <w:szCs w:val="24"/>
              </w:rPr>
              <w:t>To support a safe, happy, and inclusive environment for pupils during the lunchtime break, with a particular focus on leading play activities, engaging children in enjoyable games, and acting as a positive role model.</w:t>
            </w:r>
            <w:r w:rsidR="00637D88">
              <w:rPr>
                <w:rFonts w:eastAsia="Times New Roman" w:cstheme="minorHAnsi"/>
                <w:color w:val="242424"/>
                <w:sz w:val="24"/>
                <w:szCs w:val="24"/>
              </w:rPr>
              <w:t xml:space="preserve"> </w:t>
            </w:r>
          </w:p>
          <w:p w14:paraId="0CD5AB18" w14:textId="77777777" w:rsidR="008449F9" w:rsidRPr="008449F9" w:rsidRDefault="00CF4A0B" w:rsidP="008449F9">
            <w:pPr>
              <w:spacing w:after="0" w:line="240" w:lineRule="auto"/>
              <w:rPr>
                <w:rFonts w:eastAsia="Times New Roman" w:cstheme="minorHAnsi"/>
                <w:sz w:val="24"/>
                <w:szCs w:val="24"/>
              </w:rPr>
            </w:pPr>
            <w:r>
              <w:rPr>
                <w:rFonts w:eastAsia="Times New Roman" w:cstheme="minorHAnsi"/>
                <w:sz w:val="24"/>
                <w:szCs w:val="24"/>
              </w:rPr>
              <w:pict w14:anchorId="426F7CA2">
                <v:rect id="_x0000_i1025" style="width:0;height:1.5pt" o:hralign="center" o:hrstd="t" o:hr="t" fillcolor="#a0a0a0" stroked="f"/>
              </w:pict>
            </w:r>
          </w:p>
          <w:p w14:paraId="7C116546" w14:textId="77777777" w:rsidR="008449F9" w:rsidRPr="008449F9" w:rsidRDefault="008449F9" w:rsidP="008449F9">
            <w:pPr>
              <w:spacing w:after="0" w:line="240" w:lineRule="auto"/>
              <w:outlineLvl w:val="1"/>
              <w:rPr>
                <w:rFonts w:eastAsia="Times New Roman" w:cstheme="minorHAnsi"/>
                <w:b/>
                <w:bCs/>
                <w:color w:val="242424"/>
                <w:sz w:val="24"/>
                <w:szCs w:val="24"/>
              </w:rPr>
            </w:pPr>
            <w:r w:rsidRPr="008449F9">
              <w:rPr>
                <w:rFonts w:eastAsia="Times New Roman" w:cstheme="minorHAnsi"/>
                <w:b/>
                <w:bCs/>
                <w:color w:val="242424"/>
                <w:sz w:val="24"/>
                <w:szCs w:val="24"/>
              </w:rPr>
              <w:t>Key Responsibilities</w:t>
            </w:r>
          </w:p>
          <w:p w14:paraId="4267190E" w14:textId="77777777" w:rsidR="008449F9" w:rsidRPr="008449F9" w:rsidRDefault="008449F9" w:rsidP="008449F9">
            <w:pPr>
              <w:numPr>
                <w:ilvl w:val="0"/>
                <w:numId w:val="26"/>
              </w:numPr>
              <w:spacing w:after="0" w:line="240" w:lineRule="auto"/>
              <w:rPr>
                <w:rFonts w:eastAsia="Times New Roman" w:cstheme="minorHAnsi"/>
                <w:color w:val="242424"/>
                <w:sz w:val="24"/>
                <w:szCs w:val="24"/>
              </w:rPr>
            </w:pPr>
            <w:r w:rsidRPr="008449F9">
              <w:rPr>
                <w:rFonts w:eastAsia="Times New Roman" w:cstheme="minorHAnsi"/>
                <w:b/>
                <w:bCs/>
                <w:color w:val="242424"/>
                <w:sz w:val="24"/>
                <w:szCs w:val="24"/>
              </w:rPr>
              <w:t>Playground Leadership and Engagement</w:t>
            </w:r>
          </w:p>
          <w:p w14:paraId="0838F3D9" w14:textId="77777777" w:rsidR="008449F9" w:rsidRPr="008449F9" w:rsidRDefault="008449F9" w:rsidP="008449F9">
            <w:pPr>
              <w:numPr>
                <w:ilvl w:val="1"/>
                <w:numId w:val="26"/>
              </w:numPr>
              <w:spacing w:after="0" w:line="240" w:lineRule="auto"/>
              <w:rPr>
                <w:rFonts w:eastAsia="Times New Roman" w:cstheme="minorHAnsi"/>
                <w:color w:val="242424"/>
                <w:sz w:val="24"/>
                <w:szCs w:val="24"/>
              </w:rPr>
            </w:pPr>
            <w:r w:rsidRPr="008449F9">
              <w:rPr>
                <w:rFonts w:eastAsia="Times New Roman" w:cstheme="minorHAnsi"/>
                <w:color w:val="242424"/>
                <w:sz w:val="24"/>
                <w:szCs w:val="24"/>
              </w:rPr>
              <w:t>Act as a play lead on the playground, initiating and facilitating a range of fun, inclusive, and age-appropriate games and activities.</w:t>
            </w:r>
          </w:p>
          <w:p w14:paraId="0BEF836F" w14:textId="77777777" w:rsidR="008449F9" w:rsidRPr="008449F9" w:rsidRDefault="008449F9" w:rsidP="008449F9">
            <w:pPr>
              <w:numPr>
                <w:ilvl w:val="1"/>
                <w:numId w:val="26"/>
              </w:numPr>
              <w:spacing w:after="0" w:line="240" w:lineRule="auto"/>
              <w:rPr>
                <w:rFonts w:eastAsia="Times New Roman" w:cstheme="minorHAnsi"/>
                <w:color w:val="242424"/>
                <w:sz w:val="24"/>
                <w:szCs w:val="24"/>
              </w:rPr>
            </w:pPr>
            <w:r w:rsidRPr="008449F9">
              <w:rPr>
                <w:rFonts w:eastAsia="Times New Roman" w:cstheme="minorHAnsi"/>
                <w:color w:val="242424"/>
                <w:sz w:val="24"/>
                <w:szCs w:val="24"/>
              </w:rPr>
              <w:t>Encourage participation from all pupils, adapting activities to ensure every child can join in, including those with SEN, behavioural, or social/emotional needs.</w:t>
            </w:r>
          </w:p>
          <w:p w14:paraId="7E91E441" w14:textId="77777777" w:rsidR="008449F9" w:rsidRPr="008449F9" w:rsidRDefault="008449F9" w:rsidP="008449F9">
            <w:pPr>
              <w:numPr>
                <w:ilvl w:val="1"/>
                <w:numId w:val="26"/>
              </w:numPr>
              <w:spacing w:after="0" w:line="240" w:lineRule="auto"/>
              <w:rPr>
                <w:rFonts w:eastAsia="Times New Roman" w:cstheme="minorHAnsi"/>
                <w:color w:val="242424"/>
                <w:sz w:val="24"/>
                <w:szCs w:val="24"/>
              </w:rPr>
            </w:pPr>
            <w:r w:rsidRPr="008449F9">
              <w:rPr>
                <w:rFonts w:eastAsia="Times New Roman" w:cstheme="minorHAnsi"/>
                <w:color w:val="242424"/>
                <w:sz w:val="24"/>
                <w:szCs w:val="24"/>
              </w:rPr>
              <w:t>Model and promote positive behaviour, good sportsmanship, and respect among pupils during play.</w:t>
            </w:r>
          </w:p>
          <w:p w14:paraId="3DEE94E3" w14:textId="77777777" w:rsidR="008449F9" w:rsidRPr="008449F9" w:rsidRDefault="008449F9" w:rsidP="008449F9">
            <w:pPr>
              <w:numPr>
                <w:ilvl w:val="1"/>
                <w:numId w:val="26"/>
              </w:numPr>
              <w:spacing w:after="0" w:line="240" w:lineRule="auto"/>
              <w:rPr>
                <w:rFonts w:eastAsia="Times New Roman" w:cstheme="minorHAnsi"/>
                <w:color w:val="242424"/>
                <w:sz w:val="24"/>
                <w:szCs w:val="24"/>
              </w:rPr>
            </w:pPr>
            <w:r w:rsidRPr="008449F9">
              <w:rPr>
                <w:rFonts w:eastAsia="Times New Roman" w:cstheme="minorHAnsi"/>
                <w:color w:val="242424"/>
                <w:sz w:val="24"/>
                <w:szCs w:val="24"/>
              </w:rPr>
              <w:t>Be proactive in including quieter or more reluctant children, ensuring no child feels left out.</w:t>
            </w:r>
          </w:p>
          <w:p w14:paraId="04D2AB4D" w14:textId="77777777" w:rsidR="008449F9" w:rsidRPr="008449F9" w:rsidRDefault="008449F9" w:rsidP="008449F9">
            <w:pPr>
              <w:numPr>
                <w:ilvl w:val="1"/>
                <w:numId w:val="26"/>
              </w:numPr>
              <w:spacing w:after="0" w:line="240" w:lineRule="auto"/>
              <w:rPr>
                <w:rFonts w:eastAsia="Times New Roman" w:cstheme="minorHAnsi"/>
                <w:color w:val="242424"/>
                <w:sz w:val="24"/>
                <w:szCs w:val="24"/>
              </w:rPr>
            </w:pPr>
            <w:r w:rsidRPr="008449F9">
              <w:rPr>
                <w:rFonts w:eastAsia="Times New Roman" w:cstheme="minorHAnsi"/>
                <w:color w:val="242424"/>
                <w:sz w:val="24"/>
                <w:szCs w:val="24"/>
              </w:rPr>
              <w:t>Create a welcoming, energetic, and positive atmosphere to support children’s enjoyment and wellbeing.</w:t>
            </w:r>
          </w:p>
          <w:p w14:paraId="21024C7E" w14:textId="77777777" w:rsidR="008449F9" w:rsidRPr="008449F9" w:rsidRDefault="008449F9" w:rsidP="008449F9">
            <w:pPr>
              <w:numPr>
                <w:ilvl w:val="0"/>
                <w:numId w:val="26"/>
              </w:numPr>
              <w:spacing w:after="0" w:line="240" w:lineRule="auto"/>
              <w:rPr>
                <w:rFonts w:eastAsia="Times New Roman" w:cstheme="minorHAnsi"/>
                <w:color w:val="242424"/>
                <w:sz w:val="24"/>
                <w:szCs w:val="24"/>
              </w:rPr>
            </w:pPr>
            <w:r w:rsidRPr="008449F9">
              <w:rPr>
                <w:rFonts w:eastAsia="Times New Roman" w:cstheme="minorHAnsi"/>
                <w:b/>
                <w:bCs/>
                <w:color w:val="242424"/>
                <w:sz w:val="24"/>
                <w:szCs w:val="24"/>
              </w:rPr>
              <w:t>Supervision and Safety</w:t>
            </w:r>
          </w:p>
          <w:p w14:paraId="703D34FE" w14:textId="77777777" w:rsidR="008449F9" w:rsidRPr="008449F9" w:rsidRDefault="008449F9" w:rsidP="008449F9">
            <w:pPr>
              <w:numPr>
                <w:ilvl w:val="1"/>
                <w:numId w:val="26"/>
              </w:numPr>
              <w:spacing w:after="0" w:line="240" w:lineRule="auto"/>
              <w:rPr>
                <w:rFonts w:eastAsia="Times New Roman" w:cstheme="minorHAnsi"/>
                <w:color w:val="242424"/>
                <w:sz w:val="24"/>
                <w:szCs w:val="24"/>
              </w:rPr>
            </w:pPr>
            <w:r w:rsidRPr="008449F9">
              <w:rPr>
                <w:rFonts w:eastAsia="Times New Roman" w:cstheme="minorHAnsi"/>
                <w:color w:val="242424"/>
                <w:sz w:val="24"/>
                <w:szCs w:val="24"/>
              </w:rPr>
              <w:t>Supervise all playground areas during the lunchtime period, ensuring the safety and security of all pupils at all times.</w:t>
            </w:r>
          </w:p>
          <w:p w14:paraId="7726EF74" w14:textId="77777777" w:rsidR="008449F9" w:rsidRPr="008449F9" w:rsidRDefault="008449F9" w:rsidP="008449F9">
            <w:pPr>
              <w:numPr>
                <w:ilvl w:val="1"/>
                <w:numId w:val="26"/>
              </w:numPr>
              <w:spacing w:after="0" w:line="240" w:lineRule="auto"/>
              <w:rPr>
                <w:rFonts w:eastAsia="Times New Roman" w:cstheme="minorHAnsi"/>
                <w:color w:val="242424"/>
                <w:sz w:val="24"/>
                <w:szCs w:val="24"/>
              </w:rPr>
            </w:pPr>
            <w:r w:rsidRPr="008449F9">
              <w:rPr>
                <w:rFonts w:eastAsia="Times New Roman" w:cstheme="minorHAnsi"/>
                <w:color w:val="242424"/>
                <w:sz w:val="24"/>
                <w:szCs w:val="24"/>
              </w:rPr>
              <w:t>Intervene promptly and appropriately to prevent accidents, manage conflicts, and support positive behaviour, following the school’s behaviour and safeguarding policies.</w:t>
            </w:r>
          </w:p>
          <w:p w14:paraId="2BBD26A9" w14:textId="77777777" w:rsidR="008449F9" w:rsidRPr="008449F9" w:rsidRDefault="008449F9" w:rsidP="008449F9">
            <w:pPr>
              <w:numPr>
                <w:ilvl w:val="1"/>
                <w:numId w:val="26"/>
              </w:numPr>
              <w:spacing w:after="0" w:line="240" w:lineRule="auto"/>
              <w:rPr>
                <w:rFonts w:eastAsia="Times New Roman" w:cstheme="minorHAnsi"/>
                <w:color w:val="242424"/>
                <w:sz w:val="24"/>
                <w:szCs w:val="24"/>
              </w:rPr>
            </w:pPr>
            <w:r w:rsidRPr="008449F9">
              <w:rPr>
                <w:rFonts w:eastAsia="Times New Roman" w:cstheme="minorHAnsi"/>
                <w:color w:val="242424"/>
                <w:sz w:val="24"/>
                <w:szCs w:val="24"/>
              </w:rPr>
              <w:t>Operate, where applicable, a first aid service during lunchtime, dealing with any accidents or incidents safely and efficiently.</w:t>
            </w:r>
          </w:p>
          <w:p w14:paraId="1280DC11" w14:textId="77777777" w:rsidR="008449F9" w:rsidRPr="008449F9" w:rsidRDefault="008449F9" w:rsidP="008449F9">
            <w:pPr>
              <w:numPr>
                <w:ilvl w:val="1"/>
                <w:numId w:val="26"/>
              </w:numPr>
              <w:spacing w:after="0" w:line="240" w:lineRule="auto"/>
              <w:rPr>
                <w:rFonts w:eastAsia="Times New Roman" w:cstheme="minorHAnsi"/>
                <w:color w:val="242424"/>
                <w:sz w:val="24"/>
                <w:szCs w:val="24"/>
              </w:rPr>
            </w:pPr>
            <w:r w:rsidRPr="008449F9">
              <w:rPr>
                <w:rFonts w:eastAsia="Times New Roman" w:cstheme="minorHAnsi"/>
                <w:color w:val="242424"/>
                <w:sz w:val="24"/>
                <w:szCs w:val="24"/>
              </w:rPr>
              <w:t>Escort pupils to and from the playground and other designated areas, maintaining order and safety.</w:t>
            </w:r>
          </w:p>
          <w:p w14:paraId="74873444" w14:textId="77777777" w:rsidR="008449F9" w:rsidRPr="008449F9" w:rsidRDefault="008449F9" w:rsidP="008449F9">
            <w:pPr>
              <w:numPr>
                <w:ilvl w:val="0"/>
                <w:numId w:val="26"/>
              </w:numPr>
              <w:spacing w:after="0" w:line="240" w:lineRule="auto"/>
              <w:rPr>
                <w:rFonts w:eastAsia="Times New Roman" w:cstheme="minorHAnsi"/>
                <w:color w:val="242424"/>
                <w:sz w:val="24"/>
                <w:szCs w:val="24"/>
              </w:rPr>
            </w:pPr>
            <w:r w:rsidRPr="008449F9">
              <w:rPr>
                <w:rFonts w:eastAsia="Times New Roman" w:cstheme="minorHAnsi"/>
                <w:b/>
                <w:bCs/>
                <w:color w:val="242424"/>
                <w:sz w:val="24"/>
                <w:szCs w:val="24"/>
              </w:rPr>
              <w:t>Relationships and Positive Role Modelling</w:t>
            </w:r>
          </w:p>
          <w:p w14:paraId="01ED0879" w14:textId="77777777" w:rsidR="008449F9" w:rsidRPr="008449F9" w:rsidRDefault="008449F9" w:rsidP="008449F9">
            <w:pPr>
              <w:numPr>
                <w:ilvl w:val="1"/>
                <w:numId w:val="26"/>
              </w:numPr>
              <w:spacing w:after="0" w:line="240" w:lineRule="auto"/>
              <w:rPr>
                <w:rFonts w:eastAsia="Times New Roman" w:cstheme="minorHAnsi"/>
                <w:color w:val="242424"/>
                <w:sz w:val="24"/>
                <w:szCs w:val="24"/>
              </w:rPr>
            </w:pPr>
            <w:r w:rsidRPr="008449F9">
              <w:rPr>
                <w:rFonts w:eastAsia="Times New Roman" w:cstheme="minorHAnsi"/>
                <w:color w:val="242424"/>
                <w:sz w:val="24"/>
                <w:szCs w:val="24"/>
              </w:rPr>
              <w:t>Present a positive personal image at all times, contributing to a friendly and supportive environment.</w:t>
            </w:r>
          </w:p>
          <w:p w14:paraId="7D6AAF7E" w14:textId="77777777" w:rsidR="008449F9" w:rsidRPr="008449F9" w:rsidRDefault="008449F9" w:rsidP="008449F9">
            <w:pPr>
              <w:numPr>
                <w:ilvl w:val="1"/>
                <w:numId w:val="26"/>
              </w:numPr>
              <w:spacing w:after="0" w:line="240" w:lineRule="auto"/>
              <w:rPr>
                <w:rFonts w:eastAsia="Times New Roman" w:cstheme="minorHAnsi"/>
                <w:color w:val="242424"/>
                <w:sz w:val="24"/>
                <w:szCs w:val="24"/>
              </w:rPr>
            </w:pPr>
            <w:r w:rsidRPr="008449F9">
              <w:rPr>
                <w:rFonts w:eastAsia="Times New Roman" w:cstheme="minorHAnsi"/>
                <w:color w:val="242424"/>
                <w:sz w:val="24"/>
                <w:szCs w:val="24"/>
              </w:rPr>
              <w:t>Establish constructive, nurturing relationships with pupils based on mutual respect.</w:t>
            </w:r>
          </w:p>
          <w:p w14:paraId="00DB750F" w14:textId="77777777" w:rsidR="008449F9" w:rsidRPr="008449F9" w:rsidRDefault="008449F9" w:rsidP="008449F9">
            <w:pPr>
              <w:numPr>
                <w:ilvl w:val="1"/>
                <w:numId w:val="26"/>
              </w:numPr>
              <w:spacing w:after="0" w:line="240" w:lineRule="auto"/>
              <w:rPr>
                <w:rFonts w:eastAsia="Times New Roman" w:cstheme="minorHAnsi"/>
                <w:color w:val="242424"/>
                <w:sz w:val="24"/>
                <w:szCs w:val="24"/>
              </w:rPr>
            </w:pPr>
            <w:r w:rsidRPr="008449F9">
              <w:rPr>
                <w:rFonts w:eastAsia="Times New Roman" w:cstheme="minorHAnsi"/>
                <w:color w:val="242424"/>
                <w:sz w:val="24"/>
                <w:szCs w:val="24"/>
              </w:rPr>
              <w:t>Interact with pupils in a friendly and approachable manner, recognising and responding to individual needs.</w:t>
            </w:r>
          </w:p>
          <w:p w14:paraId="7E266370" w14:textId="77777777" w:rsidR="008449F9" w:rsidRPr="008449F9" w:rsidRDefault="008449F9" w:rsidP="008449F9">
            <w:pPr>
              <w:numPr>
                <w:ilvl w:val="0"/>
                <w:numId w:val="26"/>
              </w:numPr>
              <w:spacing w:after="0" w:line="240" w:lineRule="auto"/>
              <w:rPr>
                <w:rFonts w:eastAsia="Times New Roman" w:cstheme="minorHAnsi"/>
                <w:color w:val="242424"/>
                <w:sz w:val="24"/>
                <w:szCs w:val="24"/>
              </w:rPr>
            </w:pPr>
            <w:r w:rsidRPr="008449F9">
              <w:rPr>
                <w:rFonts w:eastAsia="Times New Roman" w:cstheme="minorHAnsi"/>
                <w:b/>
                <w:bCs/>
                <w:color w:val="242424"/>
                <w:sz w:val="24"/>
                <w:szCs w:val="24"/>
              </w:rPr>
              <w:t>Teamwork and Professional Conduct</w:t>
            </w:r>
          </w:p>
          <w:p w14:paraId="21C1B939" w14:textId="77777777" w:rsidR="008449F9" w:rsidRPr="008449F9" w:rsidRDefault="008449F9" w:rsidP="008449F9">
            <w:pPr>
              <w:numPr>
                <w:ilvl w:val="1"/>
                <w:numId w:val="26"/>
              </w:numPr>
              <w:spacing w:after="0" w:line="240" w:lineRule="auto"/>
              <w:rPr>
                <w:rFonts w:eastAsia="Times New Roman" w:cstheme="minorHAnsi"/>
                <w:color w:val="242424"/>
                <w:sz w:val="24"/>
                <w:szCs w:val="24"/>
              </w:rPr>
            </w:pPr>
            <w:r w:rsidRPr="008449F9">
              <w:rPr>
                <w:rFonts w:eastAsia="Times New Roman" w:cstheme="minorHAnsi"/>
                <w:color w:val="242424"/>
                <w:sz w:val="24"/>
                <w:szCs w:val="24"/>
              </w:rPr>
              <w:t>Work effectively and collaboratively as part of the midday supervisor team.</w:t>
            </w:r>
          </w:p>
          <w:p w14:paraId="1FEB968D" w14:textId="77777777" w:rsidR="008449F9" w:rsidRPr="008449F9" w:rsidRDefault="008449F9" w:rsidP="008449F9">
            <w:pPr>
              <w:numPr>
                <w:ilvl w:val="1"/>
                <w:numId w:val="26"/>
              </w:numPr>
              <w:spacing w:after="0" w:line="240" w:lineRule="auto"/>
              <w:rPr>
                <w:rFonts w:eastAsia="Times New Roman" w:cstheme="minorHAnsi"/>
                <w:color w:val="242424"/>
                <w:sz w:val="24"/>
                <w:szCs w:val="24"/>
              </w:rPr>
            </w:pPr>
            <w:r w:rsidRPr="008449F9">
              <w:rPr>
                <w:rFonts w:eastAsia="Times New Roman" w:cstheme="minorHAnsi"/>
                <w:color w:val="242424"/>
                <w:sz w:val="24"/>
                <w:szCs w:val="24"/>
              </w:rPr>
              <w:t>Attend relevant training as required, including INSET days and twilight sessions, to further develop skills in play leadership and pupil engagement.</w:t>
            </w:r>
          </w:p>
          <w:p w14:paraId="2BFB66B5" w14:textId="77777777" w:rsidR="008449F9" w:rsidRPr="008449F9" w:rsidRDefault="008449F9" w:rsidP="008449F9">
            <w:pPr>
              <w:numPr>
                <w:ilvl w:val="1"/>
                <w:numId w:val="26"/>
              </w:numPr>
              <w:spacing w:after="0" w:line="240" w:lineRule="auto"/>
              <w:rPr>
                <w:rFonts w:eastAsia="Times New Roman" w:cstheme="minorHAnsi"/>
                <w:color w:val="242424"/>
                <w:sz w:val="24"/>
                <w:szCs w:val="24"/>
              </w:rPr>
            </w:pPr>
            <w:r w:rsidRPr="008449F9">
              <w:rPr>
                <w:rFonts w:eastAsia="Times New Roman" w:cstheme="minorHAnsi"/>
                <w:color w:val="242424"/>
                <w:sz w:val="24"/>
                <w:szCs w:val="24"/>
              </w:rPr>
              <w:lastRenderedPageBreak/>
              <w:t>Comply with all school policies and procedures relating to safeguarding, health and safety, confidentiality, and data protection, reporting concerns to the designated person.</w:t>
            </w:r>
          </w:p>
          <w:p w14:paraId="669FEC2B" w14:textId="77777777" w:rsidR="008449F9" w:rsidRPr="008449F9" w:rsidRDefault="008449F9" w:rsidP="008449F9">
            <w:pPr>
              <w:numPr>
                <w:ilvl w:val="1"/>
                <w:numId w:val="26"/>
              </w:numPr>
              <w:spacing w:after="0" w:line="240" w:lineRule="auto"/>
              <w:rPr>
                <w:rFonts w:eastAsia="Times New Roman" w:cstheme="minorHAnsi"/>
                <w:color w:val="242424"/>
                <w:sz w:val="24"/>
                <w:szCs w:val="24"/>
              </w:rPr>
            </w:pPr>
            <w:r w:rsidRPr="008449F9">
              <w:rPr>
                <w:rFonts w:eastAsia="Times New Roman" w:cstheme="minorHAnsi"/>
                <w:color w:val="242424"/>
                <w:sz w:val="24"/>
                <w:szCs w:val="24"/>
              </w:rPr>
              <w:t>Undertake any other reasonable duties as requested by the Headteacher.</w:t>
            </w:r>
          </w:p>
          <w:p w14:paraId="2034133A" w14:textId="77777777" w:rsidR="00506D0C" w:rsidRPr="008449F9" w:rsidRDefault="00506D0C" w:rsidP="00637D88">
            <w:pPr>
              <w:pStyle w:val="NoSpacing"/>
              <w:rPr>
                <w:rFonts w:cstheme="minorHAnsi"/>
                <w:sz w:val="24"/>
                <w:szCs w:val="24"/>
                <w:lang w:val="en-US"/>
              </w:rPr>
            </w:pPr>
          </w:p>
        </w:tc>
      </w:tr>
      <w:tr w:rsidR="00506D0C" w:rsidRPr="008449F9" w14:paraId="5114C0BD" w14:textId="77777777" w:rsidTr="00506D0C">
        <w:trPr>
          <w:trHeight w:val="1004"/>
        </w:trPr>
        <w:tc>
          <w:tcPr>
            <w:tcW w:w="9606" w:type="dxa"/>
          </w:tcPr>
          <w:p w14:paraId="0869775C" w14:textId="77777777" w:rsidR="000156A1" w:rsidRPr="008449F9" w:rsidRDefault="000156A1" w:rsidP="000156A1">
            <w:pPr>
              <w:pStyle w:val="NoSpacing"/>
              <w:ind w:left="360"/>
              <w:rPr>
                <w:rFonts w:cstheme="minorHAnsi"/>
                <w:sz w:val="24"/>
                <w:szCs w:val="24"/>
                <w:lang w:val="en-US"/>
              </w:rPr>
            </w:pPr>
          </w:p>
        </w:tc>
      </w:tr>
    </w:tbl>
    <w:p w14:paraId="2432F4F8" w14:textId="77777777" w:rsidR="00F263FD" w:rsidRPr="008449F9" w:rsidRDefault="00F263FD" w:rsidP="00F263FD">
      <w:pPr>
        <w:spacing w:after="0" w:line="240" w:lineRule="auto"/>
        <w:rPr>
          <w:rFonts w:cstheme="minorHAnsi"/>
          <w:sz w:val="24"/>
          <w:szCs w:val="24"/>
        </w:rPr>
      </w:pPr>
      <w:r w:rsidRPr="008449F9">
        <w:rPr>
          <w:rFonts w:eastAsia="Times New Roman" w:cstheme="minorHAnsi"/>
          <w:b/>
          <w:sz w:val="24"/>
          <w:szCs w:val="24"/>
          <w:lang w:val="en-US"/>
        </w:rPr>
        <w:t xml:space="preserve">This job description is provided to assist the job holder to know what his/her main duties are. It may be amended from time to time without change to the level of responsibility appropriate to the grade of post. </w:t>
      </w:r>
      <w:r w:rsidRPr="008449F9">
        <w:rPr>
          <w:rFonts w:cstheme="minorHAnsi"/>
          <w:b/>
          <w:sz w:val="24"/>
          <w:szCs w:val="24"/>
        </w:rPr>
        <w:t>Support staff are part of a whole school team.  Each individual is required to support the values and ethos of the school and school priorities as defined in the School Improvement Plan.</w:t>
      </w:r>
      <w:r w:rsidRPr="008449F9">
        <w:rPr>
          <w:rFonts w:cstheme="minorHAnsi"/>
          <w:sz w:val="24"/>
          <w:szCs w:val="24"/>
        </w:rPr>
        <w:t xml:space="preserve">  </w:t>
      </w:r>
    </w:p>
    <w:p w14:paraId="51EC8D8F" w14:textId="77777777" w:rsidR="004A20E1" w:rsidRPr="008449F9" w:rsidRDefault="004A20E1" w:rsidP="004A20E1">
      <w:pPr>
        <w:rPr>
          <w:rFonts w:cstheme="minorHAnsi"/>
          <w:sz w:val="24"/>
          <w:szCs w:val="24"/>
          <w:lang w:val="en-US"/>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125014" w:rsidRPr="008449F9" w14:paraId="680DF3F8" w14:textId="77777777" w:rsidTr="004A20E1">
        <w:tc>
          <w:tcPr>
            <w:tcW w:w="2802" w:type="dxa"/>
          </w:tcPr>
          <w:p w14:paraId="7AFF7B04" w14:textId="77777777" w:rsidR="004A20E1" w:rsidRPr="008449F9" w:rsidRDefault="004A20E1" w:rsidP="00EB2E92">
            <w:pPr>
              <w:rPr>
                <w:rFonts w:cstheme="minorHAnsi"/>
                <w:b/>
                <w:sz w:val="24"/>
                <w:szCs w:val="24"/>
                <w:lang w:val="en-US"/>
              </w:rPr>
            </w:pPr>
          </w:p>
        </w:tc>
        <w:tc>
          <w:tcPr>
            <w:tcW w:w="6662" w:type="dxa"/>
          </w:tcPr>
          <w:p w14:paraId="361F4104" w14:textId="77777777" w:rsidR="004A20E1" w:rsidRPr="008449F9" w:rsidRDefault="004A20E1" w:rsidP="00EB2E92">
            <w:pPr>
              <w:rPr>
                <w:rFonts w:cstheme="minorHAnsi"/>
                <w:b/>
                <w:sz w:val="24"/>
                <w:szCs w:val="24"/>
                <w:lang w:val="en-US"/>
              </w:rPr>
            </w:pPr>
            <w:r w:rsidRPr="008449F9">
              <w:rPr>
                <w:rFonts w:cstheme="minorHAnsi"/>
                <w:b/>
                <w:sz w:val="24"/>
                <w:szCs w:val="24"/>
                <w:lang w:val="en-US"/>
              </w:rPr>
              <w:t xml:space="preserve">CRITERIA </w:t>
            </w:r>
          </w:p>
        </w:tc>
      </w:tr>
      <w:tr w:rsidR="000156A1" w:rsidRPr="008449F9" w14:paraId="2B99BDD9" w14:textId="77777777" w:rsidTr="004A20E1">
        <w:tc>
          <w:tcPr>
            <w:tcW w:w="2802" w:type="dxa"/>
          </w:tcPr>
          <w:p w14:paraId="7A554FCD" w14:textId="77777777" w:rsidR="000156A1" w:rsidRPr="008449F9" w:rsidRDefault="000156A1" w:rsidP="000156A1">
            <w:pPr>
              <w:rPr>
                <w:rFonts w:cstheme="minorHAnsi"/>
                <w:b/>
                <w:sz w:val="24"/>
                <w:szCs w:val="24"/>
                <w:lang w:val="en-US"/>
              </w:rPr>
            </w:pPr>
            <w:r w:rsidRPr="008449F9">
              <w:rPr>
                <w:rFonts w:cstheme="minorHAnsi"/>
                <w:b/>
                <w:sz w:val="24"/>
                <w:szCs w:val="24"/>
                <w:lang w:val="en-US"/>
              </w:rPr>
              <w:t>QUALIFICATIONS</w:t>
            </w:r>
          </w:p>
        </w:tc>
        <w:tc>
          <w:tcPr>
            <w:tcW w:w="6662" w:type="dxa"/>
          </w:tcPr>
          <w:p w14:paraId="35E35C17" w14:textId="77777777" w:rsidR="000156A1" w:rsidRPr="008449F9" w:rsidRDefault="000156A1" w:rsidP="000156A1">
            <w:pPr>
              <w:pStyle w:val="Default"/>
              <w:numPr>
                <w:ilvl w:val="0"/>
                <w:numId w:val="27"/>
              </w:numPr>
              <w:ind w:left="360"/>
              <w:rPr>
                <w:rFonts w:asciiTheme="minorHAnsi" w:hAnsiTheme="minorHAnsi" w:cstheme="minorHAnsi"/>
              </w:rPr>
            </w:pPr>
            <w:r w:rsidRPr="008449F9">
              <w:rPr>
                <w:rFonts w:asciiTheme="minorHAnsi" w:hAnsiTheme="minorHAnsi" w:cstheme="minorHAnsi"/>
              </w:rPr>
              <w:t>You will not need previous specific experience or qualifications.  Recent school leavers will have evidence of basic educational achievements or qualifications.</w:t>
            </w:r>
          </w:p>
          <w:p w14:paraId="6E50B87E" w14:textId="77777777" w:rsidR="000156A1" w:rsidRPr="008449F9" w:rsidRDefault="000156A1" w:rsidP="000156A1">
            <w:pPr>
              <w:pStyle w:val="Default"/>
              <w:numPr>
                <w:ilvl w:val="0"/>
                <w:numId w:val="27"/>
              </w:numPr>
              <w:ind w:left="360"/>
              <w:rPr>
                <w:rFonts w:asciiTheme="minorHAnsi" w:hAnsiTheme="minorHAnsi" w:cstheme="minorHAnsi"/>
              </w:rPr>
            </w:pPr>
            <w:r w:rsidRPr="008449F9">
              <w:rPr>
                <w:rFonts w:asciiTheme="minorHAnsi" w:hAnsiTheme="minorHAnsi" w:cstheme="minorHAnsi"/>
              </w:rPr>
              <w:t>First Aid qualification would be an advantage.</w:t>
            </w:r>
          </w:p>
          <w:p w14:paraId="29C2A752" w14:textId="77777777" w:rsidR="000156A1" w:rsidRPr="008449F9" w:rsidRDefault="000156A1" w:rsidP="000156A1">
            <w:pPr>
              <w:pStyle w:val="Default"/>
              <w:rPr>
                <w:rFonts w:asciiTheme="minorHAnsi" w:hAnsiTheme="minorHAnsi" w:cstheme="minorHAnsi"/>
              </w:rPr>
            </w:pPr>
          </w:p>
        </w:tc>
      </w:tr>
      <w:tr w:rsidR="000156A1" w:rsidRPr="008449F9" w14:paraId="2771F104" w14:textId="77777777" w:rsidTr="004A20E1">
        <w:tc>
          <w:tcPr>
            <w:tcW w:w="2802" w:type="dxa"/>
          </w:tcPr>
          <w:p w14:paraId="4414E521" w14:textId="77777777" w:rsidR="000156A1" w:rsidRPr="008449F9" w:rsidRDefault="000156A1" w:rsidP="000156A1">
            <w:pPr>
              <w:rPr>
                <w:rFonts w:cstheme="minorHAnsi"/>
                <w:b/>
                <w:sz w:val="24"/>
                <w:szCs w:val="24"/>
                <w:lang w:val="en-US"/>
              </w:rPr>
            </w:pPr>
            <w:r w:rsidRPr="008449F9">
              <w:rPr>
                <w:rFonts w:cstheme="minorHAnsi"/>
                <w:b/>
                <w:sz w:val="24"/>
                <w:szCs w:val="24"/>
                <w:lang w:val="en-US"/>
              </w:rPr>
              <w:t>EXPERIENCE</w:t>
            </w:r>
          </w:p>
        </w:tc>
        <w:tc>
          <w:tcPr>
            <w:tcW w:w="6662" w:type="dxa"/>
          </w:tcPr>
          <w:p w14:paraId="70A6FEC6" w14:textId="77777777" w:rsidR="000156A1" w:rsidRPr="008449F9" w:rsidRDefault="000156A1" w:rsidP="000156A1">
            <w:pPr>
              <w:pStyle w:val="Default"/>
              <w:numPr>
                <w:ilvl w:val="0"/>
                <w:numId w:val="28"/>
              </w:numPr>
              <w:ind w:left="360"/>
              <w:rPr>
                <w:rFonts w:asciiTheme="minorHAnsi" w:hAnsiTheme="minorHAnsi" w:cstheme="minorHAnsi"/>
              </w:rPr>
            </w:pPr>
            <w:r w:rsidRPr="008449F9">
              <w:rPr>
                <w:rFonts w:asciiTheme="minorHAnsi" w:hAnsiTheme="minorHAnsi" w:cstheme="minorHAnsi"/>
              </w:rPr>
              <w:t>None.</w:t>
            </w:r>
          </w:p>
          <w:p w14:paraId="5188DF53" w14:textId="77777777" w:rsidR="000156A1" w:rsidRPr="008449F9" w:rsidRDefault="000156A1" w:rsidP="000156A1">
            <w:pPr>
              <w:pStyle w:val="Default"/>
              <w:numPr>
                <w:ilvl w:val="0"/>
                <w:numId w:val="28"/>
              </w:numPr>
              <w:ind w:left="360"/>
              <w:rPr>
                <w:rFonts w:asciiTheme="minorHAnsi" w:hAnsiTheme="minorHAnsi" w:cstheme="minorHAnsi"/>
              </w:rPr>
            </w:pPr>
            <w:r w:rsidRPr="008449F9">
              <w:rPr>
                <w:rFonts w:asciiTheme="minorHAnsi" w:hAnsiTheme="minorHAnsi" w:cstheme="minorHAnsi"/>
              </w:rPr>
              <w:t>Previous experience of working with children would be an advantage.</w:t>
            </w:r>
          </w:p>
          <w:p w14:paraId="0AEC547D" w14:textId="77777777" w:rsidR="000156A1" w:rsidRPr="008449F9" w:rsidRDefault="000156A1" w:rsidP="000156A1">
            <w:pPr>
              <w:pStyle w:val="Default"/>
              <w:rPr>
                <w:rFonts w:asciiTheme="minorHAnsi" w:hAnsiTheme="minorHAnsi" w:cstheme="minorHAnsi"/>
              </w:rPr>
            </w:pPr>
          </w:p>
        </w:tc>
      </w:tr>
      <w:tr w:rsidR="000156A1" w:rsidRPr="008449F9" w14:paraId="764FD393" w14:textId="77777777" w:rsidTr="000156A1">
        <w:trPr>
          <w:trHeight w:val="1231"/>
        </w:trPr>
        <w:tc>
          <w:tcPr>
            <w:tcW w:w="2802" w:type="dxa"/>
          </w:tcPr>
          <w:p w14:paraId="5937E35E" w14:textId="77777777" w:rsidR="000156A1" w:rsidRPr="008449F9" w:rsidRDefault="000156A1" w:rsidP="000156A1">
            <w:pPr>
              <w:rPr>
                <w:rFonts w:cstheme="minorHAnsi"/>
                <w:b/>
                <w:sz w:val="24"/>
                <w:szCs w:val="24"/>
                <w:lang w:val="en-US"/>
              </w:rPr>
            </w:pPr>
            <w:r w:rsidRPr="008449F9">
              <w:rPr>
                <w:rFonts w:cstheme="minorHAnsi"/>
                <w:b/>
                <w:sz w:val="24"/>
                <w:szCs w:val="24"/>
                <w:lang w:val="en-US"/>
              </w:rPr>
              <w:t>SKILLS AND ABILITIES</w:t>
            </w:r>
          </w:p>
          <w:p w14:paraId="501A80D6" w14:textId="77777777" w:rsidR="000156A1" w:rsidRPr="008449F9" w:rsidRDefault="000156A1" w:rsidP="000156A1">
            <w:pPr>
              <w:rPr>
                <w:rFonts w:cstheme="minorHAnsi"/>
                <w:b/>
                <w:sz w:val="24"/>
                <w:szCs w:val="24"/>
                <w:lang w:val="en-US"/>
              </w:rPr>
            </w:pPr>
          </w:p>
        </w:tc>
        <w:tc>
          <w:tcPr>
            <w:tcW w:w="6662" w:type="dxa"/>
          </w:tcPr>
          <w:p w14:paraId="23CD7CF7" w14:textId="77777777" w:rsidR="000156A1" w:rsidRPr="008449F9" w:rsidRDefault="000156A1" w:rsidP="000156A1">
            <w:pPr>
              <w:numPr>
                <w:ilvl w:val="0"/>
                <w:numId w:val="29"/>
              </w:numPr>
              <w:spacing w:after="0" w:line="240" w:lineRule="auto"/>
              <w:ind w:left="360"/>
              <w:rPr>
                <w:rFonts w:cstheme="minorHAnsi"/>
                <w:sz w:val="24"/>
                <w:szCs w:val="24"/>
              </w:rPr>
            </w:pPr>
            <w:r w:rsidRPr="008449F9">
              <w:rPr>
                <w:rFonts w:cstheme="minorHAnsi"/>
                <w:sz w:val="24"/>
                <w:szCs w:val="24"/>
              </w:rPr>
              <w:t>Ability to communicate positively with pupils during midday breaks e.g. to encourage healthy meal selection, oversee play activities</w:t>
            </w:r>
            <w:r w:rsidR="00226784" w:rsidRPr="008449F9">
              <w:rPr>
                <w:rFonts w:cstheme="minorHAnsi"/>
                <w:sz w:val="24"/>
                <w:szCs w:val="24"/>
              </w:rPr>
              <w:t>, model positive attitudes and behaviour</w:t>
            </w:r>
            <w:r w:rsidRPr="008449F9">
              <w:rPr>
                <w:rFonts w:cstheme="minorHAnsi"/>
                <w:sz w:val="24"/>
                <w:szCs w:val="24"/>
              </w:rPr>
              <w:t>.</w:t>
            </w:r>
          </w:p>
          <w:p w14:paraId="1D3FE6CD" w14:textId="77777777" w:rsidR="004D7551" w:rsidRPr="008449F9" w:rsidRDefault="000156A1" w:rsidP="004D7551">
            <w:pPr>
              <w:numPr>
                <w:ilvl w:val="0"/>
                <w:numId w:val="29"/>
              </w:numPr>
              <w:spacing w:after="0" w:line="240" w:lineRule="auto"/>
              <w:ind w:left="360"/>
              <w:rPr>
                <w:rFonts w:cstheme="minorHAnsi"/>
                <w:sz w:val="24"/>
                <w:szCs w:val="24"/>
              </w:rPr>
            </w:pPr>
            <w:r w:rsidRPr="008449F9">
              <w:rPr>
                <w:rFonts w:cstheme="minorHAnsi"/>
                <w:sz w:val="24"/>
                <w:szCs w:val="24"/>
              </w:rPr>
              <w:t>Ability to recognise and deal with emergency situations.</w:t>
            </w:r>
          </w:p>
          <w:p w14:paraId="3785FC7F" w14:textId="67460A1B" w:rsidR="004D7551" w:rsidRDefault="004D7551" w:rsidP="004D7551">
            <w:pPr>
              <w:numPr>
                <w:ilvl w:val="0"/>
                <w:numId w:val="29"/>
              </w:numPr>
              <w:spacing w:after="0" w:line="240" w:lineRule="auto"/>
              <w:ind w:left="360"/>
              <w:rPr>
                <w:rFonts w:cstheme="minorHAnsi"/>
                <w:sz w:val="24"/>
                <w:szCs w:val="24"/>
              </w:rPr>
            </w:pPr>
            <w:r w:rsidRPr="008449F9">
              <w:rPr>
                <w:rFonts w:cstheme="minorHAnsi"/>
                <w:sz w:val="24"/>
                <w:szCs w:val="24"/>
              </w:rPr>
              <w:t xml:space="preserve">Ability to motivate children by establishing empathetic and supportive working relationships. </w:t>
            </w:r>
          </w:p>
          <w:p w14:paraId="04FEA58C" w14:textId="312CE9CA" w:rsidR="00B31063" w:rsidRPr="008449F9" w:rsidRDefault="00B31063" w:rsidP="004D7551">
            <w:pPr>
              <w:numPr>
                <w:ilvl w:val="0"/>
                <w:numId w:val="29"/>
              </w:numPr>
              <w:spacing w:after="0" w:line="240" w:lineRule="auto"/>
              <w:ind w:left="360"/>
              <w:rPr>
                <w:rFonts w:cstheme="minorHAnsi"/>
                <w:sz w:val="24"/>
                <w:szCs w:val="24"/>
              </w:rPr>
            </w:pPr>
            <w:r>
              <w:rPr>
                <w:rFonts w:cstheme="minorHAnsi"/>
                <w:sz w:val="24"/>
                <w:szCs w:val="24"/>
              </w:rPr>
              <w:t>Ability to engage and lead games and activities for all pupils regardless of their background.</w:t>
            </w:r>
          </w:p>
          <w:p w14:paraId="2A346C8E" w14:textId="77777777" w:rsidR="004D7551" w:rsidRPr="008449F9" w:rsidRDefault="004D7551" w:rsidP="004D7551">
            <w:pPr>
              <w:numPr>
                <w:ilvl w:val="0"/>
                <w:numId w:val="29"/>
              </w:numPr>
              <w:spacing w:after="0" w:line="240" w:lineRule="auto"/>
              <w:ind w:left="360"/>
              <w:rPr>
                <w:rFonts w:cstheme="minorHAnsi"/>
                <w:sz w:val="24"/>
                <w:szCs w:val="24"/>
              </w:rPr>
            </w:pPr>
            <w:r w:rsidRPr="008449F9">
              <w:rPr>
                <w:rFonts w:cstheme="minorHAnsi"/>
                <w:sz w:val="24"/>
                <w:szCs w:val="24"/>
              </w:rPr>
              <w:t xml:space="preserve">Display awareness, understanding and commitment to the protection and safeguarding of children. </w:t>
            </w:r>
          </w:p>
          <w:p w14:paraId="383543F3" w14:textId="77777777" w:rsidR="004D7551" w:rsidRPr="008449F9" w:rsidRDefault="004D7551" w:rsidP="004D7551">
            <w:pPr>
              <w:numPr>
                <w:ilvl w:val="0"/>
                <w:numId w:val="29"/>
              </w:numPr>
              <w:spacing w:after="0" w:line="240" w:lineRule="auto"/>
              <w:ind w:left="360"/>
              <w:rPr>
                <w:rFonts w:cstheme="minorHAnsi"/>
                <w:sz w:val="24"/>
                <w:szCs w:val="24"/>
              </w:rPr>
            </w:pPr>
            <w:r w:rsidRPr="008449F9">
              <w:rPr>
                <w:rFonts w:cstheme="minorHAnsi"/>
                <w:sz w:val="24"/>
                <w:szCs w:val="24"/>
              </w:rPr>
              <w:t>Ability to work successfully with pupils who have special educational needs, including those who have behaviour</w:t>
            </w:r>
            <w:r w:rsidR="00226784" w:rsidRPr="008449F9">
              <w:rPr>
                <w:rFonts w:cstheme="minorHAnsi"/>
                <w:sz w:val="24"/>
                <w:szCs w:val="24"/>
              </w:rPr>
              <w:t>al/social/emotional</w:t>
            </w:r>
            <w:r w:rsidRPr="008449F9">
              <w:rPr>
                <w:rFonts w:cstheme="minorHAnsi"/>
                <w:sz w:val="24"/>
                <w:szCs w:val="24"/>
              </w:rPr>
              <w:t xml:space="preserve"> needs.</w:t>
            </w:r>
          </w:p>
          <w:p w14:paraId="6E7C9C3D" w14:textId="77777777" w:rsidR="004D7551" w:rsidRPr="008449F9" w:rsidRDefault="004D7551" w:rsidP="004D7551">
            <w:pPr>
              <w:numPr>
                <w:ilvl w:val="0"/>
                <w:numId w:val="29"/>
              </w:numPr>
              <w:spacing w:after="0" w:line="240" w:lineRule="auto"/>
              <w:ind w:left="360"/>
              <w:rPr>
                <w:rFonts w:cstheme="minorHAnsi"/>
                <w:sz w:val="24"/>
                <w:szCs w:val="24"/>
              </w:rPr>
            </w:pPr>
            <w:r w:rsidRPr="008449F9">
              <w:rPr>
                <w:rFonts w:cstheme="minorHAnsi"/>
                <w:sz w:val="24"/>
                <w:szCs w:val="24"/>
              </w:rPr>
              <w:lastRenderedPageBreak/>
              <w:t xml:space="preserve">Ability to deal with difficult situations and/or individuals in a calm, fair but effective manner, demonstrating professional behaviour at all times. </w:t>
            </w:r>
          </w:p>
          <w:p w14:paraId="3D82BDA2" w14:textId="77777777" w:rsidR="004D7551" w:rsidRPr="008449F9" w:rsidRDefault="004D7551" w:rsidP="004D7551">
            <w:pPr>
              <w:numPr>
                <w:ilvl w:val="0"/>
                <w:numId w:val="29"/>
              </w:numPr>
              <w:spacing w:after="0" w:line="240" w:lineRule="auto"/>
              <w:ind w:left="360"/>
              <w:rPr>
                <w:rFonts w:cstheme="minorHAnsi"/>
                <w:sz w:val="24"/>
                <w:szCs w:val="24"/>
              </w:rPr>
            </w:pPr>
            <w:r w:rsidRPr="008449F9">
              <w:rPr>
                <w:rFonts w:cstheme="minorHAnsi"/>
                <w:sz w:val="24"/>
                <w:szCs w:val="24"/>
              </w:rPr>
              <w:t>Willingness to undertake training as appropriate.</w:t>
            </w:r>
          </w:p>
          <w:p w14:paraId="5BB1B1DD" w14:textId="77777777" w:rsidR="004D7551" w:rsidRPr="008449F9" w:rsidRDefault="004D7551" w:rsidP="004D7551">
            <w:pPr>
              <w:numPr>
                <w:ilvl w:val="0"/>
                <w:numId w:val="29"/>
              </w:numPr>
              <w:spacing w:after="0" w:line="240" w:lineRule="auto"/>
              <w:ind w:left="360"/>
              <w:rPr>
                <w:rFonts w:cstheme="minorHAnsi"/>
                <w:sz w:val="24"/>
                <w:szCs w:val="24"/>
              </w:rPr>
            </w:pPr>
            <w:r w:rsidRPr="008449F9">
              <w:rPr>
                <w:rFonts w:cstheme="minorHAnsi"/>
                <w:sz w:val="24"/>
                <w:szCs w:val="24"/>
              </w:rPr>
              <w:t>Be punctual and reliable.</w:t>
            </w:r>
          </w:p>
          <w:p w14:paraId="4B014619" w14:textId="77777777" w:rsidR="004D7551" w:rsidRPr="008449F9" w:rsidRDefault="004D7551" w:rsidP="004D7551">
            <w:pPr>
              <w:numPr>
                <w:ilvl w:val="0"/>
                <w:numId w:val="29"/>
              </w:numPr>
              <w:spacing w:after="0" w:line="240" w:lineRule="auto"/>
              <w:ind w:left="360"/>
              <w:rPr>
                <w:rFonts w:cstheme="minorHAnsi"/>
                <w:sz w:val="24"/>
                <w:szCs w:val="24"/>
              </w:rPr>
            </w:pPr>
            <w:r w:rsidRPr="008449F9">
              <w:rPr>
                <w:rFonts w:cstheme="minorHAnsi"/>
                <w:sz w:val="24"/>
                <w:szCs w:val="24"/>
              </w:rPr>
              <w:t>Adaptability, flexibility and ability to work constructively as part of a team to reach agreed outcomes for children.</w:t>
            </w:r>
          </w:p>
          <w:p w14:paraId="0AEB0C9F" w14:textId="77777777" w:rsidR="000156A1" w:rsidRPr="008449F9" w:rsidRDefault="000156A1" w:rsidP="004D7551">
            <w:pPr>
              <w:spacing w:after="0" w:line="240" w:lineRule="auto"/>
              <w:rPr>
                <w:rFonts w:cstheme="minorHAnsi"/>
                <w:sz w:val="24"/>
                <w:szCs w:val="24"/>
              </w:rPr>
            </w:pPr>
          </w:p>
        </w:tc>
      </w:tr>
      <w:tr w:rsidR="000156A1" w:rsidRPr="008449F9" w14:paraId="205891C2" w14:textId="77777777" w:rsidTr="004A20E1">
        <w:tc>
          <w:tcPr>
            <w:tcW w:w="2802" w:type="dxa"/>
          </w:tcPr>
          <w:p w14:paraId="6F74A7DC" w14:textId="77777777" w:rsidR="000156A1" w:rsidRPr="008449F9" w:rsidRDefault="000156A1" w:rsidP="000156A1">
            <w:pPr>
              <w:rPr>
                <w:rFonts w:cstheme="minorHAnsi"/>
                <w:b/>
                <w:sz w:val="24"/>
                <w:szCs w:val="24"/>
                <w:lang w:val="en-US"/>
              </w:rPr>
            </w:pPr>
            <w:r w:rsidRPr="008449F9">
              <w:rPr>
                <w:rFonts w:cstheme="minorHAnsi"/>
                <w:b/>
                <w:sz w:val="24"/>
                <w:szCs w:val="24"/>
                <w:lang w:val="en-US"/>
              </w:rPr>
              <w:lastRenderedPageBreak/>
              <w:t>KNOWLEDGE</w:t>
            </w:r>
          </w:p>
          <w:p w14:paraId="69588DB1" w14:textId="51EE54A4" w:rsidR="000156A1" w:rsidRPr="00B31063" w:rsidRDefault="000156A1" w:rsidP="000156A1">
            <w:pPr>
              <w:rPr>
                <w:rFonts w:cstheme="minorHAnsi"/>
                <w:b/>
                <w:sz w:val="20"/>
                <w:szCs w:val="20"/>
                <w:lang w:val="en-US"/>
              </w:rPr>
            </w:pPr>
          </w:p>
        </w:tc>
        <w:tc>
          <w:tcPr>
            <w:tcW w:w="6662" w:type="dxa"/>
          </w:tcPr>
          <w:p w14:paraId="0540B95D" w14:textId="77777777" w:rsidR="004D7551" w:rsidRPr="008449F9" w:rsidRDefault="000156A1" w:rsidP="004D7551">
            <w:pPr>
              <w:pStyle w:val="Default"/>
              <w:numPr>
                <w:ilvl w:val="0"/>
                <w:numId w:val="30"/>
              </w:numPr>
              <w:rPr>
                <w:rFonts w:asciiTheme="minorHAnsi" w:hAnsiTheme="minorHAnsi" w:cstheme="minorHAnsi"/>
              </w:rPr>
            </w:pPr>
            <w:r w:rsidRPr="008449F9">
              <w:rPr>
                <w:rFonts w:asciiTheme="minorHAnsi" w:hAnsiTheme="minorHAnsi" w:cstheme="minorHAnsi"/>
              </w:rPr>
              <w:t>Requires knowledge of school procedures</w:t>
            </w:r>
            <w:r w:rsidR="00226784" w:rsidRPr="008449F9">
              <w:rPr>
                <w:rFonts w:asciiTheme="minorHAnsi" w:hAnsiTheme="minorHAnsi" w:cstheme="minorHAnsi"/>
              </w:rPr>
              <w:t xml:space="preserve"> and policies</w:t>
            </w:r>
            <w:r w:rsidRPr="008449F9">
              <w:rPr>
                <w:rFonts w:asciiTheme="minorHAnsi" w:hAnsiTheme="minorHAnsi" w:cstheme="minorHAnsi"/>
              </w:rPr>
              <w:t xml:space="preserve"> for supervision of pupils during midday break and lunchtime activities where applicable.</w:t>
            </w:r>
            <w:r w:rsidR="004D7551" w:rsidRPr="008449F9">
              <w:rPr>
                <w:rFonts w:asciiTheme="minorHAnsi" w:hAnsiTheme="minorHAnsi" w:cstheme="minorHAnsi"/>
              </w:rPr>
              <w:t xml:space="preserve"> </w:t>
            </w:r>
          </w:p>
          <w:p w14:paraId="1F13D424" w14:textId="77777777" w:rsidR="004D7551" w:rsidRPr="008449F9" w:rsidRDefault="004D7551" w:rsidP="004D7551">
            <w:pPr>
              <w:pStyle w:val="Default"/>
              <w:numPr>
                <w:ilvl w:val="0"/>
                <w:numId w:val="30"/>
              </w:numPr>
              <w:rPr>
                <w:rFonts w:asciiTheme="minorHAnsi" w:hAnsiTheme="minorHAnsi" w:cstheme="minorHAnsi"/>
              </w:rPr>
            </w:pPr>
            <w:r w:rsidRPr="008449F9">
              <w:rPr>
                <w:rFonts w:asciiTheme="minorHAnsi" w:hAnsiTheme="minorHAnsi" w:cstheme="minorHAnsi"/>
              </w:rPr>
              <w:t>Knowledge of policies and procedures relating to child protection, health, safety, security, equal opportunities and confidentiality.</w:t>
            </w:r>
          </w:p>
          <w:p w14:paraId="56BE3B20" w14:textId="1466542A" w:rsidR="000156A1" w:rsidRDefault="004D7551" w:rsidP="004D7551">
            <w:pPr>
              <w:pStyle w:val="Default"/>
              <w:numPr>
                <w:ilvl w:val="0"/>
                <w:numId w:val="30"/>
              </w:numPr>
              <w:rPr>
                <w:rFonts w:asciiTheme="minorHAnsi" w:hAnsiTheme="minorHAnsi" w:cstheme="minorHAnsi"/>
              </w:rPr>
            </w:pPr>
            <w:r w:rsidRPr="008449F9">
              <w:rPr>
                <w:rFonts w:asciiTheme="minorHAnsi" w:hAnsiTheme="minorHAnsi" w:cstheme="minorHAnsi"/>
              </w:rPr>
              <w:t>Knowledge of and commitment to working within school policies and performance management descriptors.</w:t>
            </w:r>
          </w:p>
          <w:p w14:paraId="34B793D1" w14:textId="44847E06" w:rsidR="00826D29" w:rsidRPr="008449F9" w:rsidRDefault="00826D29" w:rsidP="00826D29">
            <w:pPr>
              <w:pStyle w:val="Default"/>
              <w:numPr>
                <w:ilvl w:val="0"/>
                <w:numId w:val="30"/>
              </w:numPr>
              <w:rPr>
                <w:rFonts w:asciiTheme="minorHAnsi" w:hAnsiTheme="minorHAnsi" w:cstheme="minorHAnsi"/>
              </w:rPr>
            </w:pPr>
            <w:r w:rsidRPr="00826D29">
              <w:rPr>
                <w:rFonts w:asciiTheme="minorHAnsi" w:hAnsiTheme="minorHAnsi" w:cstheme="minorHAnsi"/>
              </w:rPr>
              <w:t>Full training and support will be provided. We welcome applications from candidates who demonstrate enthusiasm, a positive attitude, and a willingness to learn, even if they do not currently have direct experience in all areas of the role. All essential skills and knowledge required for this position can be developed as part of our induction and ongoing professional development programme.</w:t>
            </w:r>
          </w:p>
          <w:p w14:paraId="5AEF107E" w14:textId="77777777" w:rsidR="000156A1" w:rsidRPr="008449F9" w:rsidRDefault="000156A1" w:rsidP="000156A1">
            <w:pPr>
              <w:pStyle w:val="Default"/>
              <w:rPr>
                <w:rFonts w:asciiTheme="minorHAnsi" w:hAnsiTheme="minorHAnsi" w:cstheme="minorHAnsi"/>
              </w:rPr>
            </w:pPr>
          </w:p>
        </w:tc>
      </w:tr>
    </w:tbl>
    <w:p w14:paraId="00DC8D1B" w14:textId="77777777" w:rsidR="0037562A" w:rsidRPr="008449F9" w:rsidRDefault="0037562A" w:rsidP="00125014">
      <w:pPr>
        <w:shd w:val="clear" w:color="auto" w:fill="FFFFFF"/>
        <w:spacing w:before="60" w:after="0" w:line="240" w:lineRule="auto"/>
        <w:rPr>
          <w:rFonts w:cstheme="minorHAnsi"/>
          <w:sz w:val="24"/>
          <w:szCs w:val="24"/>
          <w:lang w:val="en-US"/>
        </w:rPr>
      </w:pPr>
    </w:p>
    <w:sectPr w:rsidR="0037562A" w:rsidRPr="008449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31DB"/>
    <w:multiLevelType w:val="hybridMultilevel"/>
    <w:tmpl w:val="AD0AC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0536C6"/>
    <w:multiLevelType w:val="hybridMultilevel"/>
    <w:tmpl w:val="A51E0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EB743A3"/>
    <w:multiLevelType w:val="hybridMultilevel"/>
    <w:tmpl w:val="EB0A638A"/>
    <w:lvl w:ilvl="0" w:tplc="705AC62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77ECA"/>
    <w:multiLevelType w:val="hybridMultilevel"/>
    <w:tmpl w:val="5EDA63DA"/>
    <w:lvl w:ilvl="0" w:tplc="5758596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069AB"/>
    <w:multiLevelType w:val="hybridMultilevel"/>
    <w:tmpl w:val="0B04E8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4A32CBA"/>
    <w:multiLevelType w:val="multilevel"/>
    <w:tmpl w:val="0B26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970E1"/>
    <w:multiLevelType w:val="hybridMultilevel"/>
    <w:tmpl w:val="57303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146BAB"/>
    <w:multiLevelType w:val="hybridMultilevel"/>
    <w:tmpl w:val="E606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F6C46"/>
    <w:multiLevelType w:val="hybridMultilevel"/>
    <w:tmpl w:val="217E5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6B1622"/>
    <w:multiLevelType w:val="hybridMultilevel"/>
    <w:tmpl w:val="87BC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2C3A83"/>
    <w:multiLevelType w:val="hybridMultilevel"/>
    <w:tmpl w:val="FA46D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1F365F"/>
    <w:multiLevelType w:val="hybridMultilevel"/>
    <w:tmpl w:val="39CA4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363431"/>
    <w:multiLevelType w:val="hybridMultilevel"/>
    <w:tmpl w:val="E25467DE"/>
    <w:lvl w:ilvl="0" w:tplc="705AC62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383EEB"/>
    <w:multiLevelType w:val="multilevel"/>
    <w:tmpl w:val="E57A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A0D94"/>
    <w:multiLevelType w:val="hybridMultilevel"/>
    <w:tmpl w:val="2478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C1DCF"/>
    <w:multiLevelType w:val="hybridMultilevel"/>
    <w:tmpl w:val="9E96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44383"/>
    <w:multiLevelType w:val="hybridMultilevel"/>
    <w:tmpl w:val="83748FE2"/>
    <w:lvl w:ilvl="0" w:tplc="705AC62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5537F"/>
    <w:multiLevelType w:val="hybridMultilevel"/>
    <w:tmpl w:val="6C86D3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DD2062F"/>
    <w:multiLevelType w:val="multilevel"/>
    <w:tmpl w:val="BF5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943CB8"/>
    <w:multiLevelType w:val="hybridMultilevel"/>
    <w:tmpl w:val="26BC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A67B9E"/>
    <w:multiLevelType w:val="hybridMultilevel"/>
    <w:tmpl w:val="52A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D203D2"/>
    <w:multiLevelType w:val="hybridMultilevel"/>
    <w:tmpl w:val="9D94E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BB70DC"/>
    <w:multiLevelType w:val="multilevel"/>
    <w:tmpl w:val="F374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4326F"/>
    <w:multiLevelType w:val="hybridMultilevel"/>
    <w:tmpl w:val="0434A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9925C92"/>
    <w:multiLevelType w:val="hybridMultilevel"/>
    <w:tmpl w:val="290401F0"/>
    <w:lvl w:ilvl="0" w:tplc="5758596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7A368F"/>
    <w:multiLevelType w:val="hybridMultilevel"/>
    <w:tmpl w:val="80CA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CE4DB9"/>
    <w:multiLevelType w:val="hybridMultilevel"/>
    <w:tmpl w:val="0604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E0FE0"/>
    <w:multiLevelType w:val="hybridMultilevel"/>
    <w:tmpl w:val="E6D8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3775D0"/>
    <w:multiLevelType w:val="hybridMultilevel"/>
    <w:tmpl w:val="3AA2CFC4"/>
    <w:lvl w:ilvl="0" w:tplc="705AC62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4"/>
  </w:num>
  <w:num w:numId="4">
    <w:abstractNumId w:val="24"/>
  </w:num>
  <w:num w:numId="5">
    <w:abstractNumId w:val="5"/>
  </w:num>
  <w:num w:numId="6">
    <w:abstractNumId w:val="7"/>
  </w:num>
  <w:num w:numId="7">
    <w:abstractNumId w:val="25"/>
  </w:num>
  <w:num w:numId="8">
    <w:abstractNumId w:val="12"/>
  </w:num>
  <w:num w:numId="9">
    <w:abstractNumId w:val="0"/>
  </w:num>
  <w:num w:numId="10">
    <w:abstractNumId w:val="28"/>
  </w:num>
  <w:num w:numId="11">
    <w:abstractNumId w:val="11"/>
  </w:num>
  <w:num w:numId="12">
    <w:abstractNumId w:val="1"/>
  </w:num>
  <w:num w:numId="13">
    <w:abstractNumId w:val="23"/>
  </w:num>
  <w:num w:numId="14">
    <w:abstractNumId w:val="6"/>
  </w:num>
  <w:num w:numId="15">
    <w:abstractNumId w:val="14"/>
  </w:num>
  <w:num w:numId="16">
    <w:abstractNumId w:val="21"/>
  </w:num>
  <w:num w:numId="17">
    <w:abstractNumId w:val="15"/>
  </w:num>
  <w:num w:numId="18">
    <w:abstractNumId w:val="26"/>
  </w:num>
  <w:num w:numId="19">
    <w:abstractNumId w:val="29"/>
  </w:num>
  <w:num w:numId="20">
    <w:abstractNumId w:val="3"/>
  </w:num>
  <w:num w:numId="21">
    <w:abstractNumId w:val="13"/>
  </w:num>
  <w:num w:numId="22">
    <w:abstractNumId w:val="17"/>
  </w:num>
  <w:num w:numId="23">
    <w:abstractNumId w:val="18"/>
  </w:num>
  <w:num w:numId="24">
    <w:abstractNumId w:val="8"/>
  </w:num>
  <w:num w:numId="25">
    <w:abstractNumId w:val="2"/>
  </w:num>
  <w:num w:numId="26">
    <w:abstractNumId w:val="9"/>
  </w:num>
  <w:num w:numId="27">
    <w:abstractNumId w:val="16"/>
  </w:num>
  <w:num w:numId="28">
    <w:abstractNumId w:val="20"/>
  </w:num>
  <w:num w:numId="29">
    <w:abstractNumId w:val="27"/>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3FD"/>
    <w:rsid w:val="000156A1"/>
    <w:rsid w:val="00031C09"/>
    <w:rsid w:val="0004544C"/>
    <w:rsid w:val="000F2616"/>
    <w:rsid w:val="00114F42"/>
    <w:rsid w:val="00125014"/>
    <w:rsid w:val="001F3FD2"/>
    <w:rsid w:val="00226784"/>
    <w:rsid w:val="00232141"/>
    <w:rsid w:val="00292800"/>
    <w:rsid w:val="002C64FE"/>
    <w:rsid w:val="0037562A"/>
    <w:rsid w:val="003B4ED4"/>
    <w:rsid w:val="003E4BD4"/>
    <w:rsid w:val="00407700"/>
    <w:rsid w:val="0047019C"/>
    <w:rsid w:val="004A20E1"/>
    <w:rsid w:val="004D7551"/>
    <w:rsid w:val="00506D0C"/>
    <w:rsid w:val="00637D88"/>
    <w:rsid w:val="006C6C07"/>
    <w:rsid w:val="00766772"/>
    <w:rsid w:val="00826D29"/>
    <w:rsid w:val="008449F9"/>
    <w:rsid w:val="00930243"/>
    <w:rsid w:val="00A94FE4"/>
    <w:rsid w:val="00B31063"/>
    <w:rsid w:val="00CF4A0B"/>
    <w:rsid w:val="00D7401E"/>
    <w:rsid w:val="00DD679A"/>
    <w:rsid w:val="00DF3903"/>
    <w:rsid w:val="00E46F4C"/>
    <w:rsid w:val="00F12F75"/>
    <w:rsid w:val="00F263FD"/>
    <w:rsid w:val="00F27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8800886"/>
  <w15:docId w15:val="{CD5DDE9B-14D8-4286-A61A-490C1364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3FD"/>
    <w:pPr>
      <w:spacing w:after="200" w:line="276" w:lineRule="auto"/>
    </w:pPr>
    <w:rPr>
      <w:rFonts w:asciiTheme="minorHAnsi" w:eastAsiaTheme="minorEastAsia" w:hAnsiTheme="minorHAnsi" w:cstheme="minorBidi"/>
      <w:sz w:val="22"/>
      <w:szCs w:val="22"/>
      <w:lang w:eastAsia="en-GB"/>
    </w:rPr>
  </w:style>
  <w:style w:type="paragraph" w:styleId="Heading2">
    <w:name w:val="heading 2"/>
    <w:basedOn w:val="Normal"/>
    <w:link w:val="Heading2Char"/>
    <w:uiPriority w:val="9"/>
    <w:qFormat/>
    <w:rsid w:val="003756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3FD"/>
    <w:pPr>
      <w:ind w:left="720"/>
      <w:contextualSpacing/>
    </w:pPr>
  </w:style>
  <w:style w:type="paragraph" w:styleId="BalloonText">
    <w:name w:val="Balloon Text"/>
    <w:basedOn w:val="Normal"/>
    <w:link w:val="BalloonTextChar"/>
    <w:uiPriority w:val="99"/>
    <w:semiHidden/>
    <w:unhideWhenUsed/>
    <w:rsid w:val="00F26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3FD"/>
    <w:rPr>
      <w:rFonts w:ascii="Tahoma" w:eastAsiaTheme="minorEastAsia" w:hAnsi="Tahoma" w:cs="Tahoma"/>
      <w:sz w:val="16"/>
      <w:szCs w:val="16"/>
      <w:lang w:eastAsia="en-GB"/>
    </w:rPr>
  </w:style>
  <w:style w:type="character" w:customStyle="1" w:styleId="Heading2Char">
    <w:name w:val="Heading 2 Char"/>
    <w:basedOn w:val="DefaultParagraphFont"/>
    <w:link w:val="Heading2"/>
    <w:uiPriority w:val="9"/>
    <w:rsid w:val="0037562A"/>
    <w:rPr>
      <w:rFonts w:eastAsia="Times New Roman"/>
      <w:b/>
      <w:bCs/>
      <w:sz w:val="36"/>
      <w:szCs w:val="36"/>
      <w:lang w:eastAsia="en-GB"/>
    </w:rPr>
  </w:style>
  <w:style w:type="paragraph" w:styleId="NormalWeb">
    <w:name w:val="Normal (Web)"/>
    <w:basedOn w:val="Normal"/>
    <w:uiPriority w:val="99"/>
    <w:semiHidden/>
    <w:unhideWhenUsed/>
    <w:rsid w:val="00375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562A"/>
  </w:style>
  <w:style w:type="paragraph" w:customStyle="1" w:styleId="Default">
    <w:name w:val="Default"/>
    <w:rsid w:val="003B4ED4"/>
    <w:pPr>
      <w:autoSpaceDE w:val="0"/>
      <w:autoSpaceDN w:val="0"/>
      <w:adjustRightInd w:val="0"/>
    </w:pPr>
    <w:rPr>
      <w:rFonts w:ascii="Arial" w:hAnsi="Arial" w:cs="Arial"/>
      <w:color w:val="000000"/>
      <w:sz w:val="24"/>
      <w:szCs w:val="24"/>
    </w:rPr>
  </w:style>
  <w:style w:type="paragraph" w:styleId="NoSpacing">
    <w:name w:val="No Spacing"/>
    <w:uiPriority w:val="1"/>
    <w:qFormat/>
    <w:rsid w:val="00506D0C"/>
    <w:rPr>
      <w:rFonts w:asciiTheme="minorHAnsi" w:eastAsiaTheme="minorEastAsia" w:hAnsiTheme="minorHAnsi" w:cstheme="minorBidi"/>
      <w:sz w:val="22"/>
      <w:szCs w:val="22"/>
      <w:lang w:eastAsia="en-GB"/>
    </w:rPr>
  </w:style>
  <w:style w:type="character" w:styleId="Strong">
    <w:name w:val="Strong"/>
    <w:basedOn w:val="DefaultParagraphFont"/>
    <w:uiPriority w:val="22"/>
    <w:qFormat/>
    <w:rsid w:val="008449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007">
      <w:bodyDiv w:val="1"/>
      <w:marLeft w:val="0"/>
      <w:marRight w:val="0"/>
      <w:marTop w:val="0"/>
      <w:marBottom w:val="0"/>
      <w:divBdr>
        <w:top w:val="none" w:sz="0" w:space="0" w:color="auto"/>
        <w:left w:val="none" w:sz="0" w:space="0" w:color="auto"/>
        <w:bottom w:val="none" w:sz="0" w:space="0" w:color="auto"/>
        <w:right w:val="none" w:sz="0" w:space="0" w:color="auto"/>
      </w:divBdr>
    </w:div>
    <w:div w:id="1039086916">
      <w:bodyDiv w:val="1"/>
      <w:marLeft w:val="0"/>
      <w:marRight w:val="0"/>
      <w:marTop w:val="0"/>
      <w:marBottom w:val="0"/>
      <w:divBdr>
        <w:top w:val="none" w:sz="0" w:space="0" w:color="auto"/>
        <w:left w:val="none" w:sz="0" w:space="0" w:color="auto"/>
        <w:bottom w:val="none" w:sz="0" w:space="0" w:color="auto"/>
        <w:right w:val="none" w:sz="0" w:space="0" w:color="auto"/>
      </w:divBdr>
    </w:div>
    <w:div w:id="1732657420">
      <w:bodyDiv w:val="1"/>
      <w:marLeft w:val="0"/>
      <w:marRight w:val="0"/>
      <w:marTop w:val="0"/>
      <w:marBottom w:val="0"/>
      <w:divBdr>
        <w:top w:val="none" w:sz="0" w:space="0" w:color="auto"/>
        <w:left w:val="none" w:sz="0" w:space="0" w:color="auto"/>
        <w:bottom w:val="none" w:sz="0" w:space="0" w:color="auto"/>
        <w:right w:val="none" w:sz="0" w:space="0" w:color="auto"/>
      </w:divBdr>
    </w:div>
    <w:div w:id="1875583022">
      <w:bodyDiv w:val="1"/>
      <w:marLeft w:val="0"/>
      <w:marRight w:val="0"/>
      <w:marTop w:val="0"/>
      <w:marBottom w:val="0"/>
      <w:divBdr>
        <w:top w:val="none" w:sz="0" w:space="0" w:color="auto"/>
        <w:left w:val="none" w:sz="0" w:space="0" w:color="auto"/>
        <w:bottom w:val="none" w:sz="0" w:space="0" w:color="auto"/>
        <w:right w:val="none" w:sz="0" w:space="0" w:color="auto"/>
      </w:divBdr>
    </w:div>
    <w:div w:id="194144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7c4092f-76e2-4b0f-b3d7-570516e031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5C31C4374CC145A37275C782CADAC2" ma:contentTypeVersion="23" ma:contentTypeDescription="Create a new document." ma:contentTypeScope="" ma:versionID="545dd4c9e95d6170d8d82b481c059ff5">
  <xsd:schema xmlns:xsd="http://www.w3.org/2001/XMLSchema" xmlns:xs="http://www.w3.org/2001/XMLSchema" xmlns:p="http://schemas.microsoft.com/office/2006/metadata/properties" xmlns:ns3="cd501e5b-97db-4893-a4b1-78f988b7f55a" xmlns:ns4="47c4092f-76e2-4b0f-b3d7-570516e031d0" targetNamespace="http://schemas.microsoft.com/office/2006/metadata/properties" ma:root="true" ma:fieldsID="df3022ae385b81f0d9bd07b2b15185d8" ns3:_="" ns4:_="">
    <xsd:import namespace="cd501e5b-97db-4893-a4b1-78f988b7f55a"/>
    <xsd:import namespace="47c4092f-76e2-4b0f-b3d7-570516e031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01e5b-97db-4893-a4b1-78f988b7f5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c4092f-76e2-4b0f-b3d7-570516e031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77AFD-92B6-49B0-8CA5-B2ACC29C8AC0}">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47c4092f-76e2-4b0f-b3d7-570516e031d0"/>
    <ds:schemaRef ds:uri="http://purl.org/dc/dcmitype/"/>
    <ds:schemaRef ds:uri="cd501e5b-97db-4893-a4b1-78f988b7f55a"/>
    <ds:schemaRef ds:uri="http://www.w3.org/XML/1998/namespace"/>
  </ds:schemaRefs>
</ds:datastoreItem>
</file>

<file path=customXml/itemProps2.xml><?xml version="1.0" encoding="utf-8"?>
<ds:datastoreItem xmlns:ds="http://schemas.openxmlformats.org/officeDocument/2006/customXml" ds:itemID="{B5ED555F-CB96-4BE4-8CE1-7681221E35B6}">
  <ds:schemaRefs>
    <ds:schemaRef ds:uri="http://schemas.microsoft.com/sharepoint/v3/contenttype/forms"/>
  </ds:schemaRefs>
</ds:datastoreItem>
</file>

<file path=customXml/itemProps3.xml><?xml version="1.0" encoding="utf-8"?>
<ds:datastoreItem xmlns:ds="http://schemas.openxmlformats.org/officeDocument/2006/customXml" ds:itemID="{69AB87BC-CC0F-4170-B63D-5B49CBFA8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01e5b-97db-4893-a4b1-78f988b7f55a"/>
    <ds:schemaRef ds:uri="47c4092f-76e2-4b0f-b3d7-570516e03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4194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dc:creator>
  <cp:lastModifiedBy>N Dawson</cp:lastModifiedBy>
  <cp:revision>2</cp:revision>
  <dcterms:created xsi:type="dcterms:W3CDTF">2025-09-17T13:49:00Z</dcterms:created>
  <dcterms:modified xsi:type="dcterms:W3CDTF">2025-09-17T13:49:00Z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0x010100DA5C31C4374CC145A37275C782CADAC2</vt:lpwstr>
  </property>
</Properties>
</file>