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0234" w14:textId="1BBEF2B7" w:rsidR="003F56FC" w:rsidRPr="003F56FC" w:rsidRDefault="003F56FC" w:rsidP="003F56FC">
      <w:pPr>
        <w:widowControl w:val="0"/>
        <w:spacing w:after="0" w:line="240" w:lineRule="auto"/>
        <w:rPr>
          <w:rFonts w:ascii="Segoe UI Emoji L" w:hAnsi="Segoe UI Emoji L"/>
          <w:b/>
          <w:bCs/>
          <w:color w:val="73308A"/>
          <w:sz w:val="72"/>
          <w:szCs w:val="72"/>
          <w14:ligatures w14:val="non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7C80142" wp14:editId="72DCE1F7">
            <wp:simplePos x="0" y="0"/>
            <wp:positionH relativeFrom="column">
              <wp:posOffset>5155905</wp:posOffset>
            </wp:positionH>
            <wp:positionV relativeFrom="paragraph">
              <wp:posOffset>109501</wp:posOffset>
            </wp:positionV>
            <wp:extent cx="990600" cy="1009650"/>
            <wp:effectExtent l="0" t="0" r="0" b="0"/>
            <wp:wrapNone/>
            <wp:docPr id="2117008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07E2">
        <w:rPr>
          <w:rFonts w:ascii="Segoe UI Emoji L" w:hAnsi="Segoe UI Emoji L"/>
          <w:b/>
          <w:bCs/>
          <w:color w:val="73308A"/>
          <w:sz w:val="72"/>
          <w:szCs w:val="72"/>
          <w14:ligatures w14:val="none"/>
        </w:rPr>
        <w:t>PERSON</w:t>
      </w:r>
    </w:p>
    <w:p w14:paraId="1EB77536" w14:textId="75074352" w:rsidR="003F56FC" w:rsidRPr="003F56FC" w:rsidRDefault="001E07E2" w:rsidP="003F56FC">
      <w:pPr>
        <w:widowControl w:val="0"/>
        <w:spacing w:after="0" w:line="240" w:lineRule="auto"/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</w:pPr>
      <w:r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  <w:t>SPECIFICA</w:t>
      </w:r>
      <w:r w:rsidR="003F56FC" w:rsidRPr="003F56FC"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  <w:t>TION</w:t>
      </w:r>
    </w:p>
    <w:p w14:paraId="7F1856E1" w14:textId="58F0E90A" w:rsidR="003F56FC" w:rsidRPr="005657D0" w:rsidRDefault="003F56FC" w:rsidP="003F56FC">
      <w:pPr>
        <w:widowControl w:val="0"/>
        <w:spacing w:after="0" w:line="240" w:lineRule="auto"/>
        <w:rPr>
          <w:rFonts w:ascii="Segoe UI" w:hAnsi="Segoe UI" w:cs="Segoe UI"/>
          <w:sz w:val="10"/>
          <w:szCs w:val="10"/>
          <w14:ligatures w14:val="none"/>
        </w:rPr>
      </w:pPr>
    </w:p>
    <w:p w14:paraId="7FCA122E" w14:textId="1C9666B6" w:rsidR="00684EBE" w:rsidRPr="003F56FC" w:rsidRDefault="008A6D46" w:rsidP="007C37C5">
      <w:pPr>
        <w:spacing w:after="0" w:line="240" w:lineRule="auto"/>
        <w:rPr>
          <w:rFonts w:ascii="Segoe UI Semibold" w:hAnsi="Segoe UI Semibold" w:cs="Segoe UI Semibold"/>
          <w:color w:val="73308A"/>
          <w:sz w:val="44"/>
          <w:szCs w:val="44"/>
        </w:rPr>
      </w:pPr>
      <w:r>
        <w:rPr>
          <w:rFonts w:ascii="Segoe UI Semibold" w:hAnsi="Segoe UI Semibold" w:cs="Segoe UI Semibold"/>
          <w:color w:val="73308A"/>
          <w:sz w:val="44"/>
          <w:szCs w:val="44"/>
        </w:rPr>
        <w:t>CARE</w:t>
      </w:r>
      <w:r w:rsidR="00684EBE">
        <w:rPr>
          <w:rFonts w:ascii="Segoe UI Semibold" w:hAnsi="Segoe UI Semibold" w:cs="Segoe UI Semibold"/>
          <w:color w:val="73308A"/>
          <w:sz w:val="44"/>
          <w:szCs w:val="44"/>
        </w:rPr>
        <w:t xml:space="preserve"> SUPPORT ASSISTANT</w:t>
      </w:r>
    </w:p>
    <w:p w14:paraId="1B57B0A5" w14:textId="77777777" w:rsidR="003F56FC" w:rsidRDefault="003F56FC" w:rsidP="003F56FC">
      <w:pPr>
        <w:spacing w:after="0" w:line="240" w:lineRule="auto"/>
        <w:rPr>
          <w:color w:val="7F7F7F" w:themeColor="text1" w:themeTint="80"/>
        </w:rPr>
      </w:pPr>
    </w:p>
    <w:p w14:paraId="0BE8B93C" w14:textId="77777777" w:rsidR="002202F7" w:rsidRDefault="002202F7" w:rsidP="003F56FC">
      <w:pPr>
        <w:spacing w:after="0"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The following outlines the criteria for this post.</w:t>
      </w:r>
    </w:p>
    <w:p w14:paraId="305619D5" w14:textId="135A57D8" w:rsidR="002202F7" w:rsidRDefault="002202F7" w:rsidP="003F56FC">
      <w:pPr>
        <w:spacing w:after="0"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Applicants should describe in their application how they meet the criteria.</w:t>
      </w:r>
    </w:p>
    <w:p w14:paraId="4AA28825" w14:textId="77777777" w:rsidR="002202F7" w:rsidRPr="003F56FC" w:rsidRDefault="002202F7" w:rsidP="003F56FC">
      <w:pPr>
        <w:spacing w:after="0" w:line="240" w:lineRule="auto"/>
        <w:rPr>
          <w:color w:val="7F7F7F" w:themeColor="text1" w:themeTint="80"/>
        </w:rPr>
      </w:pPr>
    </w:p>
    <w:p w14:paraId="6F4BBC5B" w14:textId="6E1B9447" w:rsidR="00E45533" w:rsidRDefault="00E45533" w:rsidP="00E37C99">
      <w:pPr>
        <w:tabs>
          <w:tab w:val="left" w:pos="1701"/>
        </w:tabs>
        <w:spacing w:after="80" w:line="240" w:lineRule="auto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Requirement : Essential (E) / De</w:t>
      </w:r>
      <w:r w:rsidR="00F6160F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sirable (D)</w:t>
      </w:r>
    </w:p>
    <w:p w14:paraId="4939130E" w14:textId="77777777" w:rsidR="00F6160F" w:rsidRDefault="002202F7" w:rsidP="00E37C99">
      <w:pPr>
        <w:tabs>
          <w:tab w:val="left" w:pos="1701"/>
        </w:tabs>
        <w:spacing w:after="80"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Qualifications</w:t>
      </w:r>
      <w:r w:rsidR="00CD2878" w:rsidRP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ab/>
      </w:r>
    </w:p>
    <w:p w14:paraId="1132A710" w14:textId="77777777" w:rsidR="00F6160F" w:rsidRDefault="00275020" w:rsidP="00F6160F">
      <w:pPr>
        <w:pStyle w:val="ListParagraph"/>
        <w:numPr>
          <w:ilvl w:val="0"/>
          <w:numId w:val="3"/>
        </w:numPr>
        <w:tabs>
          <w:tab w:val="left" w:pos="1701"/>
        </w:tabs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Competent in Maths, English and ICT</w:t>
      </w:r>
      <w:r w:rsidR="00B8100E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E</w:t>
      </w:r>
      <w:r w:rsidR="00B8100E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)</w:t>
      </w:r>
    </w:p>
    <w:p w14:paraId="446DC06B" w14:textId="77777777" w:rsidR="00F6160F" w:rsidRDefault="00275020" w:rsidP="00F6160F">
      <w:pPr>
        <w:pStyle w:val="ListParagraph"/>
        <w:numPr>
          <w:ilvl w:val="0"/>
          <w:numId w:val="3"/>
        </w:numPr>
        <w:tabs>
          <w:tab w:val="left" w:pos="1701"/>
        </w:tabs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GCSE (or equivalent) in English and Maths Grade 5/C or above (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D</w:t>
      </w: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)</w:t>
      </w:r>
    </w:p>
    <w:p w14:paraId="2E06C188" w14:textId="77777777" w:rsidR="00F6160F" w:rsidRDefault="00275020" w:rsidP="00F6160F">
      <w:pPr>
        <w:pStyle w:val="ListParagraph"/>
        <w:numPr>
          <w:ilvl w:val="0"/>
          <w:numId w:val="3"/>
        </w:numPr>
        <w:tabs>
          <w:tab w:val="left" w:pos="1701"/>
        </w:tabs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Level 3 Diploma in Residential Childcare or equivalent (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D</w:t>
      </w: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)</w:t>
      </w:r>
    </w:p>
    <w:p w14:paraId="404123BC" w14:textId="758297CE" w:rsidR="00275020" w:rsidRPr="00F6160F" w:rsidRDefault="00275020" w:rsidP="00F6160F">
      <w:pPr>
        <w:pStyle w:val="ListParagraph"/>
        <w:numPr>
          <w:ilvl w:val="0"/>
          <w:numId w:val="3"/>
        </w:numPr>
        <w:tabs>
          <w:tab w:val="left" w:pos="1701"/>
        </w:tabs>
        <w:spacing w:after="60" w:line="240" w:lineRule="auto"/>
        <w:ind w:left="425" w:hanging="357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Knowledge of safeguarding including Keeping Children Safe in Education (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D</w:t>
      </w: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)</w:t>
      </w:r>
    </w:p>
    <w:p w14:paraId="177A67F1" w14:textId="77777777" w:rsidR="00275020" w:rsidRPr="00E37C99" w:rsidRDefault="00275020" w:rsidP="00F6160F">
      <w:pPr>
        <w:tabs>
          <w:tab w:val="left" w:pos="1701"/>
        </w:tabs>
        <w:spacing w:after="40" w:line="240" w:lineRule="auto"/>
        <w:ind w:left="1701" w:hanging="1701"/>
        <w:contextualSpacing/>
        <w:rPr>
          <w:rFonts w:ascii="Segoe UI" w:hAnsi="Segoe UI" w:cs="Segoe UI"/>
          <w:color w:val="3A3A3A" w:themeColor="background2" w:themeShade="40"/>
          <w:sz w:val="10"/>
          <w:szCs w:val="10"/>
        </w:rPr>
      </w:pPr>
    </w:p>
    <w:p w14:paraId="05DA28D4" w14:textId="77777777" w:rsidR="00F6160F" w:rsidRDefault="002202F7" w:rsidP="00E37C99">
      <w:pPr>
        <w:tabs>
          <w:tab w:val="left" w:pos="1701"/>
        </w:tabs>
        <w:spacing w:after="80" w:line="240" w:lineRule="auto"/>
        <w:ind w:left="1701" w:hanging="1701"/>
        <w:rPr>
          <w:rFonts w:ascii="Segoe UI" w:hAnsi="Segoe UI" w:cs="Segoe UI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Experience</w:t>
      </w:r>
      <w:r w:rsidR="00CD2878" w:rsidRP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ab/>
      </w:r>
    </w:p>
    <w:p w14:paraId="4DCB21BB" w14:textId="77777777" w:rsidR="00F6160F" w:rsidRDefault="00275020" w:rsidP="00F6160F">
      <w:pPr>
        <w:pStyle w:val="ListParagraph"/>
        <w:numPr>
          <w:ilvl w:val="0"/>
          <w:numId w:val="5"/>
        </w:numPr>
        <w:tabs>
          <w:tab w:val="left" w:pos="1701"/>
        </w:tabs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Work in a school or residential setting (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D</w:t>
      </w: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)</w:t>
      </w:r>
    </w:p>
    <w:p w14:paraId="56B3AB50" w14:textId="15288035" w:rsidR="00275020" w:rsidRPr="00F6160F" w:rsidRDefault="00275020" w:rsidP="00F6160F">
      <w:pPr>
        <w:pStyle w:val="ListParagraph"/>
        <w:numPr>
          <w:ilvl w:val="0"/>
          <w:numId w:val="5"/>
        </w:numPr>
        <w:tabs>
          <w:tab w:val="left" w:pos="1701"/>
        </w:tabs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Demonstrate a working understanding of current theory and practice in relation to learning, care and support for young people who have special educational needs (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D</w:t>
      </w: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)</w:t>
      </w:r>
    </w:p>
    <w:p w14:paraId="03F83BA6" w14:textId="77777777" w:rsidR="00275020" w:rsidRPr="00E37C99" w:rsidRDefault="00275020" w:rsidP="00E37C99">
      <w:pPr>
        <w:tabs>
          <w:tab w:val="left" w:pos="1701"/>
        </w:tabs>
        <w:spacing w:after="80" w:line="240" w:lineRule="auto"/>
        <w:ind w:left="1701" w:hanging="1701"/>
        <w:rPr>
          <w:rFonts w:ascii="Segoe UI" w:hAnsi="Segoe UI" w:cs="Segoe UI"/>
          <w:color w:val="3A3A3A" w:themeColor="background2" w:themeShade="40"/>
          <w:sz w:val="10"/>
          <w:szCs w:val="10"/>
        </w:rPr>
      </w:pPr>
    </w:p>
    <w:p w14:paraId="7E9BC171" w14:textId="77777777" w:rsidR="00F6160F" w:rsidRDefault="002202F7" w:rsidP="00E37C99">
      <w:pPr>
        <w:spacing w:after="80" w:line="240" w:lineRule="auto"/>
        <w:ind w:left="1701" w:hanging="1701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Skills</w:t>
      </w:r>
      <w:r w:rsidR="00E37C99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/Attributes:</w:t>
      </w:r>
      <w:r w:rsidR="00275020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ab/>
      </w:r>
    </w:p>
    <w:p w14:paraId="6861AAA1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Physically capable of safely moving, handling, and supporting children and young people with physical disabilities in a range of educational and re</w:t>
      </w:r>
      <w:r w:rsidR="00CD7D29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sidential</w:t>
      </w: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activities.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4BB8EF02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Committed to professional development, including a willingness to work towards and complete the Level 3 Diploma in Residential Childcare, if applicable.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0F3C1683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Willing to undertake specialist training, including the setup of gastrostomy feeds and the preparation and administration of medication, as required.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3337C46B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Demonstrates enthusiasm, resilience, integrity and conscientiousness in all aspects of work.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61CC4086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Excellent written and verbal communication skills with the ability to build and maintain effective professional relationships with colleagues, parents/carers and students.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362994BA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Patient, respectful and supportive, with an understanding of appropriate professional boundaries.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780119F3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Promotes and upholds fundamental British values, including democracy, mutual respect and tolerance.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6A11C4B4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Takes responsibility for own learning and development, demonstrating accountability for actions and quality of work.</w:t>
      </w:r>
      <w:r w:rsidR="00F6160F"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</w:t>
      </w:r>
      <w:r w:rsidR="00F6160F">
        <w:rPr>
          <w:rFonts w:ascii="Segoe UI" w:hAnsi="Segoe UI" w:cs="Segoe UI"/>
          <w:color w:val="3A3A3A" w:themeColor="background2" w:themeShade="40"/>
          <w:sz w:val="22"/>
          <w:szCs w:val="22"/>
        </w:rPr>
        <w:t>)</w:t>
      </w:r>
    </w:p>
    <w:p w14:paraId="6F269323" w14:textId="77777777" w:rsid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Resilient, positive, and adaptable, able to respond effectively to changing situations or challenges.</w:t>
      </w:r>
    </w:p>
    <w:p w14:paraId="00F0F9CB" w14:textId="12194988" w:rsidR="00CD2878" w:rsidRPr="00F6160F" w:rsidRDefault="00E37C99" w:rsidP="00F6160F">
      <w:pPr>
        <w:pStyle w:val="ListParagraph"/>
        <w:numPr>
          <w:ilvl w:val="0"/>
          <w:numId w:val="6"/>
        </w:numPr>
        <w:spacing w:after="60"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F6160F">
        <w:rPr>
          <w:rFonts w:ascii="Segoe UI" w:hAnsi="Segoe UI" w:cs="Segoe UI"/>
          <w:color w:val="3A3A3A" w:themeColor="background2" w:themeShade="40"/>
          <w:sz w:val="22"/>
          <w:szCs w:val="22"/>
        </w:rPr>
        <w:t>Seeks guidance appropriately and is confident to challenge or report malpractice in line with safeguarding and organisational procedures.</w:t>
      </w:r>
    </w:p>
    <w:sectPr w:rsidR="00CD2878" w:rsidRPr="00F6160F" w:rsidSect="00E37C99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 L"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6957"/>
    <w:multiLevelType w:val="hybridMultilevel"/>
    <w:tmpl w:val="0BD0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44CB"/>
    <w:multiLevelType w:val="hybridMultilevel"/>
    <w:tmpl w:val="E284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3B3D"/>
    <w:multiLevelType w:val="hybridMultilevel"/>
    <w:tmpl w:val="A670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7468"/>
    <w:multiLevelType w:val="hybridMultilevel"/>
    <w:tmpl w:val="F2D6AC72"/>
    <w:lvl w:ilvl="0" w:tplc="A30CA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8699E"/>
    <w:multiLevelType w:val="hybridMultilevel"/>
    <w:tmpl w:val="5DF6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26A6A"/>
    <w:multiLevelType w:val="hybridMultilevel"/>
    <w:tmpl w:val="88768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20862">
    <w:abstractNumId w:val="5"/>
  </w:num>
  <w:num w:numId="2" w16cid:durableId="1443721879">
    <w:abstractNumId w:val="3"/>
  </w:num>
  <w:num w:numId="3" w16cid:durableId="348606166">
    <w:abstractNumId w:val="0"/>
  </w:num>
  <w:num w:numId="4" w16cid:durableId="806976828">
    <w:abstractNumId w:val="1"/>
  </w:num>
  <w:num w:numId="5" w16cid:durableId="1249273370">
    <w:abstractNumId w:val="2"/>
  </w:num>
  <w:num w:numId="6" w16cid:durableId="183180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C"/>
    <w:rsid w:val="00023135"/>
    <w:rsid w:val="000603B5"/>
    <w:rsid w:val="001135FB"/>
    <w:rsid w:val="001A0A8B"/>
    <w:rsid w:val="001E07E2"/>
    <w:rsid w:val="002202F7"/>
    <w:rsid w:val="00273676"/>
    <w:rsid w:val="00275020"/>
    <w:rsid w:val="00382F67"/>
    <w:rsid w:val="003F56FC"/>
    <w:rsid w:val="004E1CF8"/>
    <w:rsid w:val="004F3807"/>
    <w:rsid w:val="005023B4"/>
    <w:rsid w:val="005657D0"/>
    <w:rsid w:val="00624763"/>
    <w:rsid w:val="00684EBE"/>
    <w:rsid w:val="00712A27"/>
    <w:rsid w:val="007C37C5"/>
    <w:rsid w:val="007F6DB7"/>
    <w:rsid w:val="008A6D46"/>
    <w:rsid w:val="009B0DEE"/>
    <w:rsid w:val="00B35CE6"/>
    <w:rsid w:val="00B8100E"/>
    <w:rsid w:val="00C22552"/>
    <w:rsid w:val="00C7119C"/>
    <w:rsid w:val="00CB7878"/>
    <w:rsid w:val="00CD2878"/>
    <w:rsid w:val="00CD7D29"/>
    <w:rsid w:val="00D75030"/>
    <w:rsid w:val="00DB5B2B"/>
    <w:rsid w:val="00E37C99"/>
    <w:rsid w:val="00E45533"/>
    <w:rsid w:val="00F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BD26"/>
  <w15:chartTrackingRefBased/>
  <w15:docId w15:val="{01718871-2947-43FF-B05C-959B42DA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f3eee7-675f-4c27-a3fa-b127906c8d3f">
      <Terms xmlns="http://schemas.microsoft.com/office/infopath/2007/PartnerControls"/>
    </lcf76f155ced4ddcb4097134ff3c332f>
    <TaxCatchAll xmlns="8e576802-bbec-457f-9924-d46a7d7608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299477C94A4786A7C7CC2B8434DC" ma:contentTypeVersion="18" ma:contentTypeDescription="Create a new document." ma:contentTypeScope="" ma:versionID="9f7c65438b4fe7cc08e9fb977957b1b4">
  <xsd:schema xmlns:xsd="http://www.w3.org/2001/XMLSchema" xmlns:xs="http://www.w3.org/2001/XMLSchema" xmlns:p="http://schemas.microsoft.com/office/2006/metadata/properties" xmlns:ns2="4ff3eee7-675f-4c27-a3fa-b127906c8d3f" xmlns:ns3="8e576802-bbec-457f-9924-d46a7d7608b3" targetNamespace="http://schemas.microsoft.com/office/2006/metadata/properties" ma:root="true" ma:fieldsID="4670a4a77a86ee1cff66cdf527a857e2" ns2:_="" ns3:_="">
    <xsd:import namespace="4ff3eee7-675f-4c27-a3fa-b127906c8d3f"/>
    <xsd:import namespace="8e576802-bbec-457f-9924-d46a7d760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eee7-675f-4c27-a3fa-b127906c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8db17a-9bfb-4c38-9ed4-f72f7195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76802-bbec-457f-9924-d46a7d76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cb4a9e-f24d-4c4a-a341-533f241ea96f}" ma:internalName="TaxCatchAll" ma:showField="CatchAllData" ma:web="8e576802-bbec-457f-9924-d46a7d76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4BB51-B09E-4F12-A654-6A330758E68E}">
  <ds:schemaRefs>
    <ds:schemaRef ds:uri="http://schemas.microsoft.com/office/2006/metadata/properties"/>
    <ds:schemaRef ds:uri="http://schemas.microsoft.com/office/infopath/2007/PartnerControls"/>
    <ds:schemaRef ds:uri="4ff3eee7-675f-4c27-a3fa-b127906c8d3f"/>
    <ds:schemaRef ds:uri="8e576802-bbec-457f-9924-d46a7d7608b3"/>
  </ds:schemaRefs>
</ds:datastoreItem>
</file>

<file path=customXml/itemProps2.xml><?xml version="1.0" encoding="utf-8"?>
<ds:datastoreItem xmlns:ds="http://schemas.openxmlformats.org/officeDocument/2006/customXml" ds:itemID="{A2CF32B3-6D0D-4900-B47D-894925FB7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7198C-1FF5-447A-BEC9-4C1AF369F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eee7-675f-4c27-a3fa-b127906c8d3f"/>
    <ds:schemaRef ds:uri="8e576802-bbec-457f-9924-d46a7d760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Lowndes</dc:creator>
  <cp:keywords/>
  <dc:description/>
  <cp:lastModifiedBy>Kayleigh Cella</cp:lastModifiedBy>
  <cp:revision>8</cp:revision>
  <dcterms:created xsi:type="dcterms:W3CDTF">2025-10-31T16:51:00Z</dcterms:created>
  <dcterms:modified xsi:type="dcterms:W3CDTF">2025-11-11T12:55:00Z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0x010100BD3F299477C94A4786A7C7CC2B8434DC</vt:lpwstr>
  </property>
  <property fmtid="{D5CDD505-2E9C-101B-9397-08002B2CF9AE}" pid="3" name="MediaServiceImageTags">
    <vt:lpwstr/>
  </property>
</Properties>
</file>