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0234" w14:textId="2133BD46" w:rsidR="003F56FC" w:rsidRPr="003F56FC" w:rsidRDefault="003F56FC" w:rsidP="003F56FC">
      <w:pPr>
        <w:widowControl w:val="0"/>
        <w:spacing w:after="0" w:line="240" w:lineRule="auto"/>
        <w:rPr>
          <w:rFonts w:ascii="Segoe UI Emoji L" w:hAnsi="Segoe UI Emoji L"/>
          <w:b/>
          <w:bCs/>
          <w:color w:val="73308A"/>
          <w:sz w:val="72"/>
          <w:szCs w:val="72"/>
          <w14:ligatures w14:val="none"/>
        </w:rPr>
      </w:pPr>
      <w:r>
        <w:rPr>
          <w:noProof/>
        </w:rPr>
        <w:drawing>
          <wp:anchor distT="0" distB="0" distL="114300" distR="114300" simplePos="0" relativeHeight="251657216" behindDoc="1" locked="0" layoutInCell="1" allowOverlap="1" wp14:anchorId="47C80142" wp14:editId="72DCE1F7">
            <wp:simplePos x="0" y="0"/>
            <wp:positionH relativeFrom="column">
              <wp:posOffset>5155905</wp:posOffset>
            </wp:positionH>
            <wp:positionV relativeFrom="paragraph">
              <wp:posOffset>109501</wp:posOffset>
            </wp:positionV>
            <wp:extent cx="990600" cy="1009650"/>
            <wp:effectExtent l="0" t="0" r="0" b="0"/>
            <wp:wrapNone/>
            <wp:docPr id="211700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pic:spPr>
                </pic:pic>
              </a:graphicData>
            </a:graphic>
          </wp:anchor>
        </w:drawing>
      </w:r>
      <w:r w:rsidRPr="003F56FC">
        <w:rPr>
          <w:rFonts w:ascii="Segoe UI Emoji L" w:hAnsi="Segoe UI Emoji L"/>
          <w:b/>
          <w:bCs/>
          <w:color w:val="73308A"/>
          <w:sz w:val="72"/>
          <w:szCs w:val="72"/>
          <w14:ligatures w14:val="none"/>
        </w:rPr>
        <w:t>JOB</w:t>
      </w:r>
    </w:p>
    <w:p w14:paraId="1EB77536" w14:textId="783E71B8" w:rsidR="003F56FC" w:rsidRPr="003F56FC" w:rsidRDefault="003F56FC" w:rsidP="003F56FC">
      <w:pPr>
        <w:widowControl w:val="0"/>
        <w:spacing w:after="0" w:line="240" w:lineRule="auto"/>
        <w:rPr>
          <w:rFonts w:ascii="Segoe UI Emoji L" w:hAnsi="Segoe UI Emoji L"/>
          <w:b/>
          <w:bCs/>
          <w:color w:val="00A5B6"/>
          <w:sz w:val="72"/>
          <w:szCs w:val="72"/>
          <w14:ligatures w14:val="none"/>
        </w:rPr>
      </w:pPr>
      <w:r w:rsidRPr="003F56FC">
        <w:rPr>
          <w:rFonts w:ascii="Segoe UI Emoji L" w:hAnsi="Segoe UI Emoji L"/>
          <w:b/>
          <w:bCs/>
          <w:color w:val="00A5B6"/>
          <w:sz w:val="72"/>
          <w:szCs w:val="72"/>
          <w14:ligatures w14:val="none"/>
        </w:rPr>
        <w:t>DESCRIPTION</w:t>
      </w:r>
    </w:p>
    <w:p w14:paraId="7F1856E1" w14:textId="58F0E90A" w:rsidR="003F56FC" w:rsidRPr="005657D0" w:rsidRDefault="003F56FC" w:rsidP="003F56FC">
      <w:pPr>
        <w:widowControl w:val="0"/>
        <w:spacing w:after="0" w:line="240" w:lineRule="auto"/>
        <w:rPr>
          <w:rFonts w:ascii="Segoe UI" w:hAnsi="Segoe UI" w:cs="Segoe UI"/>
          <w:sz w:val="10"/>
          <w:szCs w:val="10"/>
          <w14:ligatures w14:val="none"/>
        </w:rPr>
      </w:pPr>
    </w:p>
    <w:p w14:paraId="192DA34A" w14:textId="2B3D45C8" w:rsidR="00D75030" w:rsidRPr="003F56FC" w:rsidRDefault="00F01CFD" w:rsidP="003F56FC">
      <w:pPr>
        <w:spacing w:after="0" w:line="240" w:lineRule="auto"/>
        <w:rPr>
          <w:rFonts w:ascii="Segoe UI Semibold" w:hAnsi="Segoe UI Semibold" w:cs="Segoe UI Semibold"/>
          <w:color w:val="73308A"/>
          <w:sz w:val="44"/>
          <w:szCs w:val="44"/>
        </w:rPr>
      </w:pPr>
      <w:r>
        <w:rPr>
          <w:rFonts w:ascii="Segoe UI Semibold" w:hAnsi="Segoe UI Semibold" w:cs="Segoe UI Semibold"/>
          <w:color w:val="73308A"/>
          <w:sz w:val="44"/>
          <w:szCs w:val="44"/>
        </w:rPr>
        <w:t>CARE</w:t>
      </w:r>
      <w:r w:rsidR="003F56FC" w:rsidRPr="003F56FC">
        <w:rPr>
          <w:rFonts w:ascii="Segoe UI Semibold" w:hAnsi="Segoe UI Semibold" w:cs="Segoe UI Semibold"/>
          <w:color w:val="73308A"/>
          <w:sz w:val="44"/>
          <w:szCs w:val="44"/>
        </w:rPr>
        <w:t xml:space="preserve"> SUPPORT ASSISTANT</w:t>
      </w:r>
    </w:p>
    <w:p w14:paraId="1B57B0A5" w14:textId="77777777" w:rsidR="003F56FC" w:rsidRPr="003F56FC" w:rsidRDefault="003F56FC" w:rsidP="003F56FC">
      <w:pPr>
        <w:spacing w:after="0" w:line="240" w:lineRule="auto"/>
        <w:rPr>
          <w:color w:val="7F7F7F" w:themeColor="text1" w:themeTint="80"/>
        </w:rPr>
      </w:pPr>
    </w:p>
    <w:p w14:paraId="429E9FD2" w14:textId="45878989" w:rsidR="00CD2878" w:rsidRPr="00CD2878" w:rsidRDefault="00CD2878" w:rsidP="005657D0">
      <w:pPr>
        <w:tabs>
          <w:tab w:val="left" w:pos="1701"/>
        </w:tabs>
        <w:spacing w:after="80" w:line="240" w:lineRule="auto"/>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Responsible to:</w:t>
      </w:r>
      <w:r w:rsidRPr="00CD2878">
        <w:rPr>
          <w:rFonts w:ascii="Segoe UI" w:hAnsi="Segoe UI" w:cs="Segoe UI"/>
          <w:color w:val="3A3A3A" w:themeColor="background2" w:themeShade="40"/>
          <w:sz w:val="22"/>
          <w:szCs w:val="22"/>
        </w:rPr>
        <w:t xml:space="preserve"> </w:t>
      </w:r>
      <w:r w:rsidRPr="00CD2878">
        <w:rPr>
          <w:rFonts w:ascii="Segoe UI" w:hAnsi="Segoe UI" w:cs="Segoe UI"/>
          <w:color w:val="3A3A3A" w:themeColor="background2" w:themeShade="40"/>
          <w:sz w:val="22"/>
          <w:szCs w:val="22"/>
        </w:rPr>
        <w:tab/>
        <w:t>Residential Education Provision Manager</w:t>
      </w:r>
      <w:r w:rsidR="00C85065">
        <w:rPr>
          <w:rFonts w:ascii="Segoe UI" w:hAnsi="Segoe UI" w:cs="Segoe UI"/>
          <w:color w:val="3A3A3A" w:themeColor="background2" w:themeShade="40"/>
          <w:sz w:val="22"/>
          <w:szCs w:val="22"/>
        </w:rPr>
        <w:t>/Class Teacher</w:t>
      </w:r>
    </w:p>
    <w:p w14:paraId="6CAE9758" w14:textId="4B93C4DB" w:rsidR="00CD2878" w:rsidRPr="00CD2878" w:rsidRDefault="00CD2878" w:rsidP="005657D0">
      <w:pPr>
        <w:tabs>
          <w:tab w:val="left" w:pos="1701"/>
        </w:tabs>
        <w:spacing w:after="80" w:line="240" w:lineRule="auto"/>
        <w:ind w:left="1701" w:hanging="1701"/>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Main purpose:</w:t>
      </w:r>
      <w:r w:rsidRPr="00CD2878">
        <w:rPr>
          <w:rFonts w:ascii="Segoe UI" w:hAnsi="Segoe UI" w:cs="Segoe UI"/>
          <w:color w:val="3A3A3A" w:themeColor="background2" w:themeShade="40"/>
          <w:sz w:val="22"/>
          <w:szCs w:val="22"/>
        </w:rPr>
        <w:t xml:space="preserve"> </w:t>
      </w:r>
      <w:r w:rsidRPr="00CD2878">
        <w:rPr>
          <w:rFonts w:ascii="Segoe UI" w:hAnsi="Segoe UI" w:cs="Segoe UI"/>
          <w:color w:val="3A3A3A" w:themeColor="background2" w:themeShade="40"/>
          <w:sz w:val="22"/>
          <w:szCs w:val="22"/>
        </w:rPr>
        <w:tab/>
        <w:t>To support students in both formal and informal learning environments during the extended school day to meet the students physical, learning and social needs.</w:t>
      </w:r>
    </w:p>
    <w:p w14:paraId="00F0F9CB" w14:textId="277A4C6F" w:rsidR="00CD2878" w:rsidRPr="00CD2878" w:rsidRDefault="00CD2878" w:rsidP="005657D0">
      <w:pPr>
        <w:tabs>
          <w:tab w:val="left" w:pos="1843"/>
        </w:tabs>
        <w:spacing w:after="80" w:line="240" w:lineRule="auto"/>
        <w:ind w:left="1701" w:hanging="1701"/>
        <w:rPr>
          <w:rFonts w:ascii="Segoe UI Semibold" w:hAnsi="Segoe UI Semibold" w:cs="Segoe UI Semibold"/>
          <w:color w:val="3A3A3A" w:themeColor="background2" w:themeShade="40"/>
          <w:sz w:val="22"/>
          <w:szCs w:val="22"/>
        </w:rPr>
      </w:pPr>
      <w:r w:rsidRPr="00CD2878">
        <w:rPr>
          <w:rFonts w:ascii="Segoe UI Semibold" w:hAnsi="Segoe UI Semibold" w:cs="Segoe UI Semibold"/>
          <w:color w:val="3A3A3A" w:themeColor="background2" w:themeShade="40"/>
          <w:sz w:val="22"/>
          <w:szCs w:val="22"/>
        </w:rPr>
        <w:t>Duties and responsibilities</w:t>
      </w:r>
      <w:r>
        <w:rPr>
          <w:rFonts w:ascii="Segoe UI Semibold" w:hAnsi="Segoe UI Semibold" w:cs="Segoe UI Semibold"/>
          <w:color w:val="3A3A3A" w:themeColor="background2" w:themeShade="40"/>
          <w:sz w:val="22"/>
          <w:szCs w:val="22"/>
        </w:rPr>
        <w:t>:</w:t>
      </w:r>
    </w:p>
    <w:p w14:paraId="09030645" w14:textId="5BC80298" w:rsidR="005657D0" w:rsidRPr="00025A68" w:rsidRDefault="005A21F3"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S</w:t>
      </w:r>
      <w:r w:rsidR="00CD2878" w:rsidRPr="00025A68">
        <w:rPr>
          <w:rFonts w:ascii="Segoe UI" w:hAnsi="Segoe UI" w:cs="Segoe UI"/>
          <w:color w:val="3A3A3A" w:themeColor="background2" w:themeShade="40"/>
          <w:sz w:val="22"/>
          <w:szCs w:val="22"/>
        </w:rPr>
        <w:t xml:space="preserve">upport students within the learning and / or residential environments </w:t>
      </w:r>
      <w:proofErr w:type="gramStart"/>
      <w:r w:rsidR="00CD2878" w:rsidRPr="00025A68">
        <w:rPr>
          <w:rFonts w:ascii="Segoe UI" w:hAnsi="Segoe UI" w:cs="Segoe UI"/>
          <w:color w:val="3A3A3A" w:themeColor="background2" w:themeShade="40"/>
          <w:sz w:val="22"/>
          <w:szCs w:val="22"/>
        </w:rPr>
        <w:t>in order to</w:t>
      </w:r>
      <w:proofErr w:type="gramEnd"/>
      <w:r w:rsidR="00CD2878" w:rsidRPr="00025A68">
        <w:rPr>
          <w:rFonts w:ascii="Segoe UI" w:hAnsi="Segoe UI" w:cs="Segoe UI"/>
          <w:color w:val="3A3A3A" w:themeColor="background2" w:themeShade="40"/>
          <w:sz w:val="22"/>
          <w:szCs w:val="22"/>
        </w:rPr>
        <w:t xml:space="preserve"> promote each student’s intellectual, physical, social, emotional and spiritual development and to promote a caring environment by providing a high standard of care including toileting, washing, bathing and mealtime assistance.</w:t>
      </w:r>
    </w:p>
    <w:p w14:paraId="654DCAB3" w14:textId="77777777" w:rsidR="005657D0" w:rsidRPr="00025A68" w:rsidRDefault="00CD2878"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Attend specific training and undertake the preparation and administration of medication and gastro feeds.</w:t>
      </w:r>
    </w:p>
    <w:p w14:paraId="164125BF"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E</w:t>
      </w:r>
      <w:r w:rsidR="00CD2878" w:rsidRPr="00025A68">
        <w:rPr>
          <w:rFonts w:ascii="Segoe UI" w:hAnsi="Segoe UI" w:cs="Segoe UI"/>
          <w:color w:val="3A3A3A" w:themeColor="background2" w:themeShade="40"/>
          <w:sz w:val="22"/>
          <w:szCs w:val="22"/>
        </w:rPr>
        <w:t>nable students to participate in a range of activities in line with the ‘Preparing for Adulthood’ framework.</w:t>
      </w:r>
    </w:p>
    <w:p w14:paraId="11B58F9C"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S</w:t>
      </w:r>
      <w:r w:rsidR="00CD2878" w:rsidRPr="00025A68">
        <w:rPr>
          <w:rFonts w:ascii="Segoe UI" w:hAnsi="Segoe UI" w:cs="Segoe UI"/>
          <w:color w:val="3A3A3A" w:themeColor="background2" w:themeShade="40"/>
          <w:sz w:val="22"/>
          <w:szCs w:val="22"/>
        </w:rPr>
        <w:t xml:space="preserve">afely manage students who </w:t>
      </w:r>
      <w:r w:rsidRPr="00025A68">
        <w:rPr>
          <w:rFonts w:ascii="Segoe UI" w:hAnsi="Segoe UI" w:cs="Segoe UI"/>
          <w:color w:val="3A3A3A" w:themeColor="background2" w:themeShade="40"/>
          <w:sz w:val="22"/>
          <w:szCs w:val="22"/>
        </w:rPr>
        <w:t>require medical interventions</w:t>
      </w:r>
      <w:r w:rsidR="00CD2878" w:rsidRPr="00025A68">
        <w:rPr>
          <w:rFonts w:ascii="Segoe UI" w:hAnsi="Segoe UI" w:cs="Segoe UI"/>
          <w:color w:val="3A3A3A" w:themeColor="background2" w:themeShade="40"/>
          <w:sz w:val="22"/>
          <w:szCs w:val="22"/>
        </w:rPr>
        <w:t xml:space="preserve"> and be clear on emergency procedures including the completion of risk assessments.</w:t>
      </w:r>
    </w:p>
    <w:p w14:paraId="50567F55"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E</w:t>
      </w:r>
      <w:r w:rsidR="00CD2878" w:rsidRPr="00025A68">
        <w:rPr>
          <w:rFonts w:ascii="Segoe UI" w:hAnsi="Segoe UI" w:cs="Segoe UI"/>
          <w:color w:val="3A3A3A" w:themeColor="background2" w:themeShade="40"/>
          <w:sz w:val="22"/>
          <w:szCs w:val="22"/>
        </w:rPr>
        <w:t>nsure that communication with students, staff and other departments is effective and contributes to securing efficiency and high standards of care and personal development for students within a learning and residential environment.</w:t>
      </w:r>
    </w:p>
    <w:p w14:paraId="1D092776"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Be</w:t>
      </w:r>
      <w:r w:rsidR="00CD2878" w:rsidRPr="00025A68">
        <w:rPr>
          <w:rFonts w:ascii="Segoe UI" w:hAnsi="Segoe UI" w:cs="Segoe UI"/>
          <w:color w:val="3A3A3A" w:themeColor="background2" w:themeShade="40"/>
          <w:sz w:val="22"/>
          <w:szCs w:val="22"/>
        </w:rPr>
        <w:t xml:space="preserve"> aware of and implement students’ care support plans and to assist the students in the development of their independence outcomes within the individualised programme.</w:t>
      </w:r>
    </w:p>
    <w:p w14:paraId="0E0FB282" w14:textId="77777777" w:rsidR="005657D0" w:rsidRPr="00025A68" w:rsidRDefault="00CD2878"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 xml:space="preserve">The role will include a substantial amount of moving and handling and moving and handling procedures </w:t>
      </w:r>
      <w:proofErr w:type="gramStart"/>
      <w:r w:rsidRPr="00025A68">
        <w:rPr>
          <w:rFonts w:ascii="Segoe UI" w:hAnsi="Segoe UI" w:cs="Segoe UI"/>
          <w:color w:val="3A3A3A" w:themeColor="background2" w:themeShade="40"/>
          <w:sz w:val="22"/>
          <w:szCs w:val="22"/>
        </w:rPr>
        <w:t>have to</w:t>
      </w:r>
      <w:proofErr w:type="gramEnd"/>
      <w:r w:rsidRPr="00025A68">
        <w:rPr>
          <w:rFonts w:ascii="Segoe UI" w:hAnsi="Segoe UI" w:cs="Segoe UI"/>
          <w:color w:val="3A3A3A" w:themeColor="background2" w:themeShade="40"/>
          <w:sz w:val="22"/>
          <w:szCs w:val="22"/>
        </w:rPr>
        <w:t xml:space="preserve"> be </w:t>
      </w:r>
      <w:proofErr w:type="gramStart"/>
      <w:r w:rsidRPr="00025A68">
        <w:rPr>
          <w:rFonts w:ascii="Segoe UI" w:hAnsi="Segoe UI" w:cs="Segoe UI"/>
          <w:color w:val="3A3A3A" w:themeColor="background2" w:themeShade="40"/>
          <w:sz w:val="22"/>
          <w:szCs w:val="22"/>
        </w:rPr>
        <w:t>adhered to at all times</w:t>
      </w:r>
      <w:proofErr w:type="gramEnd"/>
      <w:r w:rsidRPr="00025A68">
        <w:rPr>
          <w:rFonts w:ascii="Segoe UI" w:hAnsi="Segoe UI" w:cs="Segoe UI"/>
          <w:color w:val="3A3A3A" w:themeColor="background2" w:themeShade="40"/>
          <w:sz w:val="22"/>
          <w:szCs w:val="22"/>
        </w:rPr>
        <w:t xml:space="preserve"> in accordance with training provided to keep students and staff safe.</w:t>
      </w:r>
    </w:p>
    <w:p w14:paraId="05FF6482"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S</w:t>
      </w:r>
      <w:r w:rsidR="00CD2878" w:rsidRPr="00025A68">
        <w:rPr>
          <w:rFonts w:ascii="Segoe UI" w:hAnsi="Segoe UI" w:cs="Segoe UI"/>
          <w:color w:val="3A3A3A" w:themeColor="background2" w:themeShade="40"/>
          <w:sz w:val="22"/>
          <w:szCs w:val="22"/>
        </w:rPr>
        <w:t xml:space="preserve">tudy towards the completion of the Residential Childcare Level 3 Diploma, if applicable. </w:t>
      </w:r>
      <w:r w:rsidRPr="00025A68">
        <w:rPr>
          <w:rFonts w:ascii="Segoe UI" w:hAnsi="Segoe UI" w:cs="Segoe UI"/>
          <w:color w:val="3A3A3A" w:themeColor="background2" w:themeShade="40"/>
          <w:sz w:val="22"/>
          <w:szCs w:val="22"/>
        </w:rPr>
        <w:t xml:space="preserve"> </w:t>
      </w:r>
      <w:r w:rsidR="00CD2878" w:rsidRPr="00025A68">
        <w:rPr>
          <w:rFonts w:ascii="Segoe UI" w:hAnsi="Segoe UI" w:cs="Segoe UI"/>
          <w:color w:val="3A3A3A" w:themeColor="background2" w:themeShade="40"/>
          <w:sz w:val="22"/>
          <w:szCs w:val="22"/>
        </w:rPr>
        <w:t xml:space="preserve">This </w:t>
      </w:r>
      <w:r w:rsidRPr="00025A68">
        <w:rPr>
          <w:rFonts w:ascii="Segoe UI" w:hAnsi="Segoe UI" w:cs="Segoe UI"/>
          <w:color w:val="3A3A3A" w:themeColor="background2" w:themeShade="40"/>
          <w:sz w:val="22"/>
          <w:szCs w:val="22"/>
        </w:rPr>
        <w:t>may</w:t>
      </w:r>
      <w:r w:rsidR="00CD2878" w:rsidRPr="00025A68">
        <w:rPr>
          <w:rFonts w:ascii="Segoe UI" w:hAnsi="Segoe UI" w:cs="Segoe UI"/>
          <w:color w:val="3A3A3A" w:themeColor="background2" w:themeShade="40"/>
          <w:sz w:val="22"/>
          <w:szCs w:val="22"/>
        </w:rPr>
        <w:t xml:space="preserve"> include some study outside working hours. </w:t>
      </w:r>
    </w:p>
    <w:p w14:paraId="5EBA3B58"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M</w:t>
      </w:r>
      <w:r w:rsidR="00CD2878" w:rsidRPr="00025A68">
        <w:rPr>
          <w:rFonts w:ascii="Segoe UI" w:hAnsi="Segoe UI" w:cs="Segoe UI"/>
          <w:color w:val="3A3A3A" w:themeColor="background2" w:themeShade="40"/>
          <w:sz w:val="22"/>
          <w:szCs w:val="22"/>
        </w:rPr>
        <w:t>aintain high standards of safety and observe good practice in relation to health and safety and safeguarding in all issues and report any concerns to line management a Designated Safeguarding Lead (DSL).</w:t>
      </w:r>
    </w:p>
    <w:p w14:paraId="7FE53AFA"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P</w:t>
      </w:r>
      <w:r w:rsidR="00CD2878" w:rsidRPr="00025A68">
        <w:rPr>
          <w:rFonts w:ascii="Segoe UI" w:hAnsi="Segoe UI" w:cs="Segoe UI"/>
          <w:color w:val="3A3A3A" w:themeColor="background2" w:themeShade="40"/>
          <w:sz w:val="22"/>
          <w:szCs w:val="22"/>
        </w:rPr>
        <w:t>ro-actively observe and comply with all school policies and procedures including those relating to child protection, equality and diversity, health, safety and security, confidentiality and data protection reporting all concerns to an appropriate person.</w:t>
      </w:r>
    </w:p>
    <w:p w14:paraId="086E5CCE" w14:textId="77777777"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B</w:t>
      </w:r>
      <w:r w:rsidR="00CD2878" w:rsidRPr="00025A68">
        <w:rPr>
          <w:rFonts w:ascii="Segoe UI" w:hAnsi="Segoe UI" w:cs="Segoe UI"/>
          <w:color w:val="3A3A3A" w:themeColor="background2" w:themeShade="40"/>
          <w:sz w:val="22"/>
          <w:szCs w:val="22"/>
        </w:rPr>
        <w:t>e aware and integrate in own practice the principles of Keeping Children Safe in Education.</w:t>
      </w:r>
    </w:p>
    <w:p w14:paraId="0D6751C0" w14:textId="737613F1" w:rsidR="005657D0"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A</w:t>
      </w:r>
      <w:r w:rsidR="00CD2878" w:rsidRPr="00025A68">
        <w:rPr>
          <w:rFonts w:ascii="Segoe UI" w:hAnsi="Segoe UI" w:cs="Segoe UI"/>
          <w:color w:val="3A3A3A" w:themeColor="background2" w:themeShade="40"/>
          <w:sz w:val="22"/>
          <w:szCs w:val="22"/>
        </w:rPr>
        <w:t>ppropriately use the recording and reporting processes whenever appropriate.</w:t>
      </w:r>
    </w:p>
    <w:p w14:paraId="01B12544" w14:textId="593B58FF" w:rsidR="00CD2878" w:rsidRPr="00025A68" w:rsidRDefault="005657D0" w:rsidP="005657D0">
      <w:pPr>
        <w:pStyle w:val="ListParagraph"/>
        <w:numPr>
          <w:ilvl w:val="0"/>
          <w:numId w:val="2"/>
        </w:numPr>
        <w:spacing w:after="80" w:line="240" w:lineRule="auto"/>
        <w:ind w:left="567" w:hanging="567"/>
        <w:rPr>
          <w:rFonts w:ascii="Segoe UI" w:hAnsi="Segoe UI" w:cs="Segoe UI"/>
          <w:color w:val="3A3A3A" w:themeColor="background2" w:themeShade="40"/>
          <w:sz w:val="22"/>
          <w:szCs w:val="22"/>
        </w:rPr>
      </w:pPr>
      <w:r w:rsidRPr="00025A68">
        <w:rPr>
          <w:rFonts w:ascii="Segoe UI" w:hAnsi="Segoe UI" w:cs="Segoe UI"/>
          <w:color w:val="3A3A3A" w:themeColor="background2" w:themeShade="40"/>
          <w:sz w:val="22"/>
          <w:szCs w:val="22"/>
        </w:rPr>
        <w:t>M</w:t>
      </w:r>
      <w:r w:rsidR="00CD2878" w:rsidRPr="00025A68">
        <w:rPr>
          <w:rFonts w:ascii="Segoe UI" w:hAnsi="Segoe UI" w:cs="Segoe UI"/>
          <w:color w:val="3A3A3A" w:themeColor="background2" w:themeShade="40"/>
          <w:sz w:val="22"/>
          <w:szCs w:val="22"/>
        </w:rPr>
        <w:t xml:space="preserve">aintain a flexible “can do” approach. </w:t>
      </w:r>
    </w:p>
    <w:p w14:paraId="1C679648" w14:textId="77777777" w:rsidR="005657D0" w:rsidRPr="005657D0" w:rsidRDefault="005657D0" w:rsidP="005657D0">
      <w:pPr>
        <w:spacing w:after="80" w:line="240" w:lineRule="auto"/>
        <w:ind w:left="567" w:hanging="567"/>
        <w:rPr>
          <w:rFonts w:ascii="Segoe UI" w:hAnsi="Segoe UI" w:cs="Segoe UI"/>
          <w:color w:val="3A3A3A" w:themeColor="background2" w:themeShade="40"/>
          <w:sz w:val="10"/>
          <w:szCs w:val="10"/>
        </w:rPr>
      </w:pPr>
    </w:p>
    <w:p w14:paraId="3B93CBD0" w14:textId="77777777" w:rsidR="0098210C" w:rsidRDefault="0098210C" w:rsidP="005657D0">
      <w:pPr>
        <w:spacing w:after="80" w:line="240" w:lineRule="auto"/>
        <w:rPr>
          <w:rFonts w:ascii="Segoe UI" w:hAnsi="Segoe UI" w:cs="Segoe UI"/>
          <w:color w:val="3A3A3A" w:themeColor="background2" w:themeShade="40"/>
        </w:rPr>
      </w:pPr>
    </w:p>
    <w:p w14:paraId="03EF49CB" w14:textId="017689DE" w:rsidR="00CD2878" w:rsidRDefault="00CD2878" w:rsidP="005657D0">
      <w:pPr>
        <w:spacing w:after="80" w:line="240" w:lineRule="auto"/>
        <w:rPr>
          <w:rFonts w:ascii="Segoe UI" w:hAnsi="Segoe UI" w:cs="Segoe UI"/>
          <w:color w:val="3A3A3A" w:themeColor="background2" w:themeShade="40"/>
        </w:rPr>
      </w:pPr>
      <w:r w:rsidRPr="00CD2878">
        <w:rPr>
          <w:rFonts w:ascii="Segoe UI" w:hAnsi="Segoe UI" w:cs="Segoe UI"/>
          <w:color w:val="3A3A3A" w:themeColor="background2" w:themeShade="40"/>
        </w:rPr>
        <w:lastRenderedPageBreak/>
        <w:t>Please note that this is illustrative of the general nature and level of responsibility of the work to be undertaken, commensurate with the grade.  It is not a comprehensive list of all tasks that the postholder will carry out.  This job description may be amended at any time in consultation with the postholder.</w:t>
      </w:r>
    </w:p>
    <w:p w14:paraId="58BA0F41" w14:textId="77777777" w:rsidR="005657D0" w:rsidRPr="005657D0" w:rsidRDefault="005657D0" w:rsidP="005657D0">
      <w:pPr>
        <w:spacing w:after="80" w:line="240" w:lineRule="auto"/>
        <w:rPr>
          <w:rFonts w:ascii="Segoe UI" w:hAnsi="Segoe UI" w:cs="Segoe UI"/>
          <w:color w:val="3A3A3A" w:themeColor="background2" w:themeShade="40"/>
          <w:sz w:val="10"/>
          <w:szCs w:val="10"/>
        </w:rPr>
      </w:pPr>
    </w:p>
    <w:p w14:paraId="0AB82307" w14:textId="43EBD51A" w:rsidR="003F56FC" w:rsidRPr="00CD2878" w:rsidRDefault="00CD2878" w:rsidP="005657D0">
      <w:pPr>
        <w:spacing w:after="80" w:line="240" w:lineRule="auto"/>
        <w:rPr>
          <w:rFonts w:ascii="Segoe UI" w:hAnsi="Segoe UI" w:cs="Segoe UI"/>
          <w:color w:val="3A3A3A" w:themeColor="background2" w:themeShade="40"/>
        </w:rPr>
      </w:pPr>
      <w:r w:rsidRPr="00CD2878">
        <w:rPr>
          <w:rFonts w:ascii="Segoe UI" w:hAnsi="Segoe UI" w:cs="Segoe UI"/>
          <w:color w:val="3A3A3A" w:themeColor="background2" w:themeShade="40"/>
        </w:rPr>
        <w:t xml:space="preserve">This role involves contact with and responsibility for children and young people and will be engaged in regulated activity.  The law requires this position to have an enhanced criminal background check.  This is to protect children and vulnerable adults and to safeguard positions of trust.  The position is therefore exempt from the Rehabilitation of Offenders Act.  If your application is taken </w:t>
      </w:r>
      <w:r w:rsidR="007F237E" w:rsidRPr="00CD2878">
        <w:rPr>
          <w:rFonts w:ascii="Segoe UI" w:hAnsi="Segoe UI" w:cs="Segoe UI"/>
          <w:color w:val="3A3A3A" w:themeColor="background2" w:themeShade="40"/>
        </w:rPr>
        <w:t>further,</w:t>
      </w:r>
      <w:r w:rsidRPr="00CD2878">
        <w:rPr>
          <w:rFonts w:ascii="Segoe UI" w:hAnsi="Segoe UI" w:cs="Segoe UI"/>
          <w:color w:val="3A3A3A" w:themeColor="background2" w:themeShade="40"/>
        </w:rPr>
        <w:t xml:space="preserve"> you will be asked to declare details of any criminal record, even convictions that are 'spent’ according to the act.  If you are offered the post this information will be checked against DBS.</w:t>
      </w:r>
    </w:p>
    <w:sectPr w:rsidR="003F56FC" w:rsidRPr="00CD2878" w:rsidSect="005657D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L">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468"/>
    <w:multiLevelType w:val="hybridMultilevel"/>
    <w:tmpl w:val="F2D6AC72"/>
    <w:lvl w:ilvl="0" w:tplc="A30CA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26A6A"/>
    <w:multiLevelType w:val="hybridMultilevel"/>
    <w:tmpl w:val="887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220862">
    <w:abstractNumId w:val="1"/>
  </w:num>
  <w:num w:numId="2" w16cid:durableId="144372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FC"/>
    <w:rsid w:val="00023135"/>
    <w:rsid w:val="00025A68"/>
    <w:rsid w:val="000603B5"/>
    <w:rsid w:val="001135FB"/>
    <w:rsid w:val="001A0A8B"/>
    <w:rsid w:val="00273676"/>
    <w:rsid w:val="00382F67"/>
    <w:rsid w:val="003F56FC"/>
    <w:rsid w:val="004E1CF8"/>
    <w:rsid w:val="004F3807"/>
    <w:rsid w:val="005023B4"/>
    <w:rsid w:val="005657D0"/>
    <w:rsid w:val="005A21F3"/>
    <w:rsid w:val="00624763"/>
    <w:rsid w:val="00712A27"/>
    <w:rsid w:val="007F237E"/>
    <w:rsid w:val="007F6DB7"/>
    <w:rsid w:val="0098210C"/>
    <w:rsid w:val="009B0DEE"/>
    <w:rsid w:val="00B35CE6"/>
    <w:rsid w:val="00C22552"/>
    <w:rsid w:val="00C7119C"/>
    <w:rsid w:val="00C85065"/>
    <w:rsid w:val="00CB7878"/>
    <w:rsid w:val="00CD2878"/>
    <w:rsid w:val="00D75030"/>
    <w:rsid w:val="00F01CF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BD26"/>
  <w15:chartTrackingRefBased/>
  <w15:docId w15:val="{01718871-2947-43FF-B05C-959B42DA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FC"/>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uiPriority w:val="9"/>
    <w:qFormat/>
    <w:rsid w:val="003F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FC"/>
    <w:rPr>
      <w:rFonts w:eastAsiaTheme="majorEastAsia" w:cstheme="majorBidi"/>
      <w:color w:val="272727" w:themeColor="text1" w:themeTint="D8"/>
    </w:rPr>
  </w:style>
  <w:style w:type="paragraph" w:styleId="Title">
    <w:name w:val="Title"/>
    <w:basedOn w:val="Normal"/>
    <w:next w:val="Normal"/>
    <w:link w:val="TitleChar"/>
    <w:uiPriority w:val="10"/>
    <w:qFormat/>
    <w:rsid w:val="003F56FC"/>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F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FC"/>
    <w:pPr>
      <w:spacing w:before="160"/>
      <w:jc w:val="center"/>
    </w:pPr>
    <w:rPr>
      <w:i/>
      <w:iCs/>
      <w:color w:val="404040" w:themeColor="text1" w:themeTint="BF"/>
    </w:rPr>
  </w:style>
  <w:style w:type="character" w:customStyle="1" w:styleId="QuoteChar">
    <w:name w:val="Quote Char"/>
    <w:basedOn w:val="DefaultParagraphFont"/>
    <w:link w:val="Quote"/>
    <w:uiPriority w:val="29"/>
    <w:rsid w:val="003F56FC"/>
    <w:rPr>
      <w:i/>
      <w:iCs/>
      <w:color w:val="404040" w:themeColor="text1" w:themeTint="BF"/>
    </w:rPr>
  </w:style>
  <w:style w:type="paragraph" w:styleId="ListParagraph">
    <w:name w:val="List Paragraph"/>
    <w:basedOn w:val="Normal"/>
    <w:uiPriority w:val="34"/>
    <w:qFormat/>
    <w:rsid w:val="003F56FC"/>
    <w:pPr>
      <w:ind w:left="720"/>
      <w:contextualSpacing/>
    </w:pPr>
  </w:style>
  <w:style w:type="character" w:styleId="IntenseEmphasis">
    <w:name w:val="Intense Emphasis"/>
    <w:basedOn w:val="DefaultParagraphFont"/>
    <w:uiPriority w:val="21"/>
    <w:qFormat/>
    <w:rsid w:val="003F56FC"/>
    <w:rPr>
      <w:i/>
      <w:iCs/>
      <w:color w:val="0F4761" w:themeColor="accent1" w:themeShade="BF"/>
    </w:rPr>
  </w:style>
  <w:style w:type="paragraph" w:styleId="IntenseQuote">
    <w:name w:val="Intense Quote"/>
    <w:basedOn w:val="Normal"/>
    <w:next w:val="Normal"/>
    <w:link w:val="IntenseQuoteChar"/>
    <w:uiPriority w:val="30"/>
    <w:qFormat/>
    <w:rsid w:val="003F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FC"/>
    <w:rPr>
      <w:i/>
      <w:iCs/>
      <w:color w:val="0F4761" w:themeColor="accent1" w:themeShade="BF"/>
    </w:rPr>
  </w:style>
  <w:style w:type="character" w:styleId="IntenseReference">
    <w:name w:val="Intense Reference"/>
    <w:basedOn w:val="DefaultParagraphFont"/>
    <w:uiPriority w:val="32"/>
    <w:qFormat/>
    <w:rsid w:val="003F5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f3eee7-675f-4c27-a3fa-b127906c8d3f">
      <Terms xmlns="http://schemas.microsoft.com/office/infopath/2007/PartnerControls"/>
    </lcf76f155ced4ddcb4097134ff3c332f>
    <TaxCatchAll xmlns="8e576802-bbec-457f-9924-d46a7d7608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F299477C94A4786A7C7CC2B8434DC" ma:contentTypeVersion="18" ma:contentTypeDescription="Create a new document." ma:contentTypeScope="" ma:versionID="9f7c65438b4fe7cc08e9fb977957b1b4">
  <xsd:schema xmlns:xsd="http://www.w3.org/2001/XMLSchema" xmlns:xs="http://www.w3.org/2001/XMLSchema" xmlns:p="http://schemas.microsoft.com/office/2006/metadata/properties" xmlns:ns2="4ff3eee7-675f-4c27-a3fa-b127906c8d3f" xmlns:ns3="8e576802-bbec-457f-9924-d46a7d7608b3" targetNamespace="http://schemas.microsoft.com/office/2006/metadata/properties" ma:root="true" ma:fieldsID="4670a4a77a86ee1cff66cdf527a857e2" ns2:_="" ns3:_="">
    <xsd:import namespace="4ff3eee7-675f-4c27-a3fa-b127906c8d3f"/>
    <xsd:import namespace="8e576802-bbec-457f-9924-d46a7d760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eee7-675f-4c27-a3fa-b127906c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db17a-9bfb-4c38-9ed4-f72f71954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76802-bbec-457f-9924-d46a7d760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cb4a9e-f24d-4c4a-a341-533f241ea96f}" ma:internalName="TaxCatchAll" ma:showField="CatchAllData" ma:web="8e576802-bbec-457f-9924-d46a7d760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E7214-E159-4133-B9B8-89CCB9CD0AF1}">
  <ds:schemaRefs>
    <ds:schemaRef ds:uri="http://schemas.microsoft.com/sharepoint/v3/contenttype/forms"/>
  </ds:schemaRefs>
</ds:datastoreItem>
</file>

<file path=customXml/itemProps2.xml><?xml version="1.0" encoding="utf-8"?>
<ds:datastoreItem xmlns:ds="http://schemas.openxmlformats.org/officeDocument/2006/customXml" ds:itemID="{B25DC67B-6B2E-4A93-9257-2C7CE8AB8972}">
  <ds:schemaRefs>
    <ds:schemaRef ds:uri="http://schemas.microsoft.com/office/2006/metadata/properties"/>
    <ds:schemaRef ds:uri="http://schemas.microsoft.com/office/infopath/2007/PartnerControls"/>
    <ds:schemaRef ds:uri="4ff3eee7-675f-4c27-a3fa-b127906c8d3f"/>
    <ds:schemaRef ds:uri="8e576802-bbec-457f-9924-d46a7d7608b3"/>
  </ds:schemaRefs>
</ds:datastoreItem>
</file>

<file path=customXml/itemProps3.xml><?xml version="1.0" encoding="utf-8"?>
<ds:datastoreItem xmlns:ds="http://schemas.openxmlformats.org/officeDocument/2006/customXml" ds:itemID="{B4FBF35F-FE6E-4349-A03E-0586FF55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3eee7-675f-4c27-a3fa-b127906c8d3f"/>
    <ds:schemaRef ds:uri="8e576802-bbec-457f-9924-d46a7d760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Lowndes</dc:creator>
  <cp:keywords/>
  <dc:description/>
  <cp:lastModifiedBy>Kayleigh Cella</cp:lastModifiedBy>
  <cp:revision>7</cp:revision>
  <dcterms:created xsi:type="dcterms:W3CDTF">2025-10-30T16:31:00Z</dcterms:created>
  <dcterms:modified xsi:type="dcterms:W3CDTF">2025-11-11T12:53:00Z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0x010100BD3F299477C94A4786A7C7CC2B8434DC</vt:lpwstr>
  </property>
  <property fmtid="{D5CDD505-2E9C-101B-9397-08002B2CF9AE}" pid="3" name="MediaServiceImageTags">
    <vt:lpwstr/>
  </property>
</Properties>
</file>