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BB2E7">
      <w:pPr>
        <w:spacing w:after="31" w:line="259" w:lineRule="auto"/>
        <w:ind w:left="0" w:firstLine="0"/>
      </w:pPr>
      <w:bookmarkStart w:id="0" w:name="_GoBack"/>
      <w:bookmarkEnd w:id="0"/>
      <w:r>
        <w:t xml:space="preserve"> </w:t>
      </w:r>
    </w:p>
    <w:p w14:paraId="6BFAFFE3">
      <w:pPr>
        <w:spacing w:after="222" w:line="259" w:lineRule="auto"/>
        <w:ind w:left="1226" w:firstLine="0"/>
      </w:pPr>
      <w:r>
        <w:drawing>
          <wp:anchor distT="0" distB="0" distL="114300" distR="114300" simplePos="0" relativeHeight="251659264" behindDoc="0" locked="0" layoutInCell="1" allowOverlap="0">
            <wp:simplePos x="0" y="0"/>
            <wp:positionH relativeFrom="column">
              <wp:posOffset>-1905</wp:posOffset>
            </wp:positionH>
            <wp:positionV relativeFrom="paragraph">
              <wp:posOffset>1270</wp:posOffset>
            </wp:positionV>
            <wp:extent cx="666115" cy="718820"/>
            <wp:effectExtent l="0" t="0" r="0" b="0"/>
            <wp:wrapSquare wrapText="bothSides"/>
            <wp:docPr id="623" name="Picture 623"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623" name="Picture 623" descr="https://lh5.googleusercontent.com/muAEF2f7mzyQNB7ZYBXm_P3Bvl3ckvl-AnnyqceH0hgQ-Om39KzfDbsClduZ2M7nESMokWggFSpIrkemCgq6hLJzkrm91HQKlgbsNP28nmuBPK5tDjsTHPCk3MEJag"/>
                    <pic:cNvPicPr/>
                  </pic:nvPicPr>
                  <pic:blipFill>
                    <a:blip r:embed="rId6"/>
                    <a:stretch>
                      <a:fillRect/>
                    </a:stretch>
                  </pic:blipFill>
                  <pic:spPr>
                    <a:xfrm>
                      <a:off x="0" y="0"/>
                      <a:ext cx="666406" cy="718820"/>
                    </a:xfrm>
                    <a:prstGeom prst="rect">
                      <a:avLst/>
                    </a:prstGeom>
                  </pic:spPr>
                </pic:pic>
              </a:graphicData>
            </a:graphic>
          </wp:anchor>
        </w:drawing>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14:paraId="17379B9B">
      <w:pPr>
        <w:pStyle w:val="2"/>
        <w:ind w:left="-6472" w:right="-15"/>
      </w:pPr>
      <w:r>
        <w:rPr>
          <w:b w:val="0"/>
          <w:sz w:val="22"/>
        </w:rPr>
        <w:t xml:space="preserve">  </w:t>
      </w:r>
      <w:r>
        <w:t>JOB DESCRIPTION</w:t>
      </w:r>
      <w:r>
        <w:rPr>
          <w:b w:val="0"/>
          <w:sz w:val="22"/>
        </w:rPr>
        <w:t xml:space="preserve">  </w:t>
      </w:r>
    </w:p>
    <w:p w14:paraId="4B5951C4">
      <w:pPr>
        <w:spacing w:after="0" w:line="259" w:lineRule="auto"/>
        <w:ind w:left="5085" w:firstLine="0"/>
        <w:jc w:val="center"/>
      </w:pPr>
      <w:r>
        <w:t xml:space="preserve"> </w:t>
      </w:r>
    </w:p>
    <w:tbl>
      <w:tblPr>
        <w:tblStyle w:val="6"/>
        <w:tblW w:w="9625" w:type="dxa"/>
        <w:tblInd w:w="-101" w:type="dxa"/>
        <w:tblLayout w:type="autofit"/>
        <w:tblCellMar>
          <w:top w:w="46" w:type="dxa"/>
          <w:left w:w="108" w:type="dxa"/>
          <w:bottom w:w="0" w:type="dxa"/>
          <w:right w:w="63" w:type="dxa"/>
        </w:tblCellMar>
      </w:tblPr>
      <w:tblGrid>
        <w:gridCol w:w="2544"/>
        <w:gridCol w:w="4253"/>
        <w:gridCol w:w="1418"/>
        <w:gridCol w:w="1410"/>
      </w:tblGrid>
      <w:tr w14:paraId="680C731F">
        <w:tblPrEx>
          <w:tblCellMar>
            <w:top w:w="46" w:type="dxa"/>
            <w:left w:w="108" w:type="dxa"/>
            <w:bottom w:w="0" w:type="dxa"/>
            <w:right w:w="63" w:type="dxa"/>
          </w:tblCellMar>
        </w:tblPrEx>
        <w:trPr>
          <w:trHeight w:val="547" w:hRule="atLeast"/>
        </w:trPr>
        <w:tc>
          <w:tcPr>
            <w:tcW w:w="2544" w:type="dxa"/>
            <w:tcBorders>
              <w:top w:val="single" w:color="000000" w:sz="4" w:space="0"/>
              <w:left w:val="single" w:color="000000" w:sz="4" w:space="0"/>
              <w:bottom w:val="single" w:color="000000" w:sz="4" w:space="0"/>
              <w:right w:val="single" w:color="000000" w:sz="4" w:space="0"/>
            </w:tcBorders>
          </w:tcPr>
          <w:p w14:paraId="3CA2987B">
            <w:pPr>
              <w:spacing w:after="0" w:line="259" w:lineRule="auto"/>
              <w:ind w:left="0" w:firstLine="0"/>
            </w:pPr>
            <w:r>
              <w:rPr>
                <w:b/>
              </w:rPr>
              <w:t xml:space="preserve">Post Title: </w:t>
            </w:r>
          </w:p>
          <w:p w14:paraId="44C07D13">
            <w:pPr>
              <w:spacing w:after="0" w:line="259" w:lineRule="auto"/>
              <w:ind w:left="0" w:firstLine="0"/>
            </w:pPr>
            <w:r>
              <w:rPr>
                <w:b/>
              </w:rPr>
              <w:t xml:space="preserve"> </w:t>
            </w:r>
          </w:p>
        </w:tc>
        <w:tc>
          <w:tcPr>
            <w:tcW w:w="4253" w:type="dxa"/>
            <w:tcBorders>
              <w:top w:val="single" w:color="000000" w:sz="4" w:space="0"/>
              <w:left w:val="single" w:color="000000" w:sz="4" w:space="0"/>
              <w:bottom w:val="single" w:color="000000" w:sz="4" w:space="0"/>
              <w:right w:val="single" w:color="000000" w:sz="4" w:space="0"/>
            </w:tcBorders>
          </w:tcPr>
          <w:p w14:paraId="278B2C4D">
            <w:pPr>
              <w:spacing w:after="0" w:line="259" w:lineRule="auto"/>
              <w:ind w:left="2" w:firstLine="0"/>
            </w:pPr>
            <w:r>
              <w:rPr>
                <w:b/>
              </w:rPr>
              <w:t xml:space="preserve">SEND Teaching Assistant  </w:t>
            </w:r>
          </w:p>
        </w:tc>
        <w:tc>
          <w:tcPr>
            <w:tcW w:w="1418" w:type="dxa"/>
            <w:tcBorders>
              <w:top w:val="single" w:color="000000" w:sz="4" w:space="0"/>
              <w:left w:val="single" w:color="000000" w:sz="4" w:space="0"/>
              <w:bottom w:val="single" w:color="000000" w:sz="4" w:space="0"/>
              <w:right w:val="single" w:color="000000" w:sz="4" w:space="0"/>
            </w:tcBorders>
          </w:tcPr>
          <w:p w14:paraId="212F5D1E">
            <w:pPr>
              <w:spacing w:after="0" w:line="259" w:lineRule="auto"/>
              <w:ind w:left="0" w:firstLine="0"/>
            </w:pPr>
            <w:r>
              <w:rPr>
                <w:b/>
              </w:rPr>
              <w:t xml:space="preserve">Grade :  </w:t>
            </w:r>
          </w:p>
        </w:tc>
        <w:tc>
          <w:tcPr>
            <w:tcW w:w="1410" w:type="dxa"/>
            <w:tcBorders>
              <w:top w:val="single" w:color="000000" w:sz="4" w:space="0"/>
              <w:left w:val="single" w:color="000000" w:sz="4" w:space="0"/>
              <w:bottom w:val="single" w:color="000000" w:sz="4" w:space="0"/>
              <w:right w:val="single" w:color="000000" w:sz="4" w:space="0"/>
            </w:tcBorders>
          </w:tcPr>
          <w:p w14:paraId="311404E4">
            <w:pPr>
              <w:spacing w:after="0" w:line="259" w:lineRule="auto"/>
              <w:ind w:left="0" w:firstLine="0"/>
            </w:pPr>
            <w:r>
              <w:t>BEX 05.1</w:t>
            </w:r>
          </w:p>
        </w:tc>
      </w:tr>
      <w:tr w14:paraId="1F715E00">
        <w:tblPrEx>
          <w:tblCellMar>
            <w:top w:w="46" w:type="dxa"/>
            <w:left w:w="108" w:type="dxa"/>
            <w:bottom w:w="0" w:type="dxa"/>
            <w:right w:w="63" w:type="dxa"/>
          </w:tblCellMar>
        </w:tblPrEx>
        <w:trPr>
          <w:trHeight w:val="547" w:hRule="atLeast"/>
        </w:trPr>
        <w:tc>
          <w:tcPr>
            <w:tcW w:w="2544" w:type="dxa"/>
            <w:tcBorders>
              <w:top w:val="single" w:color="000000" w:sz="4" w:space="0"/>
              <w:left w:val="single" w:color="000000" w:sz="4" w:space="0"/>
              <w:bottom w:val="single" w:color="000000" w:sz="4" w:space="0"/>
              <w:right w:val="single" w:color="000000" w:sz="4" w:space="0"/>
            </w:tcBorders>
          </w:tcPr>
          <w:p w14:paraId="40A9535D">
            <w:pPr>
              <w:spacing w:after="0" w:line="259" w:lineRule="auto"/>
              <w:ind w:left="0" w:firstLine="0"/>
            </w:pPr>
            <w:r>
              <w:rPr>
                <w:b/>
              </w:rPr>
              <w:t xml:space="preserve">Responsible to:  </w:t>
            </w:r>
          </w:p>
          <w:p w14:paraId="3AEFEE3A">
            <w:pPr>
              <w:spacing w:after="0" w:line="259" w:lineRule="auto"/>
              <w:ind w:left="0" w:firstLine="0"/>
            </w:pPr>
            <w:r>
              <w:rPr>
                <w:b/>
              </w:rPr>
              <w:t xml:space="preserve"> </w:t>
            </w:r>
          </w:p>
        </w:tc>
        <w:tc>
          <w:tcPr>
            <w:tcW w:w="7081" w:type="dxa"/>
            <w:gridSpan w:val="3"/>
            <w:tcBorders>
              <w:top w:val="single" w:color="000000" w:sz="4" w:space="0"/>
              <w:left w:val="single" w:color="000000" w:sz="4" w:space="0"/>
              <w:bottom w:val="single" w:color="000000" w:sz="4" w:space="0"/>
              <w:right w:val="single" w:color="000000" w:sz="4" w:space="0"/>
            </w:tcBorders>
          </w:tcPr>
          <w:p w14:paraId="2192FFF0">
            <w:pPr>
              <w:spacing w:after="0" w:line="259" w:lineRule="auto"/>
              <w:ind w:left="2" w:firstLine="0"/>
            </w:pPr>
            <w:r>
              <w:t>SENCO</w:t>
            </w:r>
          </w:p>
        </w:tc>
      </w:tr>
      <w:tr w14:paraId="48EAACFE">
        <w:tblPrEx>
          <w:tblCellMar>
            <w:top w:w="46" w:type="dxa"/>
            <w:left w:w="108" w:type="dxa"/>
            <w:bottom w:w="0" w:type="dxa"/>
            <w:right w:w="63" w:type="dxa"/>
          </w:tblCellMar>
        </w:tblPrEx>
        <w:trPr>
          <w:trHeight w:val="550" w:hRule="atLeast"/>
        </w:trPr>
        <w:tc>
          <w:tcPr>
            <w:tcW w:w="2544" w:type="dxa"/>
            <w:tcBorders>
              <w:top w:val="single" w:color="000000" w:sz="4" w:space="0"/>
              <w:left w:val="single" w:color="000000" w:sz="4" w:space="0"/>
              <w:bottom w:val="single" w:color="000000" w:sz="4" w:space="0"/>
              <w:right w:val="single" w:color="000000" w:sz="4" w:space="0"/>
            </w:tcBorders>
          </w:tcPr>
          <w:p w14:paraId="5B2FE83C">
            <w:pPr>
              <w:spacing w:after="0" w:line="259" w:lineRule="auto"/>
              <w:ind w:left="0" w:firstLine="0"/>
            </w:pPr>
            <w:r>
              <w:rPr>
                <w:b/>
              </w:rPr>
              <w:t xml:space="preserve">Responsible for: </w:t>
            </w:r>
          </w:p>
          <w:p w14:paraId="57ED3584">
            <w:pPr>
              <w:spacing w:after="0" w:line="259" w:lineRule="auto"/>
              <w:ind w:left="0" w:firstLine="0"/>
            </w:pPr>
            <w:r>
              <w:rPr>
                <w:b/>
              </w:rPr>
              <w:t xml:space="preserve"> </w:t>
            </w:r>
          </w:p>
        </w:tc>
        <w:tc>
          <w:tcPr>
            <w:tcW w:w="7081" w:type="dxa"/>
            <w:gridSpan w:val="3"/>
            <w:tcBorders>
              <w:top w:val="single" w:color="000000" w:sz="4" w:space="0"/>
              <w:left w:val="single" w:color="000000" w:sz="4" w:space="0"/>
              <w:bottom w:val="single" w:color="000000" w:sz="4" w:space="0"/>
              <w:right w:val="single" w:color="000000" w:sz="4" w:space="0"/>
            </w:tcBorders>
          </w:tcPr>
          <w:p w14:paraId="422ADC20">
            <w:pPr>
              <w:spacing w:after="0" w:line="259" w:lineRule="auto"/>
              <w:ind w:left="2" w:firstLine="0"/>
            </w:pPr>
            <w:r>
              <w:t>The delivery of specific interventions to reduce gaps in attainment and support pupils with SEND to make good personal and academic progress in line with their Pupil Passports and / or EHCP targets.</w:t>
            </w:r>
          </w:p>
          <w:p w14:paraId="014B82EF">
            <w:pPr>
              <w:spacing w:after="0" w:line="259" w:lineRule="auto"/>
              <w:ind w:left="2" w:firstLine="0"/>
            </w:pPr>
          </w:p>
        </w:tc>
      </w:tr>
      <w:tr w14:paraId="24C1888E">
        <w:tblPrEx>
          <w:tblCellMar>
            <w:top w:w="46" w:type="dxa"/>
            <w:left w:w="108" w:type="dxa"/>
            <w:bottom w:w="0" w:type="dxa"/>
            <w:right w:w="63" w:type="dxa"/>
          </w:tblCellMar>
        </w:tblPrEx>
        <w:trPr>
          <w:trHeight w:val="544" w:hRule="atLeast"/>
        </w:trPr>
        <w:tc>
          <w:tcPr>
            <w:tcW w:w="9625" w:type="dxa"/>
            <w:gridSpan w:val="4"/>
            <w:tcBorders>
              <w:top w:val="single" w:color="000000" w:sz="4" w:space="0"/>
              <w:left w:val="single" w:color="000000" w:sz="4" w:space="0"/>
              <w:bottom w:val="single" w:color="000000" w:sz="4" w:space="0"/>
              <w:right w:val="single" w:color="000000" w:sz="4" w:space="0"/>
            </w:tcBorders>
            <w:shd w:val="clear" w:color="auto" w:fill="D9D9D9"/>
          </w:tcPr>
          <w:p w14:paraId="6DFB5F84">
            <w:pPr>
              <w:spacing w:after="0" w:line="259" w:lineRule="auto"/>
              <w:ind w:left="0" w:firstLine="0"/>
            </w:pPr>
            <w:r>
              <w:rPr>
                <w:b/>
              </w:rPr>
              <w:t xml:space="preserve">Main purpose of the job: </w:t>
            </w:r>
          </w:p>
          <w:p w14:paraId="5F8C4F0D">
            <w:pPr>
              <w:spacing w:after="0" w:line="259" w:lineRule="auto"/>
              <w:ind w:left="0" w:firstLine="0"/>
            </w:pPr>
            <w:r>
              <w:t xml:space="preserve"> </w:t>
            </w:r>
          </w:p>
        </w:tc>
      </w:tr>
      <w:tr w14:paraId="5205578A">
        <w:tblPrEx>
          <w:tblCellMar>
            <w:top w:w="46" w:type="dxa"/>
            <w:left w:w="108" w:type="dxa"/>
            <w:bottom w:w="0" w:type="dxa"/>
            <w:right w:w="63" w:type="dxa"/>
          </w:tblCellMar>
        </w:tblPrEx>
        <w:trPr>
          <w:trHeight w:val="2671" w:hRule="atLeast"/>
        </w:trPr>
        <w:tc>
          <w:tcPr>
            <w:tcW w:w="9625" w:type="dxa"/>
            <w:gridSpan w:val="4"/>
            <w:tcBorders>
              <w:top w:val="single" w:color="000000" w:sz="4" w:space="0"/>
              <w:left w:val="single" w:color="000000" w:sz="4" w:space="0"/>
              <w:bottom w:val="single" w:color="000000" w:sz="4" w:space="0"/>
              <w:right w:val="single" w:color="000000" w:sz="4" w:space="0"/>
            </w:tcBorders>
          </w:tcPr>
          <w:p w14:paraId="2FA07977">
            <w:pPr>
              <w:spacing w:after="0" w:line="259" w:lineRule="auto"/>
              <w:ind w:left="0" w:firstLine="0"/>
            </w:pPr>
            <w:r>
              <w:t xml:space="preserve"> </w:t>
            </w:r>
          </w:p>
          <w:p w14:paraId="3A60A7D1">
            <w:pPr>
              <w:spacing w:after="120" w:line="239" w:lineRule="auto"/>
              <w:ind w:left="0" w:right="11" w:firstLine="0"/>
            </w:pPr>
            <w:r>
              <w:t xml:space="preserve">Provide learning and pastoral support for pupils who have been identified by the SENCo on the SEN Register and those pupils who have EHCPs: to support their academic progress and engagement with learning through the delivery of targeted interventions and specified provision programmes in line with their presenting or diagnosed additional needs.  This will involve working with the SENCO and Trust SEND leads to deliver interventions in line with agreed programmes and following a timetable under SENCo direction.  Challenging low expectations and inequalities: championing the entitlement for all children to have access to the highest quality of education and promoting “Excellence Every Day” in own classroom practice and professional conduct throughout the school.  To provide supervision for breaktimes, lunchtimes and promote positive engagement and social interaction. </w:t>
            </w:r>
          </w:p>
          <w:p w14:paraId="2912D1BF">
            <w:pPr>
              <w:spacing w:after="0" w:line="259" w:lineRule="auto"/>
              <w:ind w:left="0" w:firstLine="0"/>
            </w:pPr>
            <w:r>
              <w:t xml:space="preserve"> </w:t>
            </w:r>
          </w:p>
        </w:tc>
      </w:tr>
      <w:tr w14:paraId="1B8622FE">
        <w:tblPrEx>
          <w:tblCellMar>
            <w:top w:w="46" w:type="dxa"/>
            <w:left w:w="108" w:type="dxa"/>
            <w:bottom w:w="0" w:type="dxa"/>
            <w:right w:w="63" w:type="dxa"/>
          </w:tblCellMar>
        </w:tblPrEx>
        <w:trPr>
          <w:trHeight w:val="545" w:hRule="atLeast"/>
        </w:trPr>
        <w:tc>
          <w:tcPr>
            <w:tcW w:w="9625" w:type="dxa"/>
            <w:gridSpan w:val="4"/>
            <w:tcBorders>
              <w:top w:val="single" w:color="000000" w:sz="4" w:space="0"/>
              <w:left w:val="single" w:color="000000" w:sz="4" w:space="0"/>
              <w:bottom w:val="single" w:color="000000" w:sz="4" w:space="0"/>
              <w:right w:val="single" w:color="000000" w:sz="4" w:space="0"/>
            </w:tcBorders>
            <w:shd w:val="clear" w:color="auto" w:fill="D9D9D9"/>
          </w:tcPr>
          <w:p w14:paraId="31FC2A17">
            <w:pPr>
              <w:spacing w:after="0" w:line="259" w:lineRule="auto"/>
              <w:ind w:left="0" w:firstLine="0"/>
            </w:pPr>
            <w:r>
              <w:rPr>
                <w:b/>
              </w:rPr>
              <w:t xml:space="preserve">Duties and Responsibilities: </w:t>
            </w:r>
          </w:p>
          <w:p w14:paraId="31E78FD8">
            <w:pPr>
              <w:spacing w:after="0" w:line="259" w:lineRule="auto"/>
              <w:ind w:left="0" w:firstLine="0"/>
            </w:pPr>
            <w:r>
              <w:t xml:space="preserve"> </w:t>
            </w:r>
          </w:p>
        </w:tc>
      </w:tr>
      <w:tr w14:paraId="1A4E7249">
        <w:tblPrEx>
          <w:tblCellMar>
            <w:top w:w="46" w:type="dxa"/>
            <w:left w:w="108" w:type="dxa"/>
            <w:bottom w:w="0" w:type="dxa"/>
            <w:right w:w="63" w:type="dxa"/>
          </w:tblCellMar>
        </w:tblPrEx>
        <w:trPr>
          <w:trHeight w:val="7861" w:hRule="atLeast"/>
        </w:trPr>
        <w:tc>
          <w:tcPr>
            <w:tcW w:w="9625" w:type="dxa"/>
            <w:gridSpan w:val="4"/>
            <w:tcBorders>
              <w:top w:val="single" w:color="000000" w:sz="4" w:space="0"/>
              <w:left w:val="single" w:color="000000" w:sz="4" w:space="0"/>
              <w:bottom w:val="single" w:color="000000" w:sz="4" w:space="0"/>
              <w:right w:val="single" w:color="000000" w:sz="4" w:space="0"/>
            </w:tcBorders>
          </w:tcPr>
          <w:p w14:paraId="03F935BB">
            <w:pPr>
              <w:spacing w:after="0" w:line="259" w:lineRule="auto"/>
              <w:ind w:left="0" w:firstLine="0"/>
            </w:pPr>
            <w:r>
              <w:rPr>
                <w:b/>
              </w:rPr>
              <w:t xml:space="preserve"> </w:t>
            </w:r>
          </w:p>
          <w:p w14:paraId="0A8EF70B">
            <w:pPr>
              <w:spacing w:after="0" w:line="259" w:lineRule="auto"/>
              <w:ind w:left="0" w:firstLine="0"/>
            </w:pPr>
            <w:r>
              <w:rPr>
                <w:b/>
              </w:rPr>
              <w:t xml:space="preserve">Supporting pupils </w:t>
            </w:r>
          </w:p>
          <w:p w14:paraId="29A805A3">
            <w:pPr>
              <w:spacing w:after="0" w:line="259" w:lineRule="auto"/>
              <w:ind w:left="0" w:firstLine="0"/>
            </w:pPr>
            <w:r>
              <w:rPr>
                <w:b/>
              </w:rPr>
              <w:t xml:space="preserve"> </w:t>
            </w:r>
          </w:p>
          <w:p w14:paraId="2DED113D">
            <w:pPr>
              <w:numPr>
                <w:ilvl w:val="0"/>
                <w:numId w:val="1"/>
              </w:numPr>
              <w:spacing w:after="60" w:line="239" w:lineRule="auto"/>
              <w:ind w:hanging="360"/>
            </w:pPr>
            <w:r>
              <w:t xml:space="preserve">Build a positive relationship with the pupils, promoting high self-esteem, independence and social inclusion </w:t>
            </w:r>
          </w:p>
          <w:p w14:paraId="7ABB0E86">
            <w:pPr>
              <w:numPr>
                <w:ilvl w:val="0"/>
                <w:numId w:val="1"/>
              </w:numPr>
              <w:spacing w:after="60" w:line="239" w:lineRule="auto"/>
              <w:ind w:hanging="360"/>
            </w:pPr>
            <w:r>
              <w:t>Delivering specific interventions to pupils on the SEND Register and those with EHCPS in line with specialist knowledge and training.</w:t>
            </w:r>
          </w:p>
          <w:p w14:paraId="752921D0">
            <w:pPr>
              <w:numPr>
                <w:ilvl w:val="0"/>
                <w:numId w:val="1"/>
              </w:numPr>
              <w:spacing w:after="60" w:line="239" w:lineRule="auto"/>
              <w:ind w:hanging="360"/>
            </w:pPr>
            <w:r>
              <w:t xml:space="preserve">Promote high standards of behaviour, responding to incidents in line with the school’s relationships and behaviour policy and guidelines on physical intervention </w:t>
            </w:r>
          </w:p>
          <w:p w14:paraId="46032192">
            <w:pPr>
              <w:numPr>
                <w:ilvl w:val="0"/>
                <w:numId w:val="1"/>
              </w:numPr>
              <w:spacing w:after="60" w:line="239" w:lineRule="auto"/>
              <w:ind w:hanging="360"/>
            </w:pPr>
            <w:r>
              <w:t xml:space="preserve">Engage all children in learning activities, model problem-solving and enthuse pupils to develop independent learning strategies </w:t>
            </w:r>
          </w:p>
          <w:p w14:paraId="012BC55F">
            <w:pPr>
              <w:numPr>
                <w:ilvl w:val="0"/>
                <w:numId w:val="1"/>
              </w:numPr>
              <w:spacing w:after="58" w:line="239" w:lineRule="auto"/>
              <w:ind w:hanging="360"/>
            </w:pPr>
            <w:r>
              <w:t>Challenging misconceptions around SEND pupils and lower attainment through actively seeking to remove barriers to learning and engagement.</w:t>
            </w:r>
          </w:p>
          <w:p w14:paraId="073F6D23">
            <w:pPr>
              <w:numPr>
                <w:ilvl w:val="0"/>
                <w:numId w:val="1"/>
              </w:numPr>
              <w:spacing w:after="60" w:line="239" w:lineRule="auto"/>
              <w:ind w:hanging="360"/>
            </w:pPr>
            <w:r>
              <w:t xml:space="preserve">Communicate school expectations and class routines to promote consistency for pupils and across the school community </w:t>
            </w:r>
          </w:p>
          <w:p w14:paraId="274A7DDB">
            <w:pPr>
              <w:numPr>
                <w:ilvl w:val="0"/>
                <w:numId w:val="1"/>
              </w:numPr>
              <w:spacing w:after="60" w:line="239" w:lineRule="auto"/>
              <w:ind w:hanging="360"/>
            </w:pPr>
            <w:r>
              <w:t xml:space="preserve">Use knowledge of each pupil to build positive and enriching relationships which support healthy self-esteem, social, emotional and mental health needs </w:t>
            </w:r>
          </w:p>
          <w:p w14:paraId="6FCB0AFE">
            <w:pPr>
              <w:numPr>
                <w:ilvl w:val="0"/>
                <w:numId w:val="1"/>
              </w:numPr>
              <w:spacing w:after="60" w:line="239" w:lineRule="auto"/>
              <w:ind w:hanging="360"/>
            </w:pPr>
            <w:r>
              <w:t xml:space="preserve">Supervise pupils during break and lunchtime periods and encourage healthy eating, positive social behaviours and respectful social interaction during unstructured times </w:t>
            </w:r>
          </w:p>
          <w:p w14:paraId="5B719EF5">
            <w:pPr>
              <w:spacing w:after="0" w:line="259" w:lineRule="auto"/>
              <w:ind w:left="1" w:firstLine="0"/>
            </w:pPr>
            <w:r>
              <w:rPr>
                <w:b/>
              </w:rPr>
              <w:t xml:space="preserve"> </w:t>
            </w:r>
          </w:p>
          <w:p w14:paraId="30EBF5CC">
            <w:pPr>
              <w:spacing w:after="0" w:line="259" w:lineRule="auto"/>
              <w:ind w:left="1" w:firstLine="0"/>
            </w:pPr>
            <w:r>
              <w:rPr>
                <w:b/>
              </w:rPr>
              <w:t xml:space="preserve">Teaching and learning  </w:t>
            </w:r>
          </w:p>
          <w:p w14:paraId="67414FF3">
            <w:pPr>
              <w:spacing w:after="0" w:line="259" w:lineRule="auto"/>
              <w:ind w:left="1" w:firstLine="0"/>
            </w:pPr>
            <w:r>
              <w:rPr>
                <w:b/>
              </w:rPr>
              <w:t xml:space="preserve"> </w:t>
            </w:r>
          </w:p>
          <w:p w14:paraId="4FA509FF">
            <w:pPr>
              <w:numPr>
                <w:ilvl w:val="0"/>
                <w:numId w:val="1"/>
              </w:numPr>
              <w:spacing w:after="58" w:line="239" w:lineRule="auto"/>
              <w:ind w:hanging="360"/>
            </w:pPr>
            <w:r>
              <w:t xml:space="preserve">Demonstrate an informed and efficient approach to teaching and learning by adopting relevant strategies to support the work of the teacher and increase the pupil’s achievement  </w:t>
            </w:r>
          </w:p>
          <w:p w14:paraId="097D6AFC">
            <w:pPr>
              <w:numPr>
                <w:ilvl w:val="0"/>
                <w:numId w:val="1"/>
              </w:numPr>
              <w:spacing w:after="60" w:line="239" w:lineRule="auto"/>
              <w:ind w:hanging="360"/>
            </w:pPr>
            <w:r>
              <w:t xml:space="preserve">Contribute to the planning of differentiated learning activities for the individual, delivering activities inside the classroom and only outside the classroom as directed by the SENCo for short sessions to compliment the classroom live learning </w:t>
            </w:r>
          </w:p>
          <w:p w14:paraId="2B7DF5E1">
            <w:pPr>
              <w:numPr>
                <w:ilvl w:val="0"/>
                <w:numId w:val="1"/>
              </w:numPr>
              <w:spacing w:after="0" w:line="259" w:lineRule="auto"/>
              <w:ind w:hanging="360"/>
            </w:pPr>
            <w:r>
              <w:t xml:space="preserve">Support the teaching of a broad and balanced curriculum aimed at helping the pupil achieve their full potential in all areas of learning </w:t>
            </w:r>
          </w:p>
        </w:tc>
      </w:tr>
    </w:tbl>
    <w:p w14:paraId="4E83212D">
      <w:pPr>
        <w:spacing w:after="0" w:line="259" w:lineRule="auto"/>
        <w:ind w:left="-1133" w:right="10503" w:firstLine="0"/>
      </w:pPr>
    </w:p>
    <w:tbl>
      <w:tblPr>
        <w:tblStyle w:val="6"/>
        <w:tblW w:w="9625" w:type="dxa"/>
        <w:tblInd w:w="-101" w:type="dxa"/>
        <w:tblLayout w:type="autofit"/>
        <w:tblCellMar>
          <w:top w:w="47" w:type="dxa"/>
          <w:left w:w="108" w:type="dxa"/>
          <w:bottom w:w="0" w:type="dxa"/>
          <w:right w:w="62" w:type="dxa"/>
        </w:tblCellMar>
      </w:tblPr>
      <w:tblGrid>
        <w:gridCol w:w="2544"/>
        <w:gridCol w:w="5105"/>
        <w:gridCol w:w="1976"/>
      </w:tblGrid>
      <w:tr w14:paraId="7A216902">
        <w:tblPrEx>
          <w:tblCellMar>
            <w:top w:w="47" w:type="dxa"/>
            <w:left w:w="108" w:type="dxa"/>
            <w:bottom w:w="0" w:type="dxa"/>
            <w:right w:w="62" w:type="dxa"/>
          </w:tblCellMar>
        </w:tblPrEx>
        <w:trPr>
          <w:trHeight w:val="14132" w:hRule="atLeast"/>
        </w:trPr>
        <w:tc>
          <w:tcPr>
            <w:tcW w:w="9625" w:type="dxa"/>
            <w:gridSpan w:val="3"/>
            <w:tcBorders>
              <w:top w:val="single" w:color="000000" w:sz="4" w:space="0"/>
              <w:left w:val="single" w:color="000000" w:sz="4" w:space="0"/>
              <w:bottom w:val="single" w:color="000000" w:sz="4" w:space="0"/>
              <w:right w:val="single" w:color="000000" w:sz="4" w:space="0"/>
            </w:tcBorders>
          </w:tcPr>
          <w:p w14:paraId="179CA034">
            <w:pPr>
              <w:numPr>
                <w:ilvl w:val="0"/>
                <w:numId w:val="2"/>
              </w:numPr>
              <w:spacing w:after="58" w:line="239" w:lineRule="auto"/>
              <w:ind w:hanging="360"/>
            </w:pPr>
            <w:r>
              <w:t xml:space="preserve">Promote, support and facilitate inclusion by encouraging participation of the pupil in new experiences and learning as well as extracurricular activities </w:t>
            </w:r>
          </w:p>
          <w:p w14:paraId="6EBAB119">
            <w:pPr>
              <w:numPr>
                <w:ilvl w:val="0"/>
                <w:numId w:val="2"/>
              </w:numPr>
              <w:spacing w:after="60" w:line="239" w:lineRule="auto"/>
              <w:ind w:hanging="360"/>
            </w:pPr>
            <w:r>
              <w:t xml:space="preserve">Use effective behaviour management strategies consistently in line with the school’s policy and procedures  </w:t>
            </w:r>
          </w:p>
          <w:p w14:paraId="0B28ED7E">
            <w:pPr>
              <w:numPr>
                <w:ilvl w:val="0"/>
                <w:numId w:val="2"/>
              </w:numPr>
              <w:spacing w:after="60" w:line="239" w:lineRule="auto"/>
              <w:ind w:hanging="360"/>
            </w:pPr>
            <w:r>
              <w:t xml:space="preserve">Organise and manage teaching space and resources to help maintain a stimulating and safe learning environment </w:t>
            </w:r>
          </w:p>
          <w:p w14:paraId="3C2BB358">
            <w:pPr>
              <w:numPr>
                <w:ilvl w:val="0"/>
                <w:numId w:val="2"/>
              </w:numPr>
              <w:spacing w:after="38" w:line="259" w:lineRule="auto"/>
              <w:ind w:hanging="360"/>
            </w:pPr>
            <w:r>
              <w:t xml:space="preserve">Use ICT skills to advance the pupil’s learning and embed technology into the curriculum  </w:t>
            </w:r>
          </w:p>
          <w:p w14:paraId="738C1620">
            <w:pPr>
              <w:numPr>
                <w:ilvl w:val="0"/>
                <w:numId w:val="2"/>
              </w:numPr>
              <w:spacing w:after="60" w:line="239" w:lineRule="auto"/>
              <w:ind w:hanging="360"/>
            </w:pPr>
            <w:r>
              <w:t xml:space="preserve">Through observations, provide regular feedback to teachers on the pupil’s progress, attainment and barriers to learning  </w:t>
            </w:r>
          </w:p>
          <w:p w14:paraId="6039BDB0">
            <w:pPr>
              <w:numPr>
                <w:ilvl w:val="0"/>
                <w:numId w:val="2"/>
              </w:numPr>
              <w:spacing w:after="38" w:line="259" w:lineRule="auto"/>
              <w:ind w:hanging="360"/>
            </w:pPr>
            <w:r>
              <w:t xml:space="preserve">Monitor, record and report on progress and attainment  </w:t>
            </w:r>
          </w:p>
          <w:p w14:paraId="222EF0B7">
            <w:pPr>
              <w:numPr>
                <w:ilvl w:val="0"/>
                <w:numId w:val="2"/>
              </w:numPr>
              <w:spacing w:after="58" w:line="239" w:lineRule="auto"/>
              <w:ind w:hanging="360"/>
            </w:pPr>
            <w:r>
              <w:t xml:space="preserve">Read and understand lesson plans shared prior to lessons (uploaded weekly by class teachers by 8am Mondays) </w:t>
            </w:r>
          </w:p>
          <w:p w14:paraId="7DD565E8">
            <w:pPr>
              <w:numPr>
                <w:ilvl w:val="0"/>
                <w:numId w:val="2"/>
              </w:numPr>
              <w:spacing w:after="60" w:line="239" w:lineRule="auto"/>
              <w:ind w:hanging="360"/>
            </w:pPr>
            <w:r>
              <w:t xml:space="preserve">Work with teaching staff to create stimulating and exciting display areas which celebrate all pupils’ learning and provide inspiration and evidence of what is expected </w:t>
            </w:r>
          </w:p>
          <w:p w14:paraId="7EB375C8">
            <w:pPr>
              <w:spacing w:after="38" w:line="259" w:lineRule="auto"/>
              <w:ind w:left="862" w:firstLine="0"/>
            </w:pPr>
            <w:r>
              <w:t xml:space="preserve"> </w:t>
            </w:r>
          </w:p>
          <w:p w14:paraId="45BA6747">
            <w:pPr>
              <w:spacing w:after="0" w:line="259" w:lineRule="auto"/>
              <w:ind w:left="1" w:firstLine="0"/>
            </w:pPr>
            <w:r>
              <w:rPr>
                <w:b/>
              </w:rPr>
              <w:t xml:space="preserve">Working with staff, parents/carers and relevant professionals </w:t>
            </w:r>
          </w:p>
          <w:p w14:paraId="1B18DEBE">
            <w:pPr>
              <w:spacing w:after="0" w:line="259" w:lineRule="auto"/>
              <w:ind w:left="1" w:firstLine="0"/>
            </w:pPr>
            <w:r>
              <w:rPr>
                <w:b/>
              </w:rPr>
              <w:t xml:space="preserve"> </w:t>
            </w:r>
          </w:p>
          <w:p w14:paraId="2425F199">
            <w:pPr>
              <w:numPr>
                <w:ilvl w:val="0"/>
                <w:numId w:val="2"/>
              </w:numPr>
              <w:spacing w:after="60" w:line="239" w:lineRule="auto"/>
              <w:ind w:hanging="360"/>
            </w:pPr>
            <w:r>
              <w:t>Share knowledge and understanding of the pupil with other school staff and education, health and social care professionals, so that informed decision making can take place on intervention and provision</w:t>
            </w:r>
            <w:r>
              <w:rPr>
                <w:b/>
              </w:rPr>
              <w:t xml:space="preserve"> </w:t>
            </w:r>
          </w:p>
          <w:p w14:paraId="5EB23480">
            <w:pPr>
              <w:numPr>
                <w:ilvl w:val="0"/>
                <w:numId w:val="2"/>
              </w:numPr>
              <w:spacing w:after="38" w:line="259" w:lineRule="auto"/>
              <w:ind w:hanging="360"/>
            </w:pPr>
            <w:r>
              <w:t xml:space="preserve">Communicate effectively with other staff members, pupils, and parents and carers  </w:t>
            </w:r>
          </w:p>
          <w:p w14:paraId="7594FBFF">
            <w:pPr>
              <w:numPr>
                <w:ilvl w:val="0"/>
                <w:numId w:val="2"/>
              </w:numPr>
              <w:spacing w:after="58" w:line="239" w:lineRule="auto"/>
              <w:ind w:hanging="360"/>
            </w:pPr>
            <w:r>
              <w:t xml:space="preserve">Keep other professionals accurately informed about performance, progress and any areas of concern </w:t>
            </w:r>
          </w:p>
          <w:p w14:paraId="6F945C3F">
            <w:pPr>
              <w:numPr>
                <w:ilvl w:val="0"/>
                <w:numId w:val="2"/>
              </w:numPr>
              <w:spacing w:after="60" w:line="239" w:lineRule="auto"/>
              <w:ind w:hanging="360"/>
            </w:pPr>
            <w:r>
              <w:t xml:space="preserve">Understand their role in order to be able to work collaboratively with classroom teachers and other colleagues, including specialist advisors and improvement partners </w:t>
            </w:r>
          </w:p>
          <w:p w14:paraId="29A3CB68">
            <w:pPr>
              <w:numPr>
                <w:ilvl w:val="0"/>
                <w:numId w:val="2"/>
              </w:numPr>
              <w:spacing w:after="60" w:line="239" w:lineRule="auto"/>
              <w:ind w:hanging="360"/>
            </w:pPr>
            <w:r>
              <w:t xml:space="preserve">Collaborate and work with colleagues and other relevant professionals within and beyond the school </w:t>
            </w:r>
          </w:p>
          <w:p w14:paraId="0BBF2BA0">
            <w:pPr>
              <w:numPr>
                <w:ilvl w:val="0"/>
                <w:numId w:val="2"/>
              </w:numPr>
              <w:spacing w:after="38" w:line="259" w:lineRule="auto"/>
              <w:ind w:hanging="360"/>
            </w:pPr>
            <w:r>
              <w:t xml:space="preserve">Develop effective professional relationships with colleagues </w:t>
            </w:r>
          </w:p>
          <w:p w14:paraId="3FF9609B">
            <w:pPr>
              <w:spacing w:after="38" w:line="259" w:lineRule="auto"/>
              <w:ind w:left="143" w:firstLine="0"/>
            </w:pPr>
            <w:r>
              <w:t xml:space="preserve"> </w:t>
            </w:r>
          </w:p>
          <w:p w14:paraId="5CFBFF16">
            <w:pPr>
              <w:spacing w:after="0" w:line="259" w:lineRule="auto"/>
              <w:ind w:left="1" w:firstLine="0"/>
            </w:pPr>
            <w:r>
              <w:rPr>
                <w:b/>
              </w:rPr>
              <w:t xml:space="preserve">Communication </w:t>
            </w:r>
          </w:p>
          <w:p w14:paraId="4A75D498">
            <w:pPr>
              <w:spacing w:after="35" w:line="259" w:lineRule="auto"/>
              <w:ind w:left="143" w:firstLine="0"/>
            </w:pPr>
            <w:r>
              <w:rPr>
                <w:b/>
              </w:rPr>
              <w:t xml:space="preserve"> </w:t>
            </w:r>
          </w:p>
          <w:p w14:paraId="2569B0C0">
            <w:pPr>
              <w:numPr>
                <w:ilvl w:val="0"/>
                <w:numId w:val="2"/>
              </w:numPr>
              <w:spacing w:after="60" w:line="239" w:lineRule="auto"/>
              <w:ind w:hanging="360"/>
            </w:pPr>
            <w:r>
              <w:t xml:space="preserve">Use direct face to face communication in the workplace to promote open dialogue where possible </w:t>
            </w:r>
          </w:p>
          <w:p w14:paraId="62AE6DF2">
            <w:pPr>
              <w:numPr>
                <w:ilvl w:val="0"/>
                <w:numId w:val="2"/>
              </w:numPr>
              <w:spacing w:after="38" w:line="259" w:lineRule="auto"/>
              <w:ind w:hanging="360"/>
            </w:pPr>
            <w:r>
              <w:t xml:space="preserve">Respond to emails within the directed time or within 48 hours where no timescale is given </w:t>
            </w:r>
          </w:p>
          <w:p w14:paraId="58BCBF98">
            <w:pPr>
              <w:numPr>
                <w:ilvl w:val="0"/>
                <w:numId w:val="2"/>
              </w:numPr>
              <w:spacing w:after="38" w:line="259" w:lineRule="auto"/>
              <w:ind w:hanging="360"/>
            </w:pPr>
            <w:r>
              <w:t xml:space="preserve">Record all communication with parents / carers on the relevant on-line platform as appropriate </w:t>
            </w:r>
          </w:p>
          <w:p w14:paraId="5C0F0C86">
            <w:pPr>
              <w:spacing w:after="38" w:line="259" w:lineRule="auto"/>
              <w:ind w:left="143" w:firstLine="0"/>
            </w:pPr>
            <w:r>
              <w:rPr>
                <w:b/>
              </w:rPr>
              <w:t xml:space="preserve"> </w:t>
            </w:r>
          </w:p>
          <w:p w14:paraId="48605682">
            <w:pPr>
              <w:spacing w:after="0" w:line="259" w:lineRule="auto"/>
              <w:ind w:left="2" w:firstLine="0"/>
            </w:pPr>
            <w:r>
              <w:rPr>
                <w:b/>
              </w:rPr>
              <w:t xml:space="preserve">Professional development </w:t>
            </w:r>
          </w:p>
          <w:p w14:paraId="32E38D4C">
            <w:pPr>
              <w:spacing w:after="0" w:line="259" w:lineRule="auto"/>
              <w:ind w:left="2" w:firstLine="0"/>
            </w:pPr>
            <w:r>
              <w:rPr>
                <w:b/>
              </w:rPr>
              <w:t xml:space="preserve"> </w:t>
            </w:r>
          </w:p>
          <w:p w14:paraId="5EB06ECE">
            <w:pPr>
              <w:numPr>
                <w:ilvl w:val="0"/>
                <w:numId w:val="2"/>
              </w:numPr>
              <w:spacing w:after="58" w:line="239" w:lineRule="auto"/>
              <w:ind w:hanging="360"/>
            </w:pPr>
            <w:r>
              <w:t>Engage in accredited training to develop at least one specific area of expertise and hold the correct qualification to deliver approved interventions, measuring progress through using approved baseline and end point assessments.</w:t>
            </w:r>
          </w:p>
          <w:p w14:paraId="3197B8A4">
            <w:pPr>
              <w:numPr>
                <w:ilvl w:val="0"/>
                <w:numId w:val="2"/>
              </w:numPr>
              <w:spacing w:after="58" w:line="239" w:lineRule="auto"/>
              <w:ind w:hanging="360"/>
            </w:pPr>
            <w:r>
              <w:t xml:space="preserve">Help keep their own knowledge and understanding relevant and up to date by reflecting on their own practice, liaising with school leaders, and identifying relevant professional development to improve personal effectiveness </w:t>
            </w:r>
            <w:r>
              <w:rPr>
                <w:b/>
              </w:rPr>
              <w:t xml:space="preserve"> </w:t>
            </w:r>
          </w:p>
          <w:p w14:paraId="24934352">
            <w:pPr>
              <w:numPr>
                <w:ilvl w:val="0"/>
                <w:numId w:val="2"/>
              </w:numPr>
              <w:spacing w:after="60" w:line="239" w:lineRule="auto"/>
              <w:ind w:hanging="360"/>
            </w:pPr>
            <w:r>
              <w:t>Fully engage in opportunities to build the appropriate skills, qualifications, and/or experience needed for the role under the guidance and direction of the Trust Teaching and Learning Lead / Head Teacher / Director of SEND, Safeguarding and Inclusion</w:t>
            </w:r>
            <w:r>
              <w:rPr>
                <w:b/>
              </w:rPr>
              <w:t xml:space="preserve"> </w:t>
            </w:r>
          </w:p>
          <w:p w14:paraId="408A6F2A">
            <w:pPr>
              <w:numPr>
                <w:ilvl w:val="0"/>
                <w:numId w:val="2"/>
              </w:numPr>
              <w:spacing w:after="60" w:line="239" w:lineRule="auto"/>
              <w:ind w:hanging="360"/>
            </w:pPr>
            <w:r>
              <w:t xml:space="preserve">Be an active participant in the school’s appraisal and coaching procedures as part of the overall vision for “Excellence Every Day” </w:t>
            </w:r>
          </w:p>
          <w:p w14:paraId="19D777F3">
            <w:pPr>
              <w:spacing w:after="0" w:line="259" w:lineRule="auto"/>
              <w:ind w:left="333" w:firstLine="0"/>
            </w:pPr>
            <w:r>
              <w:t xml:space="preserve"> </w:t>
            </w:r>
          </w:p>
        </w:tc>
      </w:tr>
      <w:tr w14:paraId="44F09B51">
        <w:tblPrEx>
          <w:tblCellMar>
            <w:top w:w="47" w:type="dxa"/>
            <w:left w:w="108" w:type="dxa"/>
            <w:bottom w:w="0" w:type="dxa"/>
            <w:right w:w="62" w:type="dxa"/>
          </w:tblCellMar>
        </w:tblPrEx>
        <w:trPr>
          <w:trHeight w:val="545" w:hRule="atLeast"/>
        </w:trPr>
        <w:tc>
          <w:tcPr>
            <w:tcW w:w="9625" w:type="dxa"/>
            <w:gridSpan w:val="3"/>
            <w:tcBorders>
              <w:top w:val="single" w:color="000000" w:sz="4" w:space="0"/>
              <w:left w:val="single" w:color="000000" w:sz="4" w:space="0"/>
              <w:bottom w:val="single" w:color="000000" w:sz="4" w:space="0"/>
              <w:right w:val="single" w:color="000000" w:sz="4" w:space="0"/>
            </w:tcBorders>
            <w:shd w:val="clear" w:color="auto" w:fill="D9D9D9"/>
          </w:tcPr>
          <w:p w14:paraId="6EC679B8">
            <w:pPr>
              <w:spacing w:after="0" w:line="259" w:lineRule="auto"/>
              <w:ind w:left="0" w:firstLine="0"/>
            </w:pPr>
            <w:r>
              <w:rPr>
                <w:b/>
              </w:rPr>
              <w:t xml:space="preserve">Other areas of responsibility  </w:t>
            </w:r>
          </w:p>
          <w:p w14:paraId="4F387BC2">
            <w:pPr>
              <w:spacing w:after="0" w:line="259" w:lineRule="auto"/>
              <w:ind w:left="0" w:firstLine="0"/>
            </w:pPr>
            <w:r>
              <w:rPr>
                <w:b/>
              </w:rPr>
              <w:t xml:space="preserve"> </w:t>
            </w:r>
          </w:p>
        </w:tc>
      </w:tr>
      <w:tr w14:paraId="77FA8C2E">
        <w:tblPrEx>
          <w:tblCellMar>
            <w:top w:w="47" w:type="dxa"/>
            <w:left w:w="108" w:type="dxa"/>
            <w:bottom w:w="0" w:type="dxa"/>
            <w:right w:w="62" w:type="dxa"/>
          </w:tblCellMar>
        </w:tblPrEx>
        <w:trPr>
          <w:trHeight w:val="548" w:hRule="atLeast"/>
        </w:trPr>
        <w:tc>
          <w:tcPr>
            <w:tcW w:w="9625" w:type="dxa"/>
            <w:gridSpan w:val="3"/>
            <w:tcBorders>
              <w:top w:val="single" w:color="000000" w:sz="4" w:space="0"/>
              <w:left w:val="single" w:color="000000" w:sz="4" w:space="0"/>
              <w:bottom w:val="single" w:color="000000" w:sz="4" w:space="0"/>
              <w:right w:val="single" w:color="000000" w:sz="4" w:space="0"/>
            </w:tcBorders>
          </w:tcPr>
          <w:p w14:paraId="5D834419">
            <w:pPr>
              <w:spacing w:after="0" w:line="259" w:lineRule="auto"/>
              <w:ind w:left="0" w:firstLine="0"/>
            </w:pPr>
            <w:r>
              <w:rPr>
                <w:b/>
              </w:rPr>
              <w:t xml:space="preserve"> </w:t>
            </w:r>
          </w:p>
          <w:p w14:paraId="0FD84C7A">
            <w:pPr>
              <w:spacing w:after="0" w:line="259" w:lineRule="auto"/>
              <w:ind w:left="0" w:firstLine="0"/>
            </w:pPr>
            <w:r>
              <w:rPr>
                <w:b/>
              </w:rPr>
              <w:t xml:space="preserve">Safeguarding  </w:t>
            </w:r>
          </w:p>
        </w:tc>
      </w:tr>
      <w:tr w14:paraId="1DDE1A92">
        <w:tblPrEx>
          <w:tblCellMar>
            <w:top w:w="47" w:type="dxa"/>
            <w:left w:w="108" w:type="dxa"/>
            <w:bottom w:w="0" w:type="dxa"/>
            <w:right w:w="62" w:type="dxa"/>
          </w:tblCellMar>
        </w:tblPrEx>
        <w:trPr>
          <w:trHeight w:val="1800" w:hRule="atLeast"/>
        </w:trPr>
        <w:tc>
          <w:tcPr>
            <w:tcW w:w="9625" w:type="dxa"/>
            <w:gridSpan w:val="3"/>
            <w:tcBorders>
              <w:top w:val="single" w:color="000000" w:sz="4" w:space="0"/>
              <w:left w:val="single" w:color="000000" w:sz="4" w:space="0"/>
              <w:bottom w:val="single" w:color="000000" w:sz="4" w:space="0"/>
              <w:right w:val="single" w:color="000000" w:sz="4" w:space="0"/>
            </w:tcBorders>
          </w:tcPr>
          <w:p w14:paraId="61E0B2D3">
            <w:pPr>
              <w:spacing w:after="0" w:line="259" w:lineRule="auto"/>
              <w:ind w:left="2" w:firstLine="0"/>
            </w:pPr>
            <w:r>
              <w:rPr>
                <w:b/>
              </w:rPr>
              <w:t xml:space="preserve"> </w:t>
            </w:r>
          </w:p>
          <w:p w14:paraId="04393B12">
            <w:pPr>
              <w:numPr>
                <w:ilvl w:val="0"/>
                <w:numId w:val="3"/>
              </w:numPr>
              <w:spacing w:after="61" w:line="238" w:lineRule="auto"/>
              <w:ind w:hanging="360"/>
            </w:pPr>
            <w:r>
              <w:t xml:space="preserve">Work in line with statutory safeguarding guidance (e.g. Keeping Children Safe in Education, Prevent) and our safeguarding and child protection policies including the recording and reporting as per the policy and procedures of the Trust </w:t>
            </w:r>
          </w:p>
          <w:p w14:paraId="229BE307">
            <w:pPr>
              <w:numPr>
                <w:ilvl w:val="0"/>
                <w:numId w:val="3"/>
              </w:numPr>
              <w:spacing w:after="38" w:line="259" w:lineRule="auto"/>
              <w:ind w:hanging="360"/>
            </w:pPr>
            <w:r>
              <w:t xml:space="preserve">Promote the safeguarding of all pupils in the school </w:t>
            </w:r>
          </w:p>
          <w:p w14:paraId="516153F1">
            <w:pPr>
              <w:spacing w:after="0" w:line="259" w:lineRule="auto"/>
              <w:ind w:left="144" w:firstLine="0"/>
            </w:pPr>
            <w:r>
              <w:t xml:space="preserve"> </w:t>
            </w:r>
          </w:p>
        </w:tc>
      </w:tr>
      <w:tr w14:paraId="1E77E702">
        <w:tblPrEx>
          <w:tblCellMar>
            <w:top w:w="47" w:type="dxa"/>
            <w:left w:w="108" w:type="dxa"/>
            <w:bottom w:w="0" w:type="dxa"/>
            <w:right w:w="62" w:type="dxa"/>
          </w:tblCellMar>
        </w:tblPrEx>
        <w:trPr>
          <w:trHeight w:val="547" w:hRule="atLeast"/>
        </w:trPr>
        <w:tc>
          <w:tcPr>
            <w:tcW w:w="2544" w:type="dxa"/>
            <w:tcBorders>
              <w:top w:val="single" w:color="000000" w:sz="4" w:space="0"/>
              <w:left w:val="single" w:color="000000" w:sz="4" w:space="0"/>
              <w:bottom w:val="single" w:color="000000" w:sz="4" w:space="0"/>
              <w:right w:val="single" w:color="000000" w:sz="4" w:space="0"/>
            </w:tcBorders>
          </w:tcPr>
          <w:p w14:paraId="6CAE1A98">
            <w:pPr>
              <w:spacing w:after="0" w:line="259" w:lineRule="auto"/>
              <w:ind w:left="2" w:firstLine="0"/>
            </w:pPr>
            <w:r>
              <w:rPr>
                <w:b/>
              </w:rPr>
              <w:t xml:space="preserve">Signed by: </w:t>
            </w:r>
          </w:p>
          <w:p w14:paraId="6E3F24F7">
            <w:pPr>
              <w:spacing w:after="0" w:line="259" w:lineRule="auto"/>
              <w:ind w:left="2" w:firstLine="0"/>
            </w:pPr>
            <w:r>
              <w:rPr>
                <w:b/>
              </w:rPr>
              <w:t xml:space="preserve"> </w:t>
            </w:r>
          </w:p>
        </w:tc>
        <w:tc>
          <w:tcPr>
            <w:tcW w:w="5105" w:type="dxa"/>
            <w:tcBorders>
              <w:top w:val="single" w:color="000000" w:sz="4" w:space="0"/>
              <w:left w:val="single" w:color="000000" w:sz="4" w:space="0"/>
              <w:bottom w:val="single" w:color="000000" w:sz="4" w:space="0"/>
              <w:right w:val="single" w:color="000000" w:sz="4" w:space="0"/>
            </w:tcBorders>
          </w:tcPr>
          <w:p w14:paraId="0779F95E">
            <w:pPr>
              <w:spacing w:after="0" w:line="259" w:lineRule="auto"/>
              <w:ind w:left="2" w:firstLine="0"/>
            </w:pPr>
            <w:r>
              <w:rPr>
                <w:b/>
              </w:rPr>
              <w:t xml:space="preserve">Post holder: </w:t>
            </w:r>
          </w:p>
        </w:tc>
        <w:tc>
          <w:tcPr>
            <w:tcW w:w="1976" w:type="dxa"/>
            <w:tcBorders>
              <w:top w:val="single" w:color="000000" w:sz="4" w:space="0"/>
              <w:left w:val="single" w:color="000000" w:sz="4" w:space="0"/>
              <w:bottom w:val="single" w:color="000000" w:sz="4" w:space="0"/>
              <w:right w:val="single" w:color="000000" w:sz="4" w:space="0"/>
            </w:tcBorders>
          </w:tcPr>
          <w:p w14:paraId="6D603255">
            <w:pPr>
              <w:spacing w:after="0" w:line="259" w:lineRule="auto"/>
              <w:ind w:left="0" w:firstLine="0"/>
            </w:pPr>
            <w:r>
              <w:rPr>
                <w:b/>
              </w:rPr>
              <w:t xml:space="preserve">Date: </w:t>
            </w:r>
          </w:p>
        </w:tc>
      </w:tr>
      <w:tr w14:paraId="26BE8F10">
        <w:tblPrEx>
          <w:tblCellMar>
            <w:top w:w="47" w:type="dxa"/>
            <w:left w:w="108" w:type="dxa"/>
            <w:bottom w:w="0" w:type="dxa"/>
            <w:right w:w="62" w:type="dxa"/>
          </w:tblCellMar>
        </w:tblPrEx>
        <w:trPr>
          <w:trHeight w:val="547" w:hRule="atLeast"/>
        </w:trPr>
        <w:tc>
          <w:tcPr>
            <w:tcW w:w="2544" w:type="dxa"/>
            <w:tcBorders>
              <w:top w:val="single" w:color="000000" w:sz="4" w:space="0"/>
              <w:left w:val="single" w:color="000000" w:sz="4" w:space="0"/>
              <w:bottom w:val="single" w:color="000000" w:sz="4" w:space="0"/>
              <w:right w:val="single" w:color="000000" w:sz="4" w:space="0"/>
            </w:tcBorders>
          </w:tcPr>
          <w:p w14:paraId="78E60294">
            <w:pPr>
              <w:spacing w:after="0" w:line="259" w:lineRule="auto"/>
              <w:ind w:left="2" w:firstLine="0"/>
            </w:pPr>
            <w:r>
              <w:rPr>
                <w:b/>
              </w:rPr>
              <w:t xml:space="preserve"> </w:t>
            </w:r>
          </w:p>
        </w:tc>
        <w:tc>
          <w:tcPr>
            <w:tcW w:w="5105" w:type="dxa"/>
            <w:tcBorders>
              <w:top w:val="single" w:color="000000" w:sz="4" w:space="0"/>
              <w:left w:val="single" w:color="000000" w:sz="4" w:space="0"/>
              <w:bottom w:val="single" w:color="000000" w:sz="4" w:space="0"/>
              <w:right w:val="single" w:color="000000" w:sz="4" w:space="0"/>
            </w:tcBorders>
          </w:tcPr>
          <w:p w14:paraId="2AFDD337">
            <w:pPr>
              <w:spacing w:after="0" w:line="259" w:lineRule="auto"/>
              <w:ind w:left="2" w:firstLine="0"/>
            </w:pPr>
            <w:r>
              <w:rPr>
                <w:b/>
              </w:rPr>
              <w:t xml:space="preserve">Line Manager: </w:t>
            </w:r>
          </w:p>
          <w:p w14:paraId="669CAABD">
            <w:pPr>
              <w:spacing w:after="0" w:line="259" w:lineRule="auto"/>
              <w:ind w:left="2" w:firstLine="0"/>
            </w:pPr>
            <w:r>
              <w:rPr>
                <w:b/>
              </w:rPr>
              <w:t xml:space="preserve"> </w:t>
            </w:r>
          </w:p>
        </w:tc>
        <w:tc>
          <w:tcPr>
            <w:tcW w:w="1976" w:type="dxa"/>
            <w:tcBorders>
              <w:top w:val="single" w:color="000000" w:sz="4" w:space="0"/>
              <w:left w:val="single" w:color="000000" w:sz="4" w:space="0"/>
              <w:bottom w:val="single" w:color="000000" w:sz="4" w:space="0"/>
              <w:right w:val="single" w:color="000000" w:sz="4" w:space="0"/>
            </w:tcBorders>
          </w:tcPr>
          <w:p w14:paraId="234EF29F">
            <w:pPr>
              <w:spacing w:after="0" w:line="259" w:lineRule="auto"/>
              <w:ind w:left="0" w:firstLine="0"/>
            </w:pPr>
            <w:r>
              <w:rPr>
                <w:b/>
              </w:rPr>
              <w:t xml:space="preserve">Date: </w:t>
            </w:r>
          </w:p>
        </w:tc>
      </w:tr>
      <w:tr w14:paraId="2D90014E">
        <w:tblPrEx>
          <w:tblCellMar>
            <w:top w:w="47" w:type="dxa"/>
            <w:left w:w="108" w:type="dxa"/>
            <w:bottom w:w="0" w:type="dxa"/>
            <w:right w:w="62" w:type="dxa"/>
          </w:tblCellMar>
        </w:tblPrEx>
        <w:trPr>
          <w:trHeight w:val="547" w:hRule="atLeast"/>
        </w:trPr>
        <w:tc>
          <w:tcPr>
            <w:tcW w:w="2544" w:type="dxa"/>
            <w:tcBorders>
              <w:top w:val="single" w:color="000000" w:sz="4" w:space="0"/>
              <w:left w:val="single" w:color="000000" w:sz="4" w:space="0"/>
              <w:bottom w:val="single" w:color="000000" w:sz="4" w:space="0"/>
              <w:right w:val="single" w:color="000000" w:sz="4" w:space="0"/>
            </w:tcBorders>
          </w:tcPr>
          <w:p w14:paraId="77830F5B">
            <w:pPr>
              <w:spacing w:after="0" w:line="259" w:lineRule="auto"/>
              <w:ind w:left="2" w:firstLine="0"/>
            </w:pPr>
            <w:r>
              <w:rPr>
                <w:b/>
              </w:rPr>
              <w:t xml:space="preserve">Last review date  </w:t>
            </w:r>
          </w:p>
        </w:tc>
        <w:tc>
          <w:tcPr>
            <w:tcW w:w="7081" w:type="dxa"/>
            <w:gridSpan w:val="2"/>
            <w:tcBorders>
              <w:top w:val="single" w:color="000000" w:sz="4" w:space="0"/>
              <w:left w:val="single" w:color="000000" w:sz="4" w:space="0"/>
              <w:bottom w:val="single" w:color="000000" w:sz="4" w:space="0"/>
              <w:right w:val="single" w:color="000000" w:sz="4" w:space="0"/>
            </w:tcBorders>
          </w:tcPr>
          <w:p w14:paraId="79F11F40">
            <w:pPr>
              <w:spacing w:after="0" w:line="259" w:lineRule="auto"/>
              <w:ind w:left="2" w:firstLine="0"/>
              <w:rPr>
                <w:b/>
                <w:bCs/>
              </w:rPr>
            </w:pPr>
            <w:r>
              <w:rPr>
                <w:b/>
                <w:bCs/>
              </w:rPr>
              <w:t>June 2024</w:t>
            </w:r>
          </w:p>
          <w:p w14:paraId="3248CA92">
            <w:pPr>
              <w:spacing w:after="0" w:line="259" w:lineRule="auto"/>
              <w:ind w:left="2" w:firstLine="0"/>
            </w:pPr>
            <w:r>
              <w:rPr>
                <w:b/>
              </w:rPr>
              <w:t xml:space="preserve"> </w:t>
            </w:r>
          </w:p>
        </w:tc>
      </w:tr>
      <w:tr w14:paraId="6C04D199">
        <w:tblPrEx>
          <w:tblCellMar>
            <w:top w:w="47" w:type="dxa"/>
            <w:left w:w="108" w:type="dxa"/>
            <w:bottom w:w="0" w:type="dxa"/>
            <w:right w:w="62" w:type="dxa"/>
          </w:tblCellMar>
        </w:tblPrEx>
        <w:trPr>
          <w:trHeight w:val="547" w:hRule="atLeast"/>
        </w:trPr>
        <w:tc>
          <w:tcPr>
            <w:tcW w:w="2544" w:type="dxa"/>
            <w:tcBorders>
              <w:top w:val="single" w:color="000000" w:sz="4" w:space="0"/>
              <w:left w:val="single" w:color="000000" w:sz="4" w:space="0"/>
              <w:bottom w:val="single" w:color="000000" w:sz="4" w:space="0"/>
              <w:right w:val="single" w:color="000000" w:sz="4" w:space="0"/>
            </w:tcBorders>
          </w:tcPr>
          <w:p w14:paraId="088EE501">
            <w:pPr>
              <w:spacing w:after="0" w:line="259" w:lineRule="auto"/>
              <w:ind w:left="2" w:firstLine="0"/>
            </w:pPr>
            <w:r>
              <w:rPr>
                <w:b/>
              </w:rPr>
              <w:t xml:space="preserve">Next review date </w:t>
            </w:r>
          </w:p>
        </w:tc>
        <w:tc>
          <w:tcPr>
            <w:tcW w:w="7081" w:type="dxa"/>
            <w:gridSpan w:val="2"/>
            <w:tcBorders>
              <w:top w:val="single" w:color="000000" w:sz="4" w:space="0"/>
              <w:left w:val="single" w:color="000000" w:sz="4" w:space="0"/>
              <w:bottom w:val="single" w:color="000000" w:sz="4" w:space="0"/>
              <w:right w:val="single" w:color="000000" w:sz="4" w:space="0"/>
            </w:tcBorders>
          </w:tcPr>
          <w:p w14:paraId="6CF41EC4">
            <w:pPr>
              <w:spacing w:after="0" w:line="259" w:lineRule="auto"/>
              <w:ind w:left="2" w:firstLine="0"/>
            </w:pPr>
            <w:r>
              <w:rPr>
                <w:b/>
              </w:rPr>
              <w:t xml:space="preserve">July 2025 </w:t>
            </w:r>
          </w:p>
          <w:p w14:paraId="6C4D4960">
            <w:pPr>
              <w:spacing w:after="0" w:line="259" w:lineRule="auto"/>
              <w:ind w:left="2" w:firstLine="0"/>
            </w:pPr>
            <w:r>
              <w:rPr>
                <w:b/>
              </w:rPr>
              <w:t xml:space="preserve"> </w:t>
            </w:r>
          </w:p>
        </w:tc>
      </w:tr>
    </w:tbl>
    <w:p w14:paraId="0FE9BFD0">
      <w:pPr>
        <w:spacing w:after="158" w:line="259" w:lineRule="auto"/>
        <w:ind w:left="0" w:firstLine="0"/>
      </w:pPr>
      <w:r>
        <w:t xml:space="preserve"> </w:t>
      </w:r>
    </w:p>
    <w:p w14:paraId="15705154">
      <w:pPr>
        <w:ind w:left="-5"/>
      </w:pPr>
      <w:r>
        <w:t xml:space="preserve">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 </w:t>
      </w:r>
    </w:p>
    <w:p w14:paraId="10ECB0ED">
      <w:pPr>
        <w:ind w:left="-5"/>
      </w:pPr>
      <w:r>
        <w:t xml:space="preserve">This job description may be amended at any time in consultation with the postholder.  </w:t>
      </w:r>
    </w:p>
    <w:p w14:paraId="634C2A6B">
      <w:pPr>
        <w:spacing w:after="160" w:line="259" w:lineRule="auto"/>
        <w:ind w:left="0" w:firstLine="0"/>
      </w:pPr>
      <w:r>
        <w:t xml:space="preserve"> </w:t>
      </w:r>
    </w:p>
    <w:p w14:paraId="7C043F28">
      <w:pPr>
        <w:spacing w:after="158" w:line="259" w:lineRule="auto"/>
        <w:ind w:left="0" w:firstLine="0"/>
      </w:pPr>
      <w:r>
        <w:t xml:space="preserve"> </w:t>
      </w:r>
    </w:p>
    <w:p w14:paraId="49F7DE23">
      <w:pPr>
        <w:spacing w:after="158" w:line="259" w:lineRule="auto"/>
        <w:ind w:left="0" w:firstLine="0"/>
      </w:pPr>
      <w:r>
        <w:t xml:space="preserve"> </w:t>
      </w:r>
    </w:p>
    <w:p w14:paraId="4511C140">
      <w:pPr>
        <w:spacing w:after="160" w:line="259" w:lineRule="auto"/>
        <w:ind w:left="0" w:firstLine="0"/>
      </w:pPr>
      <w:r>
        <w:t xml:space="preserve"> </w:t>
      </w:r>
    </w:p>
    <w:p w14:paraId="552F9A9A">
      <w:pPr>
        <w:spacing w:after="158" w:line="259" w:lineRule="auto"/>
        <w:ind w:left="0" w:firstLine="0"/>
      </w:pPr>
      <w:r>
        <w:t xml:space="preserve"> </w:t>
      </w:r>
    </w:p>
    <w:p w14:paraId="1E4AE46F">
      <w:pPr>
        <w:spacing w:after="160" w:line="259" w:lineRule="auto"/>
        <w:ind w:left="0" w:firstLine="0"/>
      </w:pPr>
      <w:r>
        <w:t xml:space="preserve"> </w:t>
      </w:r>
    </w:p>
    <w:p w14:paraId="3A2A2BAD">
      <w:pPr>
        <w:spacing w:after="158" w:line="259" w:lineRule="auto"/>
        <w:ind w:left="0" w:firstLine="0"/>
      </w:pPr>
      <w:r>
        <w:t xml:space="preserve"> </w:t>
      </w:r>
    </w:p>
    <w:p w14:paraId="7EDA4BE8">
      <w:pPr>
        <w:spacing w:after="160" w:line="259" w:lineRule="auto"/>
        <w:ind w:left="0" w:firstLine="0"/>
      </w:pPr>
      <w:r>
        <w:t xml:space="preserve"> </w:t>
      </w:r>
    </w:p>
    <w:p w14:paraId="179F0F1A">
      <w:pPr>
        <w:spacing w:after="158" w:line="259" w:lineRule="auto"/>
        <w:ind w:left="0" w:firstLine="0"/>
      </w:pPr>
      <w:r>
        <w:t xml:space="preserve"> </w:t>
      </w:r>
    </w:p>
    <w:p w14:paraId="4C1309D3">
      <w:pPr>
        <w:spacing w:after="158" w:line="259" w:lineRule="auto"/>
        <w:ind w:left="0" w:firstLine="0"/>
      </w:pPr>
      <w:r>
        <w:t xml:space="preserve"> </w:t>
      </w:r>
    </w:p>
    <w:p w14:paraId="116CB208">
      <w:pPr>
        <w:spacing w:after="160" w:line="259" w:lineRule="auto"/>
        <w:ind w:left="0" w:firstLine="0"/>
      </w:pPr>
      <w:r>
        <w:t xml:space="preserve"> </w:t>
      </w:r>
    </w:p>
    <w:p w14:paraId="11F6903C">
      <w:pPr>
        <w:spacing w:after="158" w:line="259" w:lineRule="auto"/>
        <w:ind w:left="0" w:firstLine="0"/>
      </w:pPr>
      <w:r>
        <w:t xml:space="preserve"> </w:t>
      </w:r>
    </w:p>
    <w:p w14:paraId="3B081188">
      <w:pPr>
        <w:spacing w:after="160" w:line="259" w:lineRule="auto"/>
        <w:ind w:left="0" w:firstLine="0"/>
      </w:pPr>
      <w:r>
        <w:t xml:space="preserve"> </w:t>
      </w:r>
    </w:p>
    <w:p w14:paraId="3F95700A">
      <w:pPr>
        <w:spacing w:after="158" w:line="259" w:lineRule="auto"/>
        <w:ind w:left="0" w:firstLine="0"/>
      </w:pPr>
      <w:r>
        <w:t xml:space="preserve"> </w:t>
      </w:r>
    </w:p>
    <w:p w14:paraId="62F7FD1B">
      <w:pPr>
        <w:spacing w:after="160" w:line="259" w:lineRule="auto"/>
        <w:ind w:left="0" w:firstLine="0"/>
      </w:pPr>
      <w:r>
        <w:t xml:space="preserve"> </w:t>
      </w:r>
    </w:p>
    <w:p w14:paraId="5EB5EDF7">
      <w:pPr>
        <w:spacing w:after="158" w:line="259" w:lineRule="auto"/>
        <w:ind w:left="0" w:firstLine="0"/>
      </w:pPr>
      <w:r>
        <w:t xml:space="preserve"> </w:t>
      </w:r>
    </w:p>
    <w:p w14:paraId="047711EC">
      <w:pPr>
        <w:spacing w:after="158" w:line="259" w:lineRule="auto"/>
        <w:ind w:left="0" w:firstLine="0"/>
      </w:pPr>
      <w:r>
        <w:t xml:space="preserve"> </w:t>
      </w:r>
    </w:p>
    <w:p w14:paraId="66F74181">
      <w:pPr>
        <w:spacing w:after="160" w:line="259" w:lineRule="auto"/>
        <w:ind w:left="0" w:firstLine="0"/>
      </w:pPr>
      <w:r>
        <w:t xml:space="preserve"> </w:t>
      </w:r>
    </w:p>
    <w:p w14:paraId="3698E999">
      <w:pPr>
        <w:spacing w:after="158" w:line="259" w:lineRule="auto"/>
        <w:ind w:left="0" w:firstLine="0"/>
      </w:pPr>
      <w:r>
        <w:t xml:space="preserve"> </w:t>
      </w:r>
    </w:p>
    <w:p w14:paraId="23467677">
      <w:pPr>
        <w:spacing w:after="160" w:line="259" w:lineRule="auto"/>
        <w:ind w:left="0" w:firstLine="0"/>
      </w:pPr>
      <w:r>
        <w:t xml:space="preserve"> </w:t>
      </w:r>
    </w:p>
    <w:p w14:paraId="613B6B93">
      <w:pPr>
        <w:spacing w:after="0" w:line="259" w:lineRule="auto"/>
        <w:ind w:left="0" w:firstLine="0"/>
      </w:pPr>
      <w:r>
        <w:t xml:space="preserve"> </w:t>
      </w:r>
    </w:p>
    <w:p w14:paraId="3F9AD705">
      <w:pPr>
        <w:spacing w:after="158" w:line="259" w:lineRule="auto"/>
        <w:ind w:left="0" w:firstLine="0"/>
      </w:pPr>
      <w:r>
        <w:t xml:space="preserve"> </w:t>
      </w:r>
    </w:p>
    <w:p w14:paraId="3237B4E2">
      <w:pPr>
        <w:spacing w:after="158" w:line="259" w:lineRule="auto"/>
        <w:ind w:left="0" w:firstLine="0"/>
      </w:pPr>
      <w:r>
        <w:t xml:space="preserve"> </w:t>
      </w:r>
    </w:p>
    <w:p w14:paraId="1E230251">
      <w:pPr>
        <w:spacing w:after="175" w:line="259" w:lineRule="auto"/>
        <w:ind w:left="0" w:firstLine="0"/>
      </w:pPr>
      <w:r>
        <w:t xml:space="preserve"> </w:t>
      </w:r>
    </w:p>
    <w:p w14:paraId="401CAA74">
      <w:pPr>
        <w:spacing w:after="215" w:line="259" w:lineRule="auto"/>
        <w:ind w:left="1226" w:firstLine="0"/>
      </w:pPr>
      <w:r>
        <w:drawing>
          <wp:anchor distT="0" distB="0" distL="114300" distR="114300" simplePos="0" relativeHeight="251660288" behindDoc="0" locked="0" layoutInCell="1" allowOverlap="0">
            <wp:simplePos x="0" y="0"/>
            <wp:positionH relativeFrom="column">
              <wp:posOffset>-1905</wp:posOffset>
            </wp:positionH>
            <wp:positionV relativeFrom="paragraph">
              <wp:posOffset>52705</wp:posOffset>
            </wp:positionV>
            <wp:extent cx="666115" cy="718820"/>
            <wp:effectExtent l="0" t="0" r="0" b="0"/>
            <wp:wrapSquare wrapText="bothSides"/>
            <wp:docPr id="1009" name="Picture 1009" descr="https://lh5.googleusercontent.com/muAEF2f7mzyQNB7ZYBXm_P3Bvl3ckvl-AnnyqceH0hgQ-Om39KzfDbsClduZ2M7nESMokWggFSpIrkemCgq6hLJzkrm91HQKlgbsNP28nmuBPK5tDjsTHPCk3MEJag"/>
            <wp:cNvGraphicFramePr/>
            <a:graphic xmlns:a="http://schemas.openxmlformats.org/drawingml/2006/main">
              <a:graphicData uri="http://schemas.openxmlformats.org/drawingml/2006/picture">
                <pic:pic xmlns:pic="http://schemas.openxmlformats.org/drawingml/2006/picture">
                  <pic:nvPicPr>
                    <pic:cNvPr id="1009" name="Picture 1009" descr="https://lh5.googleusercontent.com/muAEF2f7mzyQNB7ZYBXm_P3Bvl3ckvl-AnnyqceH0hgQ-Om39KzfDbsClduZ2M7nESMokWggFSpIrkemCgq6hLJzkrm91HQKlgbsNP28nmuBPK5tDjsTHPCk3MEJag"/>
                    <pic:cNvPicPr/>
                  </pic:nvPicPr>
                  <pic:blipFill>
                    <a:blip r:embed="rId6"/>
                    <a:stretch>
                      <a:fillRect/>
                    </a:stretch>
                  </pic:blipFill>
                  <pic:spPr>
                    <a:xfrm>
                      <a:off x="0" y="0"/>
                      <a:ext cx="666406" cy="718820"/>
                    </a:xfrm>
                    <a:prstGeom prst="rect">
                      <a:avLst/>
                    </a:prstGeom>
                  </pic:spPr>
                </pic:pic>
              </a:graphicData>
            </a:graphic>
          </wp:anchor>
        </w:drawing>
      </w:r>
      <w:r>
        <w:rPr>
          <w:b/>
        </w:rPr>
        <w:t xml:space="preserve">                                                                  </w:t>
      </w:r>
      <w:r>
        <w:rPr>
          <w:b/>
        </w:rPr>
        <w:tab/>
      </w:r>
      <w:r>
        <w:rPr>
          <w:b/>
        </w:rPr>
        <w:t xml:space="preserve">  </w:t>
      </w:r>
    </w:p>
    <w:p w14:paraId="26C3F37E">
      <w:pPr>
        <w:pStyle w:val="2"/>
        <w:spacing w:after="160"/>
        <w:ind w:left="-6472" w:right="125"/>
      </w:pPr>
      <w:r>
        <w:t xml:space="preserve">PERSON SPECIFICATION     </w:t>
      </w:r>
    </w:p>
    <w:p w14:paraId="4660E9F6">
      <w:pPr>
        <w:spacing w:after="0" w:line="259" w:lineRule="auto"/>
        <w:ind w:left="3658" w:firstLine="0"/>
        <w:jc w:val="center"/>
      </w:pPr>
      <w:r>
        <w:rPr>
          <w:b/>
          <w:sz w:val="28"/>
        </w:rPr>
        <w:t xml:space="preserve"> </w:t>
      </w:r>
    </w:p>
    <w:tbl>
      <w:tblPr>
        <w:tblStyle w:val="6"/>
        <w:tblW w:w="9625" w:type="dxa"/>
        <w:tblInd w:w="-101" w:type="dxa"/>
        <w:tblLayout w:type="autofit"/>
        <w:tblCellMar>
          <w:top w:w="47" w:type="dxa"/>
          <w:left w:w="0" w:type="dxa"/>
          <w:bottom w:w="0" w:type="dxa"/>
          <w:right w:w="84" w:type="dxa"/>
        </w:tblCellMar>
      </w:tblPr>
      <w:tblGrid>
        <w:gridCol w:w="970"/>
        <w:gridCol w:w="8655"/>
      </w:tblGrid>
      <w:tr w14:paraId="4670DDF5">
        <w:tblPrEx>
          <w:tblCellMar>
            <w:top w:w="47" w:type="dxa"/>
            <w:left w:w="0" w:type="dxa"/>
            <w:bottom w:w="0" w:type="dxa"/>
            <w:right w:w="84" w:type="dxa"/>
          </w:tblCellMar>
        </w:tblPrEx>
        <w:trPr>
          <w:trHeight w:val="545" w:hRule="atLeast"/>
        </w:trPr>
        <w:tc>
          <w:tcPr>
            <w:tcW w:w="9625" w:type="dxa"/>
            <w:gridSpan w:val="2"/>
            <w:tcBorders>
              <w:top w:val="single" w:color="000000" w:sz="4" w:space="0"/>
              <w:left w:val="single" w:color="000000" w:sz="4" w:space="0"/>
              <w:bottom w:val="single" w:color="000000" w:sz="4" w:space="0"/>
              <w:right w:val="single" w:color="000000" w:sz="4" w:space="0"/>
            </w:tcBorders>
            <w:shd w:val="clear" w:color="auto" w:fill="D9D9D9"/>
          </w:tcPr>
          <w:p w14:paraId="0EFC5D42">
            <w:pPr>
              <w:spacing w:after="0" w:line="259" w:lineRule="auto"/>
              <w:ind w:left="0" w:firstLine="0"/>
            </w:pPr>
            <w:r>
              <w:t xml:space="preserve">Qualifications and training  </w:t>
            </w:r>
          </w:p>
          <w:p w14:paraId="02926D1F">
            <w:pPr>
              <w:spacing w:after="0" w:line="259" w:lineRule="auto"/>
              <w:ind w:left="0" w:firstLine="0"/>
            </w:pPr>
            <w:r>
              <w:t xml:space="preserve"> </w:t>
            </w:r>
          </w:p>
        </w:tc>
      </w:tr>
      <w:tr w14:paraId="09F15136">
        <w:tblPrEx>
          <w:tblCellMar>
            <w:top w:w="47" w:type="dxa"/>
            <w:left w:w="0" w:type="dxa"/>
            <w:bottom w:w="0" w:type="dxa"/>
            <w:right w:w="84" w:type="dxa"/>
          </w:tblCellMar>
        </w:tblPrEx>
        <w:trPr>
          <w:trHeight w:val="1536" w:hRule="atLeast"/>
        </w:trPr>
        <w:tc>
          <w:tcPr>
            <w:tcW w:w="9625" w:type="dxa"/>
            <w:gridSpan w:val="2"/>
            <w:tcBorders>
              <w:top w:val="single" w:color="000000" w:sz="4" w:space="0"/>
              <w:left w:val="single" w:color="000000" w:sz="4" w:space="0"/>
              <w:bottom w:val="single" w:color="000000" w:sz="4" w:space="0"/>
              <w:right w:val="single" w:color="000000" w:sz="4" w:space="0"/>
            </w:tcBorders>
          </w:tcPr>
          <w:p w14:paraId="72FFD379">
            <w:pPr>
              <w:spacing w:after="0" w:line="259" w:lineRule="auto"/>
              <w:ind w:left="0" w:firstLine="0"/>
            </w:pPr>
            <w:r>
              <w:t xml:space="preserve"> </w:t>
            </w:r>
          </w:p>
          <w:p w14:paraId="5B60C723">
            <w:pPr>
              <w:numPr>
                <w:ilvl w:val="0"/>
                <w:numId w:val="4"/>
              </w:numPr>
              <w:spacing w:after="60" w:line="239" w:lineRule="auto"/>
              <w:ind w:hanging="360"/>
            </w:pPr>
            <w:r>
              <w:t xml:space="preserve">GCSE or equivalent level, including at least a Grade 4 (previously Grade C) in English and Maths (and preferably Science) </w:t>
            </w:r>
          </w:p>
          <w:p w14:paraId="2AC45F0F">
            <w:pPr>
              <w:numPr>
                <w:ilvl w:val="0"/>
                <w:numId w:val="4"/>
              </w:numPr>
              <w:spacing w:after="38" w:line="259" w:lineRule="auto"/>
              <w:ind w:hanging="360"/>
            </w:pPr>
            <w:r>
              <w:t xml:space="preserve">Level 3 Teaching Assistant qualification or equivalent </w:t>
            </w:r>
          </w:p>
          <w:p w14:paraId="4A7F9804">
            <w:pPr>
              <w:numPr>
                <w:ilvl w:val="0"/>
                <w:numId w:val="4"/>
              </w:numPr>
              <w:spacing w:after="38" w:line="259" w:lineRule="auto"/>
              <w:ind w:hanging="360"/>
            </w:pPr>
            <w:r>
              <w:t>Specialist accredited qualification in SEND provision or willingness to undertake training as directed in line with the role.</w:t>
            </w:r>
          </w:p>
          <w:p w14:paraId="1BF7BBEE">
            <w:pPr>
              <w:spacing w:after="0" w:line="259" w:lineRule="auto"/>
              <w:ind w:left="331" w:firstLine="0"/>
            </w:pPr>
            <w:r>
              <w:t xml:space="preserve"> </w:t>
            </w:r>
          </w:p>
        </w:tc>
      </w:tr>
      <w:tr w14:paraId="71CD17D8">
        <w:tblPrEx>
          <w:tblCellMar>
            <w:top w:w="47" w:type="dxa"/>
            <w:left w:w="0" w:type="dxa"/>
            <w:bottom w:w="0" w:type="dxa"/>
            <w:right w:w="84" w:type="dxa"/>
          </w:tblCellMar>
        </w:tblPrEx>
        <w:trPr>
          <w:trHeight w:val="545" w:hRule="atLeast"/>
        </w:trPr>
        <w:tc>
          <w:tcPr>
            <w:tcW w:w="9625" w:type="dxa"/>
            <w:gridSpan w:val="2"/>
            <w:tcBorders>
              <w:top w:val="single" w:color="000000" w:sz="4" w:space="0"/>
              <w:left w:val="single" w:color="000000" w:sz="4" w:space="0"/>
              <w:bottom w:val="single" w:color="000000" w:sz="4" w:space="0"/>
              <w:right w:val="single" w:color="000000" w:sz="4" w:space="0"/>
            </w:tcBorders>
            <w:shd w:val="clear" w:color="auto" w:fill="D9D9D9"/>
          </w:tcPr>
          <w:p w14:paraId="09C53D7E">
            <w:pPr>
              <w:spacing w:after="0" w:line="259" w:lineRule="auto"/>
              <w:ind w:left="0" w:firstLine="0"/>
            </w:pPr>
            <w:r>
              <w:t xml:space="preserve">Experience  </w:t>
            </w:r>
          </w:p>
          <w:p w14:paraId="6ED4B914">
            <w:pPr>
              <w:spacing w:after="0" w:line="259" w:lineRule="auto"/>
              <w:ind w:left="0" w:firstLine="0"/>
            </w:pPr>
            <w:r>
              <w:t xml:space="preserve"> </w:t>
            </w:r>
          </w:p>
        </w:tc>
      </w:tr>
      <w:tr w14:paraId="0BE7073E">
        <w:tblPrEx>
          <w:tblCellMar>
            <w:top w:w="47" w:type="dxa"/>
            <w:left w:w="0" w:type="dxa"/>
            <w:bottom w:w="0" w:type="dxa"/>
            <w:right w:w="84" w:type="dxa"/>
          </w:tblCellMar>
        </w:tblPrEx>
        <w:trPr>
          <w:trHeight w:val="2460" w:hRule="atLeast"/>
        </w:trPr>
        <w:tc>
          <w:tcPr>
            <w:tcW w:w="9625" w:type="dxa"/>
            <w:gridSpan w:val="2"/>
            <w:tcBorders>
              <w:top w:val="single" w:color="000000" w:sz="4" w:space="0"/>
              <w:left w:val="single" w:color="000000" w:sz="4" w:space="0"/>
              <w:bottom w:val="single" w:color="000000" w:sz="4" w:space="0"/>
              <w:right w:val="single" w:color="000000" w:sz="4" w:space="0"/>
            </w:tcBorders>
          </w:tcPr>
          <w:p w14:paraId="6418A2BE">
            <w:pPr>
              <w:spacing w:after="0" w:line="259" w:lineRule="auto"/>
              <w:ind w:left="0" w:firstLine="0"/>
            </w:pPr>
            <w:r>
              <w:t xml:space="preserve"> </w:t>
            </w:r>
          </w:p>
          <w:p w14:paraId="202834CF">
            <w:pPr>
              <w:numPr>
                <w:ilvl w:val="0"/>
                <w:numId w:val="5"/>
              </w:numPr>
              <w:spacing w:after="35" w:line="259" w:lineRule="auto"/>
              <w:ind w:hanging="360"/>
            </w:pPr>
            <w:r>
              <w:t xml:space="preserve">Experience working in a school environment or other educational setting </w:t>
            </w:r>
          </w:p>
          <w:p w14:paraId="417E9E40">
            <w:pPr>
              <w:numPr>
                <w:ilvl w:val="0"/>
                <w:numId w:val="5"/>
              </w:numPr>
              <w:spacing w:after="60" w:line="239" w:lineRule="auto"/>
              <w:ind w:hanging="360"/>
            </w:pPr>
            <w:r>
              <w:t xml:space="preserve">Experience working with children / young people with special educational needs (SEN) and able to simultaneously demonstrate aspirational goals for all pupils </w:t>
            </w:r>
          </w:p>
          <w:p w14:paraId="3189C7CE">
            <w:pPr>
              <w:numPr>
                <w:ilvl w:val="0"/>
                <w:numId w:val="5"/>
              </w:numPr>
              <w:spacing w:after="38" w:line="259" w:lineRule="auto"/>
              <w:ind w:hanging="360"/>
            </w:pPr>
            <w:r>
              <w:t xml:space="preserve">Experience supporting, planning and delivering learning activities  </w:t>
            </w:r>
          </w:p>
          <w:p w14:paraId="0DC2F96A">
            <w:pPr>
              <w:numPr>
                <w:ilvl w:val="0"/>
                <w:numId w:val="5"/>
              </w:numPr>
              <w:spacing w:after="60" w:line="239" w:lineRule="auto"/>
              <w:ind w:hanging="360"/>
            </w:pPr>
            <w:r>
              <w:t xml:space="preserve">Experience of working in an environment where progress and achievement of pupils is measured </w:t>
            </w:r>
          </w:p>
        </w:tc>
      </w:tr>
      <w:tr w14:paraId="4B11A862">
        <w:tblPrEx>
          <w:tblCellMar>
            <w:top w:w="47" w:type="dxa"/>
            <w:left w:w="0" w:type="dxa"/>
            <w:bottom w:w="0" w:type="dxa"/>
            <w:right w:w="84" w:type="dxa"/>
          </w:tblCellMar>
        </w:tblPrEx>
        <w:trPr>
          <w:trHeight w:val="545" w:hRule="atLeast"/>
        </w:trPr>
        <w:tc>
          <w:tcPr>
            <w:tcW w:w="9625" w:type="dxa"/>
            <w:gridSpan w:val="2"/>
            <w:tcBorders>
              <w:top w:val="single" w:color="000000" w:sz="4" w:space="0"/>
              <w:left w:val="single" w:color="000000" w:sz="4" w:space="0"/>
              <w:bottom w:val="single" w:color="000000" w:sz="4" w:space="0"/>
              <w:right w:val="single" w:color="000000" w:sz="4" w:space="0"/>
            </w:tcBorders>
            <w:shd w:val="clear" w:color="auto" w:fill="D9D9D9"/>
          </w:tcPr>
          <w:p w14:paraId="390D7DB0">
            <w:pPr>
              <w:spacing w:after="0" w:line="259" w:lineRule="auto"/>
              <w:ind w:left="0" w:firstLine="0"/>
            </w:pPr>
            <w:r>
              <w:t xml:space="preserve">Skills and knowledge  </w:t>
            </w:r>
          </w:p>
          <w:p w14:paraId="559B8A33">
            <w:pPr>
              <w:spacing w:after="0" w:line="259" w:lineRule="auto"/>
              <w:ind w:left="0" w:firstLine="0"/>
            </w:pPr>
            <w:r>
              <w:t xml:space="preserve"> </w:t>
            </w:r>
          </w:p>
        </w:tc>
      </w:tr>
      <w:tr w14:paraId="3B6508FA">
        <w:tblPrEx>
          <w:tblCellMar>
            <w:top w:w="47" w:type="dxa"/>
            <w:left w:w="0" w:type="dxa"/>
            <w:bottom w:w="0" w:type="dxa"/>
            <w:right w:w="84" w:type="dxa"/>
          </w:tblCellMar>
        </w:tblPrEx>
        <w:trPr>
          <w:trHeight w:val="6612" w:hRule="atLeast"/>
        </w:trPr>
        <w:tc>
          <w:tcPr>
            <w:tcW w:w="9625" w:type="dxa"/>
            <w:gridSpan w:val="2"/>
            <w:tcBorders>
              <w:top w:val="single" w:color="000000" w:sz="4" w:space="0"/>
              <w:left w:val="single" w:color="000000" w:sz="4" w:space="0"/>
              <w:bottom w:val="single" w:color="000000" w:sz="4" w:space="0"/>
              <w:right w:val="single" w:color="000000" w:sz="4" w:space="0"/>
            </w:tcBorders>
          </w:tcPr>
          <w:p w14:paraId="7F7599FB">
            <w:pPr>
              <w:spacing w:after="38" w:line="259" w:lineRule="auto"/>
              <w:ind w:left="331" w:firstLine="0"/>
            </w:pPr>
            <w:r>
              <w:t xml:space="preserve"> </w:t>
            </w:r>
          </w:p>
          <w:p w14:paraId="5DA11EFA">
            <w:pPr>
              <w:numPr>
                <w:ilvl w:val="0"/>
                <w:numId w:val="6"/>
              </w:numPr>
              <w:spacing w:after="38" w:line="259" w:lineRule="auto"/>
              <w:ind w:hanging="360"/>
            </w:pPr>
            <w:r>
              <w:t xml:space="preserve">Good literacy and numeracy skills  </w:t>
            </w:r>
          </w:p>
          <w:p w14:paraId="092E5323">
            <w:pPr>
              <w:numPr>
                <w:ilvl w:val="0"/>
                <w:numId w:val="6"/>
              </w:numPr>
              <w:spacing w:after="38" w:line="259" w:lineRule="auto"/>
              <w:ind w:hanging="360"/>
            </w:pPr>
            <w:r>
              <w:t xml:space="preserve">Good organisational skills  </w:t>
            </w:r>
          </w:p>
          <w:p w14:paraId="513811EC">
            <w:pPr>
              <w:numPr>
                <w:ilvl w:val="0"/>
                <w:numId w:val="6"/>
              </w:numPr>
              <w:spacing w:after="38" w:line="259" w:lineRule="auto"/>
              <w:ind w:hanging="360"/>
            </w:pPr>
            <w:r>
              <w:t xml:space="preserve">Ability to build effective working relationships with pupils and adults </w:t>
            </w:r>
          </w:p>
          <w:p w14:paraId="6F146B04">
            <w:pPr>
              <w:numPr>
                <w:ilvl w:val="0"/>
                <w:numId w:val="6"/>
              </w:numPr>
              <w:spacing w:after="58" w:line="239" w:lineRule="auto"/>
              <w:ind w:hanging="360"/>
            </w:pPr>
            <w:r>
              <w:t xml:space="preserve">Skills and expertise in understanding the needs of all pupils and knowledge of strategies to make learning accessible to all pupils </w:t>
            </w:r>
          </w:p>
          <w:p w14:paraId="7D5A61F3">
            <w:pPr>
              <w:numPr>
                <w:ilvl w:val="0"/>
                <w:numId w:val="6"/>
              </w:numPr>
              <w:spacing w:after="60" w:line="239" w:lineRule="auto"/>
              <w:ind w:hanging="360"/>
            </w:pPr>
            <w:r>
              <w:t xml:space="preserve">Knowledge of how to help adapt and deliver support to meet individual needs within a whole class environment </w:t>
            </w:r>
          </w:p>
          <w:p w14:paraId="0F6C9DE4">
            <w:pPr>
              <w:numPr>
                <w:ilvl w:val="0"/>
                <w:numId w:val="6"/>
              </w:numPr>
              <w:spacing w:after="60" w:line="239" w:lineRule="auto"/>
              <w:ind w:hanging="360"/>
            </w:pPr>
            <w:r>
              <w:t xml:space="preserve">Subject and curriculum knowledge relevant to the role, and ability to apply this effectively in supporting teachers and pupils </w:t>
            </w:r>
          </w:p>
          <w:p w14:paraId="54F1FBFC">
            <w:pPr>
              <w:numPr>
                <w:ilvl w:val="0"/>
                <w:numId w:val="6"/>
              </w:numPr>
              <w:spacing w:after="38" w:line="259" w:lineRule="auto"/>
              <w:ind w:hanging="360"/>
            </w:pPr>
            <w:r>
              <w:t xml:space="preserve">Excellent verbal communication skills  </w:t>
            </w:r>
          </w:p>
          <w:p w14:paraId="625CC950">
            <w:pPr>
              <w:numPr>
                <w:ilvl w:val="0"/>
                <w:numId w:val="6"/>
              </w:numPr>
              <w:spacing w:after="60" w:line="239" w:lineRule="auto"/>
              <w:ind w:hanging="360"/>
            </w:pPr>
            <w:r>
              <w:t xml:space="preserve">Ability to work as part of a team and to be flexible in their approach to daily routines, prioritizing the operational needs of the school above all else </w:t>
            </w:r>
          </w:p>
          <w:p w14:paraId="1CA3E8F1">
            <w:pPr>
              <w:numPr>
                <w:ilvl w:val="0"/>
                <w:numId w:val="6"/>
              </w:numPr>
              <w:spacing w:after="38" w:line="259" w:lineRule="auto"/>
              <w:ind w:hanging="360"/>
            </w:pPr>
            <w:r>
              <w:t xml:space="preserve">Active listening skills  </w:t>
            </w:r>
          </w:p>
          <w:p w14:paraId="572C2816">
            <w:pPr>
              <w:numPr>
                <w:ilvl w:val="0"/>
                <w:numId w:val="6"/>
              </w:numPr>
              <w:spacing w:after="38" w:line="259" w:lineRule="auto"/>
              <w:ind w:hanging="360"/>
            </w:pPr>
            <w:r>
              <w:t xml:space="preserve">The ability to remain calm in stressful situations  </w:t>
            </w:r>
          </w:p>
          <w:p w14:paraId="540AB938">
            <w:pPr>
              <w:numPr>
                <w:ilvl w:val="0"/>
                <w:numId w:val="6"/>
              </w:numPr>
              <w:spacing w:after="35" w:line="259" w:lineRule="auto"/>
              <w:ind w:hanging="360"/>
            </w:pPr>
            <w:r>
              <w:t xml:space="preserve">The ability to manage behaviours that challenge and support the mental health of all pupils. </w:t>
            </w:r>
          </w:p>
          <w:p w14:paraId="3A708265">
            <w:pPr>
              <w:numPr>
                <w:ilvl w:val="0"/>
                <w:numId w:val="6"/>
              </w:numPr>
              <w:spacing w:after="60" w:line="239" w:lineRule="auto"/>
              <w:ind w:hanging="360"/>
            </w:pPr>
            <w:r>
              <w:t xml:space="preserve">The ability to develop independent learning skills in all pupils and engage them effectively in their learning </w:t>
            </w:r>
          </w:p>
          <w:p w14:paraId="0947297F">
            <w:pPr>
              <w:numPr>
                <w:ilvl w:val="0"/>
                <w:numId w:val="6"/>
              </w:numPr>
              <w:spacing w:after="38" w:line="259" w:lineRule="auto"/>
              <w:ind w:hanging="360"/>
            </w:pPr>
            <w:r>
              <w:t xml:space="preserve">Knowledge of guidance and requirements around safeguarding children </w:t>
            </w:r>
          </w:p>
          <w:p w14:paraId="0A0FA796">
            <w:pPr>
              <w:numPr>
                <w:ilvl w:val="0"/>
                <w:numId w:val="6"/>
              </w:numPr>
              <w:spacing w:after="38" w:line="259" w:lineRule="auto"/>
              <w:ind w:hanging="360"/>
            </w:pPr>
            <w:r>
              <w:t xml:space="preserve">Good ICT skills, particularly in using ICT to support learning </w:t>
            </w:r>
          </w:p>
          <w:p w14:paraId="159CCCAF">
            <w:pPr>
              <w:spacing w:after="0" w:line="259" w:lineRule="auto"/>
              <w:ind w:left="2" w:firstLine="0"/>
            </w:pPr>
            <w:r>
              <w:t xml:space="preserve"> </w:t>
            </w:r>
          </w:p>
        </w:tc>
      </w:tr>
      <w:tr w14:paraId="2343D731">
        <w:tblPrEx>
          <w:tblCellMar>
            <w:top w:w="47" w:type="dxa"/>
            <w:left w:w="0" w:type="dxa"/>
            <w:bottom w:w="0" w:type="dxa"/>
            <w:right w:w="84" w:type="dxa"/>
          </w:tblCellMar>
        </w:tblPrEx>
        <w:trPr>
          <w:trHeight w:val="276" w:hRule="atLeast"/>
        </w:trPr>
        <w:tc>
          <w:tcPr>
            <w:tcW w:w="9625" w:type="dxa"/>
            <w:gridSpan w:val="2"/>
            <w:tcBorders>
              <w:top w:val="single" w:color="000000" w:sz="4" w:space="0"/>
              <w:left w:val="single" w:color="000000" w:sz="4" w:space="0"/>
              <w:bottom w:val="single" w:color="000000" w:sz="4" w:space="0"/>
              <w:right w:val="single" w:color="000000" w:sz="4" w:space="0"/>
            </w:tcBorders>
            <w:shd w:val="clear" w:color="auto" w:fill="D9D9D9"/>
          </w:tcPr>
          <w:p w14:paraId="2E162986">
            <w:pPr>
              <w:spacing w:after="0" w:line="259" w:lineRule="auto"/>
              <w:ind w:left="0" w:firstLine="0"/>
            </w:pPr>
            <w:r>
              <w:t xml:space="preserve">Personal qualities  </w:t>
            </w:r>
          </w:p>
        </w:tc>
      </w:tr>
      <w:tr w14:paraId="37FA9F49">
        <w:tblPrEx>
          <w:tblCellMar>
            <w:top w:w="47" w:type="dxa"/>
            <w:left w:w="0" w:type="dxa"/>
            <w:bottom w:w="0" w:type="dxa"/>
            <w:right w:w="84" w:type="dxa"/>
          </w:tblCellMar>
        </w:tblPrEx>
        <w:trPr>
          <w:trHeight w:val="276" w:hRule="atLeast"/>
        </w:trPr>
        <w:tc>
          <w:tcPr>
            <w:tcW w:w="970" w:type="dxa"/>
            <w:tcBorders>
              <w:top w:val="single" w:color="000000" w:sz="4" w:space="0"/>
              <w:left w:val="single" w:color="000000" w:sz="4" w:space="0"/>
              <w:bottom w:val="single" w:color="000000" w:sz="4" w:space="0"/>
              <w:right w:val="nil"/>
            </w:tcBorders>
            <w:shd w:val="clear" w:color="auto" w:fill="D9D9D9"/>
          </w:tcPr>
          <w:p w14:paraId="7CA340A6">
            <w:pPr>
              <w:spacing w:after="160" w:line="259" w:lineRule="auto"/>
              <w:ind w:left="0" w:firstLine="0"/>
            </w:pPr>
          </w:p>
        </w:tc>
        <w:tc>
          <w:tcPr>
            <w:tcW w:w="8655" w:type="dxa"/>
            <w:tcBorders>
              <w:top w:val="single" w:color="000000" w:sz="4" w:space="0"/>
              <w:left w:val="nil"/>
              <w:bottom w:val="single" w:color="000000" w:sz="4" w:space="0"/>
              <w:right w:val="single" w:color="000000" w:sz="4" w:space="0"/>
            </w:tcBorders>
            <w:shd w:val="clear" w:color="auto" w:fill="D9D9D9"/>
          </w:tcPr>
          <w:p w14:paraId="1DF415F2">
            <w:pPr>
              <w:spacing w:after="0" w:line="259" w:lineRule="auto"/>
              <w:ind w:left="0" w:right="801" w:firstLine="0"/>
              <w:jc w:val="center"/>
            </w:pPr>
            <w:r>
              <w:t xml:space="preserve"> </w:t>
            </w:r>
          </w:p>
        </w:tc>
      </w:tr>
      <w:tr w14:paraId="27885A4A">
        <w:tblPrEx>
          <w:tblCellMar>
            <w:top w:w="47" w:type="dxa"/>
            <w:left w:w="0" w:type="dxa"/>
            <w:bottom w:w="0" w:type="dxa"/>
            <w:right w:w="84" w:type="dxa"/>
          </w:tblCellMar>
        </w:tblPrEx>
        <w:trPr>
          <w:trHeight w:val="655" w:hRule="atLeast"/>
        </w:trPr>
        <w:tc>
          <w:tcPr>
            <w:tcW w:w="970" w:type="dxa"/>
            <w:tcBorders>
              <w:top w:val="single" w:color="000000" w:sz="4" w:space="0"/>
              <w:left w:val="single" w:color="000000" w:sz="4" w:space="0"/>
              <w:bottom w:val="nil"/>
              <w:right w:val="nil"/>
            </w:tcBorders>
          </w:tcPr>
          <w:p w14:paraId="24BD7A1B">
            <w:pPr>
              <w:spacing w:after="39" w:line="259" w:lineRule="auto"/>
              <w:ind w:left="79" w:firstLine="0"/>
            </w:pPr>
            <w:r>
              <w:t xml:space="preserve"> </w:t>
            </w:r>
          </w:p>
          <w:p w14:paraId="14021555">
            <w:pPr>
              <w:spacing w:after="0" w:line="259" w:lineRule="auto"/>
              <w:ind w:left="610" w:firstLine="0"/>
            </w:pPr>
            <w:r>
              <w:t>●</w:t>
            </w:r>
            <w:r>
              <w:rPr>
                <w:rFonts w:ascii="Arial" w:hAnsi="Arial" w:eastAsia="Arial" w:cs="Arial"/>
              </w:rPr>
              <w:t xml:space="preserve"> </w:t>
            </w:r>
          </w:p>
        </w:tc>
        <w:tc>
          <w:tcPr>
            <w:tcW w:w="8655" w:type="dxa"/>
            <w:tcBorders>
              <w:top w:val="single" w:color="000000" w:sz="4" w:space="0"/>
              <w:left w:val="nil"/>
              <w:bottom w:val="nil"/>
              <w:right w:val="single" w:color="000000" w:sz="4" w:space="0"/>
            </w:tcBorders>
            <w:vAlign w:val="bottom"/>
          </w:tcPr>
          <w:p w14:paraId="2EF92836">
            <w:pPr>
              <w:spacing w:after="0" w:line="259" w:lineRule="auto"/>
              <w:ind w:left="0" w:firstLine="0"/>
            </w:pPr>
            <w:r>
              <w:t xml:space="preserve">Enjoyment of working with children </w:t>
            </w:r>
          </w:p>
        </w:tc>
      </w:tr>
      <w:tr w14:paraId="7627AE88">
        <w:tblPrEx>
          <w:tblCellMar>
            <w:top w:w="47" w:type="dxa"/>
            <w:left w:w="0" w:type="dxa"/>
            <w:bottom w:w="0" w:type="dxa"/>
            <w:right w:w="84" w:type="dxa"/>
          </w:tblCellMar>
        </w:tblPrEx>
        <w:trPr>
          <w:trHeight w:val="328" w:hRule="atLeast"/>
        </w:trPr>
        <w:tc>
          <w:tcPr>
            <w:tcW w:w="970" w:type="dxa"/>
            <w:tcBorders>
              <w:top w:val="nil"/>
              <w:left w:val="single" w:color="000000" w:sz="4" w:space="0"/>
              <w:bottom w:val="nil"/>
              <w:right w:val="nil"/>
            </w:tcBorders>
          </w:tcPr>
          <w:p w14:paraId="34FC84FA">
            <w:pPr>
              <w:spacing w:after="0" w:line="259" w:lineRule="auto"/>
              <w:ind w:left="610" w:firstLine="0"/>
            </w:pPr>
            <w:r>
              <w:t>●</w:t>
            </w:r>
            <w:r>
              <w:rPr>
                <w:rFonts w:ascii="Arial" w:hAnsi="Arial" w:eastAsia="Arial" w:cs="Arial"/>
              </w:rPr>
              <w:t xml:space="preserve"> </w:t>
            </w:r>
          </w:p>
        </w:tc>
        <w:tc>
          <w:tcPr>
            <w:tcW w:w="8655" w:type="dxa"/>
            <w:tcBorders>
              <w:top w:val="nil"/>
              <w:left w:val="nil"/>
              <w:bottom w:val="nil"/>
              <w:right w:val="single" w:color="000000" w:sz="4" w:space="0"/>
            </w:tcBorders>
          </w:tcPr>
          <w:p w14:paraId="56863838">
            <w:pPr>
              <w:spacing w:after="0" w:line="259" w:lineRule="auto"/>
              <w:ind w:left="0" w:firstLine="0"/>
            </w:pPr>
            <w:r>
              <w:t xml:space="preserve">Aspirational attitude to learning and achievement for all in promoting “Excellence Every Day” </w:t>
            </w:r>
          </w:p>
        </w:tc>
      </w:tr>
      <w:tr w14:paraId="3EE9945D">
        <w:tblPrEx>
          <w:tblCellMar>
            <w:top w:w="47" w:type="dxa"/>
            <w:left w:w="0" w:type="dxa"/>
            <w:bottom w:w="0" w:type="dxa"/>
            <w:right w:w="84" w:type="dxa"/>
          </w:tblCellMar>
        </w:tblPrEx>
        <w:trPr>
          <w:trHeight w:val="596" w:hRule="atLeast"/>
        </w:trPr>
        <w:tc>
          <w:tcPr>
            <w:tcW w:w="970" w:type="dxa"/>
            <w:tcBorders>
              <w:top w:val="nil"/>
              <w:left w:val="single" w:color="000000" w:sz="4" w:space="0"/>
              <w:bottom w:val="nil"/>
              <w:right w:val="nil"/>
            </w:tcBorders>
          </w:tcPr>
          <w:p w14:paraId="6B5F90B6">
            <w:pPr>
              <w:spacing w:after="0" w:line="259" w:lineRule="auto"/>
              <w:ind w:left="610" w:firstLine="0"/>
            </w:pPr>
            <w:r>
              <w:t>●</w:t>
            </w:r>
            <w:r>
              <w:rPr>
                <w:rFonts w:ascii="Arial" w:hAnsi="Arial" w:eastAsia="Arial" w:cs="Arial"/>
              </w:rPr>
              <w:t xml:space="preserve"> </w:t>
            </w:r>
          </w:p>
        </w:tc>
        <w:tc>
          <w:tcPr>
            <w:tcW w:w="8655" w:type="dxa"/>
            <w:tcBorders>
              <w:top w:val="nil"/>
              <w:left w:val="nil"/>
              <w:bottom w:val="nil"/>
              <w:right w:val="single" w:color="000000" w:sz="4" w:space="0"/>
            </w:tcBorders>
          </w:tcPr>
          <w:p w14:paraId="4C3F9951">
            <w:pPr>
              <w:spacing w:after="0" w:line="259" w:lineRule="auto"/>
              <w:ind w:left="0" w:firstLine="0"/>
            </w:pPr>
            <w:r>
              <w:t xml:space="preserve">Sensitivity and understanding, to help build good relationships with pupils whilst equally communicating clearly expectations and maintaining appropriate boundaries </w:t>
            </w:r>
          </w:p>
        </w:tc>
      </w:tr>
      <w:tr w14:paraId="2566FC9C">
        <w:tblPrEx>
          <w:tblCellMar>
            <w:top w:w="47" w:type="dxa"/>
            <w:left w:w="0" w:type="dxa"/>
            <w:bottom w:w="0" w:type="dxa"/>
            <w:right w:w="84" w:type="dxa"/>
          </w:tblCellMar>
        </w:tblPrEx>
        <w:trPr>
          <w:trHeight w:val="597" w:hRule="atLeast"/>
        </w:trPr>
        <w:tc>
          <w:tcPr>
            <w:tcW w:w="970" w:type="dxa"/>
            <w:tcBorders>
              <w:top w:val="nil"/>
              <w:left w:val="single" w:color="000000" w:sz="4" w:space="0"/>
              <w:bottom w:val="nil"/>
              <w:right w:val="nil"/>
            </w:tcBorders>
          </w:tcPr>
          <w:p w14:paraId="21ED88C2">
            <w:pPr>
              <w:spacing w:after="0" w:line="259" w:lineRule="auto"/>
              <w:ind w:left="610" w:firstLine="0"/>
            </w:pPr>
            <w:r>
              <w:t>●</w:t>
            </w:r>
            <w:r>
              <w:rPr>
                <w:rFonts w:ascii="Arial" w:hAnsi="Arial" w:eastAsia="Arial" w:cs="Arial"/>
              </w:rPr>
              <w:t xml:space="preserve"> </w:t>
            </w:r>
          </w:p>
        </w:tc>
        <w:tc>
          <w:tcPr>
            <w:tcW w:w="8655" w:type="dxa"/>
            <w:tcBorders>
              <w:top w:val="nil"/>
              <w:left w:val="nil"/>
              <w:bottom w:val="nil"/>
              <w:right w:val="single" w:color="000000" w:sz="4" w:space="0"/>
            </w:tcBorders>
          </w:tcPr>
          <w:p w14:paraId="30A42D34">
            <w:pPr>
              <w:spacing w:after="0" w:line="259" w:lineRule="auto"/>
              <w:ind w:left="0" w:firstLine="0"/>
            </w:pPr>
            <w:r>
              <w:t xml:space="preserve">A commitment to getting the best outcomes for all pupils and promoting the ethos and values of the school </w:t>
            </w:r>
          </w:p>
        </w:tc>
      </w:tr>
      <w:tr w14:paraId="3B12955D">
        <w:tblPrEx>
          <w:tblCellMar>
            <w:top w:w="47" w:type="dxa"/>
            <w:left w:w="0" w:type="dxa"/>
            <w:bottom w:w="0" w:type="dxa"/>
            <w:right w:w="84" w:type="dxa"/>
          </w:tblCellMar>
        </w:tblPrEx>
        <w:trPr>
          <w:trHeight w:val="329" w:hRule="atLeast"/>
        </w:trPr>
        <w:tc>
          <w:tcPr>
            <w:tcW w:w="970" w:type="dxa"/>
            <w:tcBorders>
              <w:top w:val="nil"/>
              <w:left w:val="single" w:color="000000" w:sz="4" w:space="0"/>
              <w:bottom w:val="nil"/>
              <w:right w:val="nil"/>
            </w:tcBorders>
          </w:tcPr>
          <w:p w14:paraId="7AF5A28B">
            <w:pPr>
              <w:spacing w:after="0" w:line="259" w:lineRule="auto"/>
              <w:ind w:left="610" w:firstLine="0"/>
            </w:pPr>
            <w:r>
              <w:t>●</w:t>
            </w:r>
            <w:r>
              <w:rPr>
                <w:rFonts w:ascii="Arial" w:hAnsi="Arial" w:eastAsia="Arial" w:cs="Arial"/>
              </w:rPr>
              <w:t xml:space="preserve"> </w:t>
            </w:r>
          </w:p>
        </w:tc>
        <w:tc>
          <w:tcPr>
            <w:tcW w:w="8655" w:type="dxa"/>
            <w:tcBorders>
              <w:top w:val="nil"/>
              <w:left w:val="nil"/>
              <w:bottom w:val="nil"/>
              <w:right w:val="single" w:color="000000" w:sz="4" w:space="0"/>
            </w:tcBorders>
          </w:tcPr>
          <w:p w14:paraId="3C699F57">
            <w:pPr>
              <w:spacing w:after="0" w:line="259" w:lineRule="auto"/>
              <w:ind w:left="1" w:firstLine="0"/>
            </w:pPr>
            <w:r>
              <w:t xml:space="preserve">Commitment to maintaining confidentiality at all times </w:t>
            </w:r>
          </w:p>
        </w:tc>
      </w:tr>
      <w:tr w14:paraId="27921D99">
        <w:tblPrEx>
          <w:tblCellMar>
            <w:top w:w="47" w:type="dxa"/>
            <w:left w:w="0" w:type="dxa"/>
            <w:bottom w:w="0" w:type="dxa"/>
            <w:right w:w="84" w:type="dxa"/>
          </w:tblCellMar>
        </w:tblPrEx>
        <w:trPr>
          <w:trHeight w:val="329" w:hRule="atLeast"/>
        </w:trPr>
        <w:tc>
          <w:tcPr>
            <w:tcW w:w="970" w:type="dxa"/>
            <w:tcBorders>
              <w:top w:val="nil"/>
              <w:left w:val="single" w:color="000000" w:sz="4" w:space="0"/>
              <w:bottom w:val="nil"/>
              <w:right w:val="nil"/>
            </w:tcBorders>
          </w:tcPr>
          <w:p w14:paraId="52F8D292">
            <w:pPr>
              <w:spacing w:after="0" w:line="259" w:lineRule="auto"/>
              <w:ind w:left="610" w:firstLine="0"/>
            </w:pPr>
            <w:r>
              <w:t>●</w:t>
            </w:r>
            <w:r>
              <w:rPr>
                <w:rFonts w:ascii="Arial" w:hAnsi="Arial" w:eastAsia="Arial" w:cs="Arial"/>
              </w:rPr>
              <w:t xml:space="preserve"> </w:t>
            </w:r>
          </w:p>
        </w:tc>
        <w:tc>
          <w:tcPr>
            <w:tcW w:w="8655" w:type="dxa"/>
            <w:tcBorders>
              <w:top w:val="nil"/>
              <w:left w:val="nil"/>
              <w:bottom w:val="nil"/>
              <w:right w:val="single" w:color="000000" w:sz="4" w:space="0"/>
            </w:tcBorders>
          </w:tcPr>
          <w:p w14:paraId="2EB31750">
            <w:pPr>
              <w:spacing w:after="0" w:line="259" w:lineRule="auto"/>
              <w:ind w:left="1" w:firstLine="0"/>
            </w:pPr>
            <w:r>
              <w:t xml:space="preserve">Commitment to safeguarding pupil wellbeing and equality </w:t>
            </w:r>
          </w:p>
        </w:tc>
      </w:tr>
      <w:tr w14:paraId="4AA0C629">
        <w:tblPrEx>
          <w:tblCellMar>
            <w:top w:w="47" w:type="dxa"/>
            <w:left w:w="0" w:type="dxa"/>
            <w:bottom w:w="0" w:type="dxa"/>
            <w:right w:w="84" w:type="dxa"/>
          </w:tblCellMar>
        </w:tblPrEx>
        <w:trPr>
          <w:trHeight w:val="329" w:hRule="atLeast"/>
        </w:trPr>
        <w:tc>
          <w:tcPr>
            <w:tcW w:w="970" w:type="dxa"/>
            <w:tcBorders>
              <w:top w:val="nil"/>
              <w:left w:val="single" w:color="000000" w:sz="4" w:space="0"/>
              <w:bottom w:val="nil"/>
              <w:right w:val="nil"/>
            </w:tcBorders>
          </w:tcPr>
          <w:p w14:paraId="2B863FA4">
            <w:pPr>
              <w:spacing w:after="0" w:line="259" w:lineRule="auto"/>
              <w:ind w:left="611" w:firstLine="0"/>
            </w:pPr>
            <w:r>
              <w:t>●</w:t>
            </w:r>
            <w:r>
              <w:rPr>
                <w:rFonts w:ascii="Arial" w:hAnsi="Arial" w:eastAsia="Arial" w:cs="Arial"/>
              </w:rPr>
              <w:t xml:space="preserve"> </w:t>
            </w:r>
          </w:p>
        </w:tc>
        <w:tc>
          <w:tcPr>
            <w:tcW w:w="8655" w:type="dxa"/>
            <w:tcBorders>
              <w:top w:val="nil"/>
              <w:left w:val="nil"/>
              <w:bottom w:val="nil"/>
              <w:right w:val="single" w:color="000000" w:sz="4" w:space="0"/>
            </w:tcBorders>
          </w:tcPr>
          <w:p w14:paraId="58442DE0">
            <w:pPr>
              <w:spacing w:after="0" w:line="259" w:lineRule="auto"/>
              <w:ind w:left="1" w:firstLine="0"/>
            </w:pPr>
            <w:r>
              <w:t xml:space="preserve">Resilient, positive, forward looking and enthusiastic about making a difference </w:t>
            </w:r>
          </w:p>
        </w:tc>
      </w:tr>
      <w:tr w14:paraId="07B12DF3">
        <w:tblPrEx>
          <w:tblCellMar>
            <w:top w:w="47" w:type="dxa"/>
            <w:left w:w="0" w:type="dxa"/>
            <w:bottom w:w="0" w:type="dxa"/>
            <w:right w:w="84" w:type="dxa"/>
          </w:tblCellMar>
        </w:tblPrEx>
        <w:trPr>
          <w:trHeight w:val="329" w:hRule="atLeast"/>
        </w:trPr>
        <w:tc>
          <w:tcPr>
            <w:tcW w:w="970" w:type="dxa"/>
            <w:tcBorders>
              <w:top w:val="nil"/>
              <w:left w:val="single" w:color="000000" w:sz="4" w:space="0"/>
              <w:bottom w:val="nil"/>
              <w:right w:val="nil"/>
            </w:tcBorders>
          </w:tcPr>
          <w:p w14:paraId="14DF004B">
            <w:pPr>
              <w:spacing w:after="0" w:line="259" w:lineRule="auto"/>
              <w:ind w:left="611" w:firstLine="0"/>
            </w:pPr>
            <w:r>
              <w:t>●</w:t>
            </w:r>
            <w:r>
              <w:rPr>
                <w:rFonts w:ascii="Arial" w:hAnsi="Arial" w:eastAsia="Arial" w:cs="Arial"/>
              </w:rPr>
              <w:t xml:space="preserve"> </w:t>
            </w:r>
          </w:p>
        </w:tc>
        <w:tc>
          <w:tcPr>
            <w:tcW w:w="8655" w:type="dxa"/>
            <w:tcBorders>
              <w:top w:val="nil"/>
              <w:left w:val="nil"/>
              <w:bottom w:val="nil"/>
              <w:right w:val="single" w:color="000000" w:sz="4" w:space="0"/>
            </w:tcBorders>
          </w:tcPr>
          <w:p w14:paraId="4A1AF837">
            <w:pPr>
              <w:spacing w:after="0" w:line="259" w:lineRule="auto"/>
              <w:ind w:left="1" w:firstLine="0"/>
            </w:pPr>
            <w:r>
              <w:t xml:space="preserve">Capacity to inspire, motivate and challenge children and young people </w:t>
            </w:r>
          </w:p>
        </w:tc>
      </w:tr>
      <w:tr w14:paraId="1FC4CEEC">
        <w:tblPrEx>
          <w:tblCellMar>
            <w:top w:w="47" w:type="dxa"/>
            <w:left w:w="0" w:type="dxa"/>
            <w:bottom w:w="0" w:type="dxa"/>
            <w:right w:w="84" w:type="dxa"/>
          </w:tblCellMar>
        </w:tblPrEx>
        <w:trPr>
          <w:trHeight w:val="1207" w:hRule="atLeast"/>
        </w:trPr>
        <w:tc>
          <w:tcPr>
            <w:tcW w:w="970" w:type="dxa"/>
            <w:tcBorders>
              <w:top w:val="nil"/>
              <w:left w:val="single" w:color="000000" w:sz="4" w:space="0"/>
              <w:bottom w:val="single" w:color="000000" w:sz="4" w:space="0"/>
              <w:right w:val="nil"/>
            </w:tcBorders>
          </w:tcPr>
          <w:p w14:paraId="333C8032">
            <w:pPr>
              <w:spacing w:after="577" w:line="259" w:lineRule="auto"/>
              <w:ind w:left="611" w:firstLine="0"/>
            </w:pPr>
            <w:r>
              <w:t>●</w:t>
            </w:r>
            <w:r>
              <w:rPr>
                <w:rFonts w:ascii="Arial" w:hAnsi="Arial" w:eastAsia="Arial" w:cs="Arial"/>
              </w:rPr>
              <w:t xml:space="preserve"> </w:t>
            </w:r>
          </w:p>
          <w:p w14:paraId="330ECB7E">
            <w:pPr>
              <w:spacing w:after="0" w:line="259" w:lineRule="auto"/>
              <w:ind w:left="77" w:firstLine="0"/>
              <w:jc w:val="center"/>
            </w:pPr>
            <w:r>
              <w:t xml:space="preserve"> </w:t>
            </w:r>
          </w:p>
        </w:tc>
        <w:tc>
          <w:tcPr>
            <w:tcW w:w="8655" w:type="dxa"/>
            <w:tcBorders>
              <w:top w:val="nil"/>
              <w:left w:val="nil"/>
              <w:bottom w:val="single" w:color="000000" w:sz="4" w:space="0"/>
              <w:right w:val="single" w:color="000000" w:sz="4" w:space="0"/>
            </w:tcBorders>
          </w:tcPr>
          <w:p w14:paraId="59A165A2">
            <w:pPr>
              <w:spacing w:after="0" w:line="259" w:lineRule="auto"/>
              <w:ind w:left="2" w:firstLine="0"/>
            </w:pPr>
            <w:r>
              <w:t xml:space="preserve">Full commitment and willingness to engage in own professional learning and development through coaching and involvement in evidence-based research relevant to role and / or aspirations </w:t>
            </w:r>
          </w:p>
        </w:tc>
      </w:tr>
    </w:tbl>
    <w:p w14:paraId="5C42E9C2">
      <w:pPr>
        <w:spacing w:after="0" w:line="259" w:lineRule="auto"/>
        <w:ind w:left="0" w:firstLine="0"/>
        <w:jc w:val="both"/>
      </w:pPr>
      <w:r>
        <w:t xml:space="preserve"> </w:t>
      </w:r>
    </w:p>
    <w:sectPr>
      <w:pgSz w:w="11906" w:h="16838"/>
      <w:pgMar w:top="857" w:right="1404" w:bottom="606" w:left="113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93743"/>
    <w:multiLevelType w:val="multilevel"/>
    <w:tmpl w:val="05293743"/>
    <w:lvl w:ilvl="0" w:tentative="0">
      <w:start w:val="1"/>
      <w:numFmt w:val="bullet"/>
      <w:lvlText w:val="●"/>
      <w:lvlJc w:val="left"/>
      <w:pPr>
        <w:ind w:left="862"/>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9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41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13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85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57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9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601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73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1">
    <w:nsid w:val="2CB01271"/>
    <w:multiLevelType w:val="multilevel"/>
    <w:tmpl w:val="2CB01271"/>
    <w:lvl w:ilvl="0" w:tentative="0">
      <w:start w:val="1"/>
      <w:numFmt w:val="bullet"/>
      <w:lvlText w:val="●"/>
      <w:lvlJc w:val="left"/>
      <w:pPr>
        <w:ind w:left="862"/>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9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41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13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85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57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9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601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73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2">
    <w:nsid w:val="311D61BD"/>
    <w:multiLevelType w:val="multilevel"/>
    <w:tmpl w:val="311D61BD"/>
    <w:lvl w:ilvl="0" w:tentative="0">
      <w:start w:val="1"/>
      <w:numFmt w:val="bullet"/>
      <w:lvlText w:val="●"/>
      <w:lvlJc w:val="left"/>
      <w:pPr>
        <w:ind w:left="862"/>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9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41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13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85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57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9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601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73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3">
    <w:nsid w:val="4FE37E01"/>
    <w:multiLevelType w:val="multilevel"/>
    <w:tmpl w:val="4FE37E01"/>
    <w:lvl w:ilvl="0" w:tentative="0">
      <w:start w:val="1"/>
      <w:numFmt w:val="bullet"/>
      <w:lvlText w:val="●"/>
      <w:lvlJc w:val="left"/>
      <w:pPr>
        <w:ind w:left="862"/>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9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41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13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85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57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9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601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73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4">
    <w:nsid w:val="506A339B"/>
    <w:multiLevelType w:val="multilevel"/>
    <w:tmpl w:val="506A339B"/>
    <w:lvl w:ilvl="0" w:tentative="0">
      <w:start w:val="1"/>
      <w:numFmt w:val="bullet"/>
      <w:lvlText w:val="●"/>
      <w:lvlJc w:val="left"/>
      <w:pPr>
        <w:ind w:left="864"/>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92"/>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412"/>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132"/>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852"/>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572"/>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92"/>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6012"/>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732"/>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5">
    <w:nsid w:val="72056E89"/>
    <w:multiLevelType w:val="multilevel"/>
    <w:tmpl w:val="72056E89"/>
    <w:lvl w:ilvl="0" w:tentative="0">
      <w:start w:val="1"/>
      <w:numFmt w:val="bullet"/>
      <w:lvlText w:val="●"/>
      <w:lvlJc w:val="left"/>
      <w:pPr>
        <w:ind w:left="862"/>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69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41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313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85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57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29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601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730"/>
      </w:pPr>
      <w:rPr>
        <w:rFonts w:ascii="Calibri" w:hAnsi="Calibri" w:eastAsia="Calibri" w:cs="Calibri"/>
        <w:b w:val="0"/>
        <w:i w:val="0"/>
        <w:strike w:val="0"/>
        <w:dstrike w:val="0"/>
        <w:color w:val="000000"/>
        <w:sz w:val="22"/>
        <w:szCs w:val="22"/>
        <w:u w:val="none" w:color="000000"/>
        <w:shd w:val="clear" w:color="auto" w:fill="auto"/>
        <w:vertAlign w:val="baseline"/>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B21"/>
    <w:rsid w:val="000D536F"/>
    <w:rsid w:val="001B0EEA"/>
    <w:rsid w:val="005B6A1D"/>
    <w:rsid w:val="009664AE"/>
    <w:rsid w:val="00A75AE9"/>
    <w:rsid w:val="00EB7B21"/>
    <w:rsid w:val="062948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9" w:line="249" w:lineRule="auto"/>
      <w:ind w:left="10" w:hanging="10"/>
    </w:pPr>
    <w:rPr>
      <w:rFonts w:ascii="Calibri" w:hAnsi="Calibri" w:eastAsia="Calibri" w:cs="Calibri"/>
      <w:color w:val="000000"/>
      <w:kern w:val="2"/>
      <w:sz w:val="22"/>
      <w:szCs w:val="24"/>
      <w:lang w:val="en-US" w:eastAsia="en-US" w:bidi="en-US"/>
      <w14:ligatures w14:val="standardContextual"/>
    </w:rPr>
  </w:style>
  <w:style w:type="paragraph" w:styleId="2">
    <w:name w:val="heading 1"/>
    <w:next w:val="1"/>
    <w:link w:val="5"/>
    <w:qFormat/>
    <w:uiPriority w:val="9"/>
    <w:pPr>
      <w:keepNext/>
      <w:keepLines/>
      <w:spacing w:after="102" w:line="259" w:lineRule="auto"/>
      <w:ind w:left="10" w:hanging="10"/>
      <w:jc w:val="right"/>
      <w:outlineLvl w:val="0"/>
    </w:pPr>
    <w:rPr>
      <w:rFonts w:ascii="Calibri" w:hAnsi="Calibri" w:eastAsia="Calibri" w:cs="Calibri"/>
      <w:b/>
      <w:color w:val="000000"/>
      <w:kern w:val="2"/>
      <w:sz w:val="28"/>
      <w:szCs w:val="24"/>
      <w:lang w:val="en-GB" w:eastAsia="zh-CN" w:bidi="ar-SA"/>
      <w14:ligatures w14:val="standardContextua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1 Char"/>
    <w:link w:val="2"/>
    <w:uiPriority w:val="0"/>
    <w:rPr>
      <w:rFonts w:ascii="Calibri" w:hAnsi="Calibri" w:eastAsia="Calibri" w:cs="Calibri"/>
      <w:b/>
      <w:color w:val="000000"/>
      <w:sz w:val="28"/>
    </w:rPr>
  </w:style>
  <w:style w:type="table" w:customStyle="1" w:styleId="6">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1458</Words>
  <Characters>8313</Characters>
  <Lines>69</Lines>
  <Paragraphs>19</Paragraphs>
  <TotalTime>2</TotalTime>
  <ScaleCrop>false</ScaleCrop>
  <LinksUpToDate>false</LinksUpToDate>
  <CharactersWithSpaces>9752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2024-07-11T14:56:00Z</dcterms:created>
  <dc:creator>Sara Courtney</dc:creator>
  <cp:lastModifiedBy>nsheppard</cp:lastModifiedBy>
  <dcterms:modified xsi:type="dcterms:W3CDTF">2025-02-06T15:09:41Z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5A2FB28BEEAD48D7BFEB534F7246600D_13</vt:lpwstr>
  </property>
</Properties>
</file>