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C96F5" w14:textId="20FE3FF9" w:rsidR="007E7E71" w:rsidRPr="00732B09" w:rsidRDefault="00C63165" w:rsidP="001814D4">
      <w:pPr>
        <w:tabs>
          <w:tab w:val="center" w:pos="4513"/>
        </w:tabs>
        <w:suppressAutoHyphens/>
        <w:jc w:val="center"/>
        <w:rPr>
          <w:rFonts w:ascii="Montserrat" w:hAnsi="Montserrat" w:cstheme="majorHAnsi"/>
          <w:b/>
          <w:color w:val="auto"/>
          <w:sz w:val="36"/>
        </w:rPr>
      </w:pPr>
      <w:r>
        <w:rPr>
          <w:rFonts w:ascii="Montserrat" w:hAnsi="Montserrat" w:cstheme="majorHAnsi"/>
          <w:b/>
          <w:color w:val="auto"/>
          <w:sz w:val="36"/>
        </w:rPr>
        <w:t xml:space="preserve">Attendance and Family Liaison </w:t>
      </w:r>
      <w:r w:rsidR="004841FB">
        <w:rPr>
          <w:rFonts w:ascii="Montserrat" w:hAnsi="Montserrat" w:cstheme="majorHAnsi"/>
          <w:b/>
          <w:color w:val="auto"/>
          <w:sz w:val="36"/>
        </w:rPr>
        <w:t>Associate</w:t>
      </w:r>
    </w:p>
    <w:p w14:paraId="0FF2D34C" w14:textId="245E0B3F" w:rsidR="00D3031A" w:rsidRPr="00732B09" w:rsidRDefault="00732B09" w:rsidP="00D3031A">
      <w:pPr>
        <w:tabs>
          <w:tab w:val="center" w:pos="4513"/>
        </w:tabs>
        <w:suppressAutoHyphens/>
        <w:jc w:val="center"/>
        <w:rPr>
          <w:rFonts w:ascii="Montserrat" w:hAnsi="Montserrat" w:cstheme="majorHAnsi"/>
          <w:b/>
          <w:color w:val="auto"/>
          <w:sz w:val="36"/>
        </w:rPr>
      </w:pPr>
      <w:r w:rsidRPr="00732B09">
        <w:rPr>
          <w:rFonts w:ascii="Montserrat" w:hAnsi="Montserrat" w:cstheme="majorHAnsi"/>
          <w:b/>
          <w:color w:val="auto"/>
          <w:sz w:val="36"/>
        </w:rPr>
        <w:t>Queenborough School &amp; Nursery</w:t>
      </w:r>
    </w:p>
    <w:p w14:paraId="672A6659" w14:textId="77777777" w:rsidR="00D3031A" w:rsidRPr="007E7E71" w:rsidRDefault="00D3031A" w:rsidP="00D3031A">
      <w:pPr>
        <w:pStyle w:val="TOAHeading"/>
        <w:tabs>
          <w:tab w:val="left" w:pos="-720"/>
        </w:tabs>
        <w:rPr>
          <w:rFonts w:ascii="Montserrat" w:hAnsi="Montserrat" w:cstheme="majorHAnsi"/>
          <w:color w:val="5A5A5A"/>
        </w:rPr>
      </w:pPr>
    </w:p>
    <w:p w14:paraId="1E3D42B5" w14:textId="02951702" w:rsidR="00D3031A" w:rsidRPr="00732B09" w:rsidRDefault="00D3031A" w:rsidP="5C1E4736">
      <w:pPr>
        <w:tabs>
          <w:tab w:val="left" w:pos="-720"/>
        </w:tabs>
        <w:suppressAutoHyphens/>
        <w:ind w:left="2160" w:hanging="2160"/>
        <w:rPr>
          <w:rFonts w:ascii="Montserrat" w:hAnsi="Montserrat" w:cstheme="majorHAnsi"/>
          <w:color w:val="auto"/>
        </w:rPr>
      </w:pPr>
      <w:r w:rsidRPr="00732B09">
        <w:rPr>
          <w:rFonts w:ascii="Montserrat" w:hAnsi="Montserrat" w:cstheme="majorBidi"/>
          <w:b/>
          <w:bCs/>
          <w:color w:val="auto"/>
        </w:rPr>
        <w:t>Post:</w:t>
      </w:r>
      <w:r w:rsidR="001814D4" w:rsidRPr="00732B09">
        <w:rPr>
          <w:rFonts w:ascii="Montserrat" w:hAnsi="Montserrat" w:cstheme="majorBidi"/>
          <w:b/>
          <w:bCs/>
          <w:color w:val="auto"/>
        </w:rPr>
        <w:t xml:space="preserve"> </w:t>
      </w:r>
      <w:r w:rsidR="00C63165">
        <w:rPr>
          <w:rFonts w:ascii="Montserrat" w:hAnsi="Montserrat" w:cstheme="majorBidi"/>
          <w:b/>
          <w:bCs/>
          <w:color w:val="auto"/>
        </w:rPr>
        <w:t>Attendance and Family Liaison</w:t>
      </w:r>
      <w:r w:rsidR="004841FB">
        <w:rPr>
          <w:rFonts w:ascii="Montserrat" w:hAnsi="Montserrat" w:cstheme="majorBidi"/>
          <w:b/>
          <w:bCs/>
          <w:color w:val="auto"/>
        </w:rPr>
        <w:t xml:space="preserve"> Associate </w:t>
      </w:r>
      <w:r w:rsidR="00C63165">
        <w:rPr>
          <w:rFonts w:ascii="Montserrat" w:hAnsi="Montserrat" w:cstheme="majorBidi"/>
          <w:b/>
          <w:bCs/>
          <w:color w:val="auto"/>
        </w:rPr>
        <w:t xml:space="preserve"> </w:t>
      </w:r>
      <w:r w:rsidR="003D0F87" w:rsidRPr="00732B09">
        <w:rPr>
          <w:rFonts w:ascii="Montserrat" w:hAnsi="Montserrat" w:cstheme="majorHAnsi"/>
          <w:color w:val="auto"/>
        </w:rPr>
        <w:tab/>
      </w:r>
      <w:r w:rsidR="00A16FBB" w:rsidRPr="00732B09">
        <w:rPr>
          <w:rFonts w:ascii="Montserrat" w:hAnsi="Montserrat" w:cstheme="majorHAnsi"/>
          <w:color w:val="auto"/>
        </w:rPr>
        <w:t xml:space="preserve"> </w:t>
      </w:r>
    </w:p>
    <w:p w14:paraId="77851594" w14:textId="4799D0D7" w:rsidR="002E0C98" w:rsidRPr="00732B09" w:rsidRDefault="002E0C98" w:rsidP="5C1E4736">
      <w:pPr>
        <w:tabs>
          <w:tab w:val="left" w:pos="-720"/>
        </w:tabs>
        <w:suppressAutoHyphens/>
        <w:ind w:left="2160" w:hanging="2160"/>
        <w:rPr>
          <w:rFonts w:ascii="Montserrat" w:hAnsi="Montserrat" w:cstheme="majorBidi"/>
          <w:color w:val="auto"/>
        </w:rPr>
      </w:pPr>
    </w:p>
    <w:p w14:paraId="72EDAE88" w14:textId="3A529370" w:rsidR="002E0C98" w:rsidRPr="00732B09" w:rsidRDefault="002E0C98" w:rsidP="5C1E4736">
      <w:pPr>
        <w:tabs>
          <w:tab w:val="left" w:pos="-720"/>
        </w:tabs>
        <w:suppressAutoHyphens/>
        <w:ind w:left="2160" w:hanging="2160"/>
        <w:rPr>
          <w:rFonts w:ascii="Montserrat" w:hAnsi="Montserrat" w:cstheme="majorBidi"/>
          <w:color w:val="5A5A5A"/>
        </w:rPr>
      </w:pPr>
      <w:r w:rsidRPr="00732B09">
        <w:rPr>
          <w:rFonts w:ascii="Montserrat" w:hAnsi="Montserrat" w:cstheme="majorBidi"/>
          <w:b/>
          <w:color w:val="auto"/>
        </w:rPr>
        <w:t>Salary:</w:t>
      </w:r>
      <w:r w:rsidR="001F0808" w:rsidRPr="00732B09">
        <w:rPr>
          <w:rFonts w:ascii="Montserrat" w:hAnsi="Montserrat" w:cstheme="majorBidi"/>
          <w:b/>
          <w:color w:val="auto"/>
        </w:rPr>
        <w:t xml:space="preserve"> </w:t>
      </w:r>
      <w:r w:rsidR="001F0808" w:rsidRPr="00732B09">
        <w:rPr>
          <w:rFonts w:ascii="Montserrat" w:hAnsi="Montserrat" w:cstheme="majorBidi"/>
          <w:bCs/>
          <w:color w:val="auto"/>
        </w:rPr>
        <w:t>EKC 5</w:t>
      </w:r>
      <w:r w:rsidR="00732B09" w:rsidRPr="00732B09">
        <w:rPr>
          <w:rFonts w:ascii="Montserrat" w:hAnsi="Montserrat" w:cstheme="majorBidi"/>
          <w:bCs/>
          <w:color w:val="auto"/>
        </w:rPr>
        <w:t xml:space="preserve"> </w:t>
      </w:r>
      <w:r w:rsidRPr="00732B09">
        <w:rPr>
          <w:rFonts w:ascii="Montserrat" w:hAnsi="Montserrat" w:cstheme="majorBidi"/>
          <w:color w:val="auto"/>
        </w:rPr>
        <w:tab/>
      </w:r>
      <w:r w:rsidRPr="00732B09">
        <w:rPr>
          <w:rFonts w:ascii="Montserrat" w:hAnsi="Montserrat" w:cstheme="majorBidi"/>
          <w:color w:val="auto"/>
        </w:rPr>
        <w:tab/>
      </w:r>
      <w:r w:rsidR="00507C05" w:rsidRPr="00732B09">
        <w:rPr>
          <w:rFonts w:ascii="Montserrat" w:hAnsi="Montserrat" w:cstheme="majorBidi"/>
          <w:color w:val="5A5A5A"/>
        </w:rPr>
        <w:t xml:space="preserve"> </w:t>
      </w:r>
    </w:p>
    <w:p w14:paraId="0A37501D" w14:textId="6B02CEFF" w:rsidR="00D3031A" w:rsidRPr="00732B09" w:rsidRDefault="00D3031A" w:rsidP="00D3031A">
      <w:pPr>
        <w:tabs>
          <w:tab w:val="left" w:pos="-720"/>
        </w:tabs>
        <w:suppressAutoHyphens/>
        <w:rPr>
          <w:rFonts w:ascii="Montserrat" w:hAnsi="Montserrat" w:cstheme="majorHAnsi"/>
          <w:color w:val="5A5A5A"/>
        </w:rPr>
      </w:pPr>
      <w:r w:rsidRPr="00732B09">
        <w:rPr>
          <w:rFonts w:ascii="Montserrat" w:hAnsi="Montserrat" w:cstheme="majorHAnsi"/>
          <w:color w:val="5A5A5A"/>
        </w:rPr>
        <w:tab/>
      </w:r>
      <w:r w:rsidRPr="00732B09">
        <w:rPr>
          <w:rFonts w:ascii="Montserrat" w:hAnsi="Montserrat" w:cstheme="majorHAnsi"/>
          <w:color w:val="5A5A5A"/>
        </w:rPr>
        <w:tab/>
      </w:r>
      <w:r w:rsidRPr="00732B09">
        <w:rPr>
          <w:rFonts w:ascii="Montserrat" w:hAnsi="Montserrat" w:cstheme="majorHAnsi"/>
          <w:color w:val="5A5A5A"/>
        </w:rPr>
        <w:tab/>
      </w:r>
    </w:p>
    <w:p w14:paraId="6670D2D2" w14:textId="79DE820E" w:rsidR="0009792F" w:rsidRPr="00732B09" w:rsidRDefault="00D3031A" w:rsidP="0009792F">
      <w:pPr>
        <w:tabs>
          <w:tab w:val="left" w:pos="-720"/>
        </w:tabs>
        <w:suppressAutoHyphens/>
        <w:ind w:left="2835" w:hanging="2835"/>
        <w:rPr>
          <w:rFonts w:ascii="Montserrat" w:hAnsi="Montserrat" w:cstheme="minorHAnsi"/>
          <w:color w:val="auto"/>
        </w:rPr>
      </w:pPr>
      <w:r w:rsidRPr="00732B09">
        <w:rPr>
          <w:rFonts w:ascii="Montserrat" w:hAnsi="Montserrat" w:cstheme="majorBidi"/>
          <w:b/>
          <w:bCs/>
          <w:color w:val="auto"/>
        </w:rPr>
        <w:t>Responsible To:</w:t>
      </w:r>
      <w:r w:rsidR="001F0808" w:rsidRPr="00732B09">
        <w:rPr>
          <w:rFonts w:ascii="Montserrat" w:hAnsi="Montserrat" w:cstheme="majorHAnsi"/>
          <w:color w:val="auto"/>
        </w:rPr>
        <w:t xml:space="preserve"> </w:t>
      </w:r>
      <w:r w:rsidR="00335B75">
        <w:rPr>
          <w:rFonts w:ascii="Montserrat" w:hAnsi="Montserrat" w:cstheme="majorHAnsi"/>
          <w:color w:val="auto"/>
        </w:rPr>
        <w:t>SLT</w:t>
      </w:r>
    </w:p>
    <w:p w14:paraId="6C3304B9" w14:textId="6EABC46C" w:rsidR="002613F2" w:rsidRPr="00C63165" w:rsidRDefault="00D3031A" w:rsidP="00516A55">
      <w:pPr>
        <w:spacing w:before="100" w:beforeAutospacing="1" w:after="100" w:afterAutospacing="1" w:line="240" w:lineRule="auto"/>
        <w:jc w:val="both"/>
        <w:rPr>
          <w:rFonts w:ascii="Montserrat" w:eastAsia="Times New Roman" w:hAnsi="Montserrat" w:cs="Times New Roman"/>
          <w:color w:val="auto"/>
          <w:lang w:eastAsia="en-GB"/>
        </w:rPr>
      </w:pPr>
      <w:r w:rsidRPr="00732B09">
        <w:rPr>
          <w:rFonts w:ascii="Montserrat" w:hAnsi="Montserrat" w:cstheme="majorBidi"/>
          <w:b/>
          <w:bCs/>
          <w:color w:val="auto"/>
        </w:rPr>
        <w:t>Summary of Post:</w:t>
      </w:r>
      <w:r w:rsidR="00DB1055" w:rsidRPr="00732B09">
        <w:rPr>
          <w:rFonts w:ascii="Montserrat" w:hAnsi="Montserrat" w:cstheme="majorHAnsi"/>
          <w:color w:val="auto"/>
        </w:rPr>
        <w:t xml:space="preserve"> </w:t>
      </w:r>
      <w:r w:rsidR="00C63165" w:rsidRPr="00087E03">
        <w:rPr>
          <w:rFonts w:ascii="Calibri" w:hAnsi="Calibri" w:cs="Calibri"/>
          <w:color w:val="auto"/>
          <w:sz w:val="22"/>
        </w:rPr>
        <w:t xml:space="preserve">The Attendance and </w:t>
      </w:r>
      <w:r w:rsidR="00087E03">
        <w:rPr>
          <w:rFonts w:ascii="Calibri" w:hAnsi="Calibri" w:cs="Calibri"/>
          <w:color w:val="auto"/>
          <w:sz w:val="22"/>
        </w:rPr>
        <w:t>F</w:t>
      </w:r>
      <w:r w:rsidR="00C63165" w:rsidRPr="00087E03">
        <w:rPr>
          <w:rFonts w:ascii="Calibri" w:hAnsi="Calibri" w:cs="Calibri"/>
          <w:color w:val="auto"/>
          <w:sz w:val="22"/>
        </w:rPr>
        <w:t xml:space="preserve">amily </w:t>
      </w:r>
      <w:r w:rsidR="00087E03">
        <w:rPr>
          <w:rFonts w:ascii="Calibri" w:hAnsi="Calibri" w:cs="Calibri"/>
          <w:color w:val="auto"/>
          <w:sz w:val="22"/>
        </w:rPr>
        <w:t>L</w:t>
      </w:r>
      <w:r w:rsidR="00C63165" w:rsidRPr="00087E03">
        <w:rPr>
          <w:rFonts w:ascii="Calibri" w:hAnsi="Calibri" w:cs="Calibri"/>
          <w:color w:val="auto"/>
          <w:sz w:val="22"/>
        </w:rPr>
        <w:t xml:space="preserve">iaison </w:t>
      </w:r>
      <w:r w:rsidR="00087E03">
        <w:rPr>
          <w:rFonts w:ascii="Calibri" w:hAnsi="Calibri" w:cs="Calibri"/>
          <w:color w:val="auto"/>
          <w:sz w:val="22"/>
        </w:rPr>
        <w:t>O</w:t>
      </w:r>
      <w:r w:rsidR="00C63165" w:rsidRPr="00087E03">
        <w:rPr>
          <w:rFonts w:ascii="Calibri" w:hAnsi="Calibri" w:cs="Calibri"/>
          <w:color w:val="auto"/>
          <w:sz w:val="22"/>
        </w:rPr>
        <w:t>fficer is responsible for promoting and maintaining high levels of student attendance across the school. The role involves monitoring daily attendance data, identifying patterns of absence or persistent absenteeism, and implementing early intervention strategies to support improved attendance.</w:t>
      </w:r>
      <w:r w:rsidR="00C63165" w:rsidRPr="00087E03">
        <w:rPr>
          <w:color w:val="auto"/>
          <w:sz w:val="22"/>
        </w:rPr>
        <w:t xml:space="preserve"> </w:t>
      </w:r>
      <w:r w:rsidR="00C63165" w:rsidRPr="00087E03">
        <w:rPr>
          <w:rFonts w:ascii="Calibri" w:hAnsi="Calibri" w:cs="Calibri"/>
          <w:color w:val="auto"/>
          <w:sz w:val="22"/>
        </w:rPr>
        <w:t>The candidate will act as a key link between school and home, supporting families to enhance student wellbeing, engagement, and achievement. The role focuses on building positive relationships with parents/carers and providing early help where families may need additional support.</w:t>
      </w:r>
    </w:p>
    <w:p w14:paraId="41C8F396" w14:textId="77777777" w:rsidR="00D3031A" w:rsidRPr="00732B09" w:rsidRDefault="00D3031A" w:rsidP="00D3031A">
      <w:pPr>
        <w:tabs>
          <w:tab w:val="left" w:pos="-720"/>
        </w:tabs>
        <w:suppressAutoHyphens/>
        <w:ind w:right="-472"/>
        <w:rPr>
          <w:rFonts w:ascii="Montserrat" w:hAnsi="Montserrat"/>
          <w:color w:val="000000"/>
          <w:u w:val="single"/>
        </w:rPr>
      </w:pPr>
      <w:r w:rsidRPr="00732B09">
        <w:rPr>
          <w:rFonts w:ascii="Montserrat" w:hAnsi="Montserrat"/>
          <w:color w:val="000000"/>
          <w:u w:val="single"/>
        </w:rPr>
        <w:tab/>
      </w:r>
      <w:r w:rsidRPr="00732B09">
        <w:rPr>
          <w:rFonts w:ascii="Montserrat" w:hAnsi="Montserrat"/>
          <w:color w:val="000000"/>
          <w:u w:val="single"/>
        </w:rPr>
        <w:tab/>
      </w:r>
      <w:r w:rsidRPr="00732B09">
        <w:rPr>
          <w:rFonts w:ascii="Montserrat" w:hAnsi="Montserrat"/>
          <w:color w:val="000000"/>
          <w:u w:val="single"/>
        </w:rPr>
        <w:tab/>
      </w:r>
      <w:r w:rsidRPr="00732B09">
        <w:rPr>
          <w:rFonts w:ascii="Montserrat" w:hAnsi="Montserrat"/>
          <w:color w:val="000000"/>
          <w:u w:val="single"/>
        </w:rPr>
        <w:tab/>
      </w:r>
      <w:r w:rsidRPr="00732B09">
        <w:rPr>
          <w:rFonts w:ascii="Montserrat" w:hAnsi="Montserrat"/>
          <w:color w:val="000000"/>
          <w:u w:val="single"/>
        </w:rPr>
        <w:tab/>
      </w:r>
      <w:r w:rsidRPr="00732B09">
        <w:rPr>
          <w:rFonts w:ascii="Montserrat" w:hAnsi="Montserrat"/>
          <w:color w:val="000000"/>
          <w:u w:val="single"/>
        </w:rPr>
        <w:tab/>
      </w:r>
      <w:r w:rsidRPr="00732B09">
        <w:rPr>
          <w:rFonts w:ascii="Montserrat" w:hAnsi="Montserrat"/>
          <w:color w:val="000000"/>
          <w:u w:val="single"/>
        </w:rPr>
        <w:tab/>
      </w:r>
      <w:r w:rsidRPr="00732B09">
        <w:rPr>
          <w:rFonts w:ascii="Montserrat" w:hAnsi="Montserrat"/>
          <w:color w:val="000000"/>
          <w:u w:val="single"/>
        </w:rPr>
        <w:tab/>
      </w:r>
      <w:r w:rsidRPr="00732B09">
        <w:rPr>
          <w:rFonts w:ascii="Montserrat" w:hAnsi="Montserrat"/>
          <w:color w:val="000000"/>
          <w:u w:val="single"/>
        </w:rPr>
        <w:tab/>
      </w:r>
      <w:r w:rsidRPr="00732B09">
        <w:rPr>
          <w:rFonts w:ascii="Montserrat" w:hAnsi="Montserrat"/>
          <w:color w:val="000000"/>
          <w:u w:val="single"/>
        </w:rPr>
        <w:tab/>
      </w:r>
      <w:r w:rsidRPr="00732B09">
        <w:rPr>
          <w:rFonts w:ascii="Montserrat" w:hAnsi="Montserrat"/>
          <w:color w:val="000000"/>
          <w:u w:val="single"/>
        </w:rPr>
        <w:tab/>
      </w:r>
      <w:r w:rsidRPr="00732B09">
        <w:rPr>
          <w:rFonts w:ascii="Montserrat" w:hAnsi="Montserrat"/>
          <w:color w:val="000000"/>
          <w:u w:val="single"/>
        </w:rPr>
        <w:tab/>
      </w:r>
      <w:r w:rsidRPr="00732B09">
        <w:rPr>
          <w:rFonts w:ascii="Montserrat" w:hAnsi="Montserrat"/>
          <w:color w:val="000000"/>
          <w:u w:val="single"/>
        </w:rPr>
        <w:tab/>
      </w:r>
    </w:p>
    <w:p w14:paraId="267BAC69" w14:textId="130647BE" w:rsidR="002613F2" w:rsidRPr="00732B09" w:rsidRDefault="00516A55" w:rsidP="00C13BEB">
      <w:pPr>
        <w:pStyle w:val="Heading1"/>
        <w:spacing w:after="360"/>
        <w:rPr>
          <w:rFonts w:ascii="Montserrat" w:hAnsi="Montserrat" w:cstheme="majorHAnsi"/>
          <w:color w:val="00B5AF" w:themeColor="text1"/>
          <w:sz w:val="24"/>
          <w:szCs w:val="24"/>
        </w:rPr>
      </w:pPr>
      <w:r w:rsidRPr="007E7E71">
        <w:rPr>
          <w:rFonts w:ascii="Montserrat" w:hAnsi="Montserrat" w:cstheme="majorHAnsi"/>
          <w:color w:val="00B5AF" w:themeColor="text1"/>
          <w:sz w:val="24"/>
          <w:szCs w:val="24"/>
        </w:rPr>
        <w:t>Tier of role:</w:t>
      </w:r>
      <w:r>
        <w:rPr>
          <w:rFonts w:ascii="Montserrat" w:hAnsi="Montserrat" w:cstheme="majorHAnsi"/>
          <w:color w:val="00B5AF" w:themeColor="text1"/>
          <w:sz w:val="24"/>
          <w:szCs w:val="24"/>
        </w:rPr>
        <w:t xml:space="preserve"> Manager/Associate</w:t>
      </w:r>
    </w:p>
    <w:tbl>
      <w:tblPr>
        <w:tblStyle w:val="TableGrid"/>
        <w:tblW w:w="0" w:type="auto"/>
        <w:tblLook w:val="04A0" w:firstRow="1" w:lastRow="0" w:firstColumn="1" w:lastColumn="0" w:noHBand="0" w:noVBand="1"/>
      </w:tblPr>
      <w:tblGrid>
        <w:gridCol w:w="9338"/>
      </w:tblGrid>
      <w:tr w:rsidR="00732B09" w:rsidRPr="00732B09" w14:paraId="57C6D0D9" w14:textId="77777777" w:rsidTr="0009792F">
        <w:tc>
          <w:tcPr>
            <w:tcW w:w="9338" w:type="dxa"/>
          </w:tcPr>
          <w:p w14:paraId="456CA655" w14:textId="77777777" w:rsidR="00D40AB6" w:rsidRPr="00732B09" w:rsidRDefault="00D40AB6" w:rsidP="00D40AB6">
            <w:pPr>
              <w:rPr>
                <w:rFonts w:ascii="Montserrat" w:hAnsi="Montserrat"/>
                <w:b/>
                <w:color w:val="auto"/>
              </w:rPr>
            </w:pPr>
            <w:r w:rsidRPr="00732B09">
              <w:rPr>
                <w:rFonts w:ascii="Montserrat" w:hAnsi="Montserrat"/>
                <w:b/>
                <w:color w:val="auto"/>
              </w:rPr>
              <w:t xml:space="preserve">Key descriptor: Developing professional </w:t>
            </w:r>
          </w:p>
          <w:p w14:paraId="7435DBF3" w14:textId="77777777" w:rsidR="00D40AB6" w:rsidRPr="00732B09" w:rsidRDefault="00D40AB6" w:rsidP="00D40AB6">
            <w:pPr>
              <w:rPr>
                <w:rFonts w:ascii="Montserrat" w:hAnsi="Montserrat"/>
                <w:color w:val="auto"/>
              </w:rPr>
            </w:pPr>
          </w:p>
          <w:p w14:paraId="3F88DE49" w14:textId="77777777" w:rsidR="000A354E" w:rsidRPr="00D40AB6" w:rsidRDefault="000A354E" w:rsidP="000A354E">
            <w:pPr>
              <w:rPr>
                <w:rFonts w:ascii="Montserrat" w:hAnsi="Montserrat"/>
                <w:b/>
                <w:sz w:val="20"/>
                <w:szCs w:val="20"/>
              </w:rPr>
            </w:pPr>
            <w:r w:rsidRPr="00D40AB6">
              <w:rPr>
                <w:rFonts w:ascii="Montserrat" w:hAnsi="Montserrat"/>
                <w:b/>
                <w:sz w:val="20"/>
                <w:szCs w:val="20"/>
              </w:rPr>
              <w:t xml:space="preserve">Key descriptor: Developing professional </w:t>
            </w:r>
          </w:p>
          <w:p w14:paraId="00C46B6B" w14:textId="77777777" w:rsidR="000A354E" w:rsidRPr="00D40AB6" w:rsidRDefault="000A354E" w:rsidP="000A354E">
            <w:pPr>
              <w:rPr>
                <w:rFonts w:ascii="Montserrat" w:hAnsi="Montserrat"/>
                <w:sz w:val="20"/>
                <w:szCs w:val="20"/>
              </w:rPr>
            </w:pPr>
          </w:p>
          <w:p w14:paraId="0A5993A2" w14:textId="77777777" w:rsidR="000A354E" w:rsidRPr="00D40AB6" w:rsidRDefault="000A354E" w:rsidP="000A354E">
            <w:pPr>
              <w:rPr>
                <w:rFonts w:ascii="Montserrat" w:hAnsi="Montserrat"/>
                <w:bCs/>
                <w:sz w:val="20"/>
                <w:szCs w:val="20"/>
              </w:rPr>
            </w:pPr>
            <w:r w:rsidRPr="00D40AB6">
              <w:rPr>
                <w:rFonts w:ascii="Montserrat" w:hAnsi="Montserrat"/>
                <w:b/>
                <w:sz w:val="20"/>
                <w:szCs w:val="20"/>
              </w:rPr>
              <w:t xml:space="preserve">Scope of role: </w:t>
            </w:r>
            <w:r w:rsidRPr="00D40AB6">
              <w:rPr>
                <w:rFonts w:ascii="Montserrat" w:hAnsi="Montserrat"/>
                <w:bCs/>
                <w:sz w:val="20"/>
                <w:szCs w:val="20"/>
              </w:rPr>
              <w:t>Responsible for resources, whether: people - line management of Apprentices – Specialists; Budget - monitoring of budget(s) working to the SBM, Provision/Service – providing HLTA and pastoral provision and or managing the school estate on a day-to-day basis, working under own initiative, solving complex problems and recommending improvements to work practices.</w:t>
            </w:r>
          </w:p>
          <w:p w14:paraId="29816454" w14:textId="77777777" w:rsidR="000A354E" w:rsidRPr="00D40AB6" w:rsidRDefault="000A354E" w:rsidP="000A354E">
            <w:pPr>
              <w:rPr>
                <w:rFonts w:ascii="Montserrat" w:hAnsi="Montserrat"/>
                <w:bCs/>
                <w:sz w:val="20"/>
                <w:szCs w:val="20"/>
              </w:rPr>
            </w:pPr>
            <w:r w:rsidRPr="00D40AB6">
              <w:rPr>
                <w:rFonts w:ascii="Montserrat" w:hAnsi="Montserrat"/>
                <w:b/>
                <w:sz w:val="20"/>
                <w:szCs w:val="20"/>
              </w:rPr>
              <w:t xml:space="preserve">Autonomy: </w:t>
            </w:r>
            <w:r w:rsidRPr="00D40AB6">
              <w:rPr>
                <w:rFonts w:ascii="Montserrat" w:hAnsi="Montserrat"/>
                <w:bCs/>
                <w:sz w:val="20"/>
                <w:szCs w:val="20"/>
              </w:rPr>
              <w:t>Autonomy in delivering specific responsibilities. Plans own workload and that of the team for the short and medium term and allocates resources as appropriate.</w:t>
            </w:r>
          </w:p>
          <w:p w14:paraId="63F2AB84" w14:textId="77777777" w:rsidR="000A354E" w:rsidRPr="00D40AB6" w:rsidRDefault="000A354E" w:rsidP="000A354E">
            <w:pPr>
              <w:rPr>
                <w:rFonts w:ascii="Montserrat" w:hAnsi="Montserrat"/>
                <w:bCs/>
                <w:sz w:val="20"/>
                <w:szCs w:val="20"/>
              </w:rPr>
            </w:pPr>
            <w:r w:rsidRPr="00D40AB6">
              <w:rPr>
                <w:rFonts w:ascii="Montserrat" w:hAnsi="Montserrat"/>
                <w:b/>
                <w:sz w:val="20"/>
                <w:szCs w:val="20"/>
              </w:rPr>
              <w:t xml:space="preserve">Knowledge of role: </w:t>
            </w:r>
            <w:r w:rsidRPr="00D40AB6">
              <w:rPr>
                <w:rFonts w:ascii="Montserrat" w:hAnsi="Montserrat"/>
                <w:sz w:val="20"/>
                <w:szCs w:val="20"/>
              </w:rPr>
              <w:t>Knowledge (Level 5+) in a specific field and the appropriate key policies and legislation.</w:t>
            </w:r>
          </w:p>
          <w:p w14:paraId="6FAAC399" w14:textId="77777777" w:rsidR="000A354E" w:rsidRPr="00D40AB6" w:rsidRDefault="000A354E" w:rsidP="000A354E">
            <w:pPr>
              <w:rPr>
                <w:rFonts w:ascii="Montserrat" w:hAnsi="Montserrat"/>
                <w:bCs/>
                <w:sz w:val="20"/>
                <w:szCs w:val="20"/>
              </w:rPr>
            </w:pPr>
            <w:r w:rsidRPr="00D40AB6">
              <w:rPr>
                <w:rFonts w:ascii="Montserrat" w:hAnsi="Montserrat"/>
                <w:b/>
                <w:sz w:val="20"/>
                <w:szCs w:val="20"/>
              </w:rPr>
              <w:t xml:space="preserve">Skills – Technical &amp; Practical: </w:t>
            </w:r>
            <w:r w:rsidRPr="00D40AB6">
              <w:rPr>
                <w:rFonts w:ascii="Montserrat" w:hAnsi="Montserrat"/>
                <w:bCs/>
                <w:sz w:val="20"/>
                <w:szCs w:val="20"/>
              </w:rPr>
              <w:t>Specific higher-level knowledge, skills, and experience relevant to the role.</w:t>
            </w:r>
          </w:p>
          <w:p w14:paraId="051EC89C" w14:textId="77777777" w:rsidR="000A354E" w:rsidRPr="00D40AB6" w:rsidRDefault="000A354E" w:rsidP="000A354E">
            <w:pPr>
              <w:rPr>
                <w:rFonts w:ascii="Montserrat" w:hAnsi="Montserrat"/>
                <w:bCs/>
                <w:sz w:val="20"/>
                <w:szCs w:val="20"/>
              </w:rPr>
            </w:pPr>
            <w:r w:rsidRPr="00D40AB6">
              <w:rPr>
                <w:rFonts w:ascii="Montserrat" w:hAnsi="Montserrat"/>
                <w:b/>
                <w:sz w:val="20"/>
                <w:szCs w:val="20"/>
              </w:rPr>
              <w:t>Qualifications/Experience:</w:t>
            </w:r>
            <w:r w:rsidRPr="00D40AB6">
              <w:rPr>
                <w:rFonts w:ascii="Montserrat" w:hAnsi="Montserrat"/>
                <w:bCs/>
                <w:sz w:val="20"/>
                <w:szCs w:val="20"/>
              </w:rPr>
              <w:t xml:space="preserve"> Level 5+ in a specific relevant field.</w:t>
            </w:r>
          </w:p>
          <w:p w14:paraId="0902BE40" w14:textId="77777777" w:rsidR="000A354E" w:rsidRPr="00D40AB6" w:rsidRDefault="000A354E" w:rsidP="000A354E">
            <w:pPr>
              <w:rPr>
                <w:rFonts w:ascii="Montserrat" w:hAnsi="Montserrat"/>
                <w:bCs/>
                <w:sz w:val="20"/>
                <w:szCs w:val="20"/>
              </w:rPr>
            </w:pPr>
            <w:r w:rsidRPr="00D40AB6">
              <w:rPr>
                <w:rFonts w:ascii="Montserrat" w:hAnsi="Montserrat"/>
                <w:b/>
                <w:sz w:val="20"/>
                <w:szCs w:val="20"/>
              </w:rPr>
              <w:t xml:space="preserve">Supervision of others: </w:t>
            </w:r>
            <w:r w:rsidRPr="00D40AB6">
              <w:rPr>
                <w:rFonts w:ascii="Montserrat" w:hAnsi="Montserrat"/>
                <w:bCs/>
                <w:sz w:val="20"/>
                <w:szCs w:val="20"/>
              </w:rPr>
              <w:t>Team leader and or line manager of Apprentices/ Support/ Practitioner roles</w:t>
            </w:r>
          </w:p>
          <w:p w14:paraId="790BE115" w14:textId="3E08DF65" w:rsidR="0009792F" w:rsidRPr="00732B09" w:rsidRDefault="000A354E" w:rsidP="00D40AB6">
            <w:pPr>
              <w:rPr>
                <w:rFonts w:ascii="Montserrat" w:hAnsi="Montserrat"/>
                <w:color w:val="auto"/>
              </w:rPr>
            </w:pPr>
            <w:r w:rsidRPr="00D40AB6">
              <w:rPr>
                <w:rFonts w:ascii="Montserrat" w:hAnsi="Montserrat"/>
                <w:b/>
                <w:bCs/>
                <w:sz w:val="20"/>
                <w:szCs w:val="20"/>
              </w:rPr>
              <w:t xml:space="preserve">Management by others: </w:t>
            </w:r>
            <w:r w:rsidRPr="00D40AB6">
              <w:rPr>
                <w:rFonts w:ascii="Montserrat" w:hAnsi="Montserrat"/>
                <w:sz w:val="20"/>
                <w:szCs w:val="20"/>
              </w:rPr>
              <w:t>Refers complex policy/technical issues to the line manager</w:t>
            </w:r>
          </w:p>
        </w:tc>
      </w:tr>
    </w:tbl>
    <w:p w14:paraId="6AEE5122" w14:textId="77777777" w:rsidR="00516A55" w:rsidRPr="007E7E71" w:rsidRDefault="00516A55" w:rsidP="0003397D">
      <w:pPr>
        <w:pStyle w:val="Heading1"/>
        <w:spacing w:after="360"/>
        <w:rPr>
          <w:rFonts w:ascii="Montserrat" w:hAnsi="Montserrat"/>
          <w:sz w:val="24"/>
        </w:rPr>
      </w:pPr>
      <w:r w:rsidRPr="007E7E71">
        <w:rPr>
          <w:rFonts w:ascii="Montserrat" w:hAnsi="Montserrat"/>
          <w:sz w:val="24"/>
        </w:rPr>
        <w:lastRenderedPageBreak/>
        <w:t>Key Responsibilities:</w:t>
      </w:r>
    </w:p>
    <w:p w14:paraId="53AB645C" w14:textId="77777777" w:rsidR="00516A55" w:rsidRPr="00C005F0" w:rsidRDefault="00516A55" w:rsidP="0003397D">
      <w:pPr>
        <w:pStyle w:val="ListParagraph"/>
        <w:widowControl w:val="0"/>
        <w:numPr>
          <w:ilvl w:val="0"/>
          <w:numId w:val="15"/>
        </w:numPr>
        <w:autoSpaceDE w:val="0"/>
        <w:autoSpaceDN w:val="0"/>
        <w:spacing w:before="116" w:line="240" w:lineRule="auto"/>
        <w:ind w:left="284"/>
        <w:rPr>
          <w:rFonts w:ascii="Montserrat" w:eastAsia="Century Gothic" w:hAnsi="Montserrat" w:cs="Century Gothic"/>
          <w:sz w:val="22"/>
          <w:szCs w:val="22"/>
          <w:lang w:val="en-US"/>
        </w:rPr>
      </w:pPr>
      <w:r w:rsidRPr="00C005F0">
        <w:rPr>
          <w:rFonts w:ascii="Montserrat" w:eastAsia="Century Gothic" w:hAnsi="Montserrat" w:cs="Century Gothic"/>
          <w:sz w:val="22"/>
          <w:szCs w:val="22"/>
          <w:lang w:val="en-US"/>
        </w:rPr>
        <w:t>Ensure high-quality service provision to facilitate the education and operations in the school.</w:t>
      </w:r>
    </w:p>
    <w:p w14:paraId="7136038C" w14:textId="77777777" w:rsidR="00516A55" w:rsidRPr="00C005F0" w:rsidRDefault="00516A55" w:rsidP="0003397D">
      <w:pPr>
        <w:pStyle w:val="ListParagraph"/>
        <w:widowControl w:val="0"/>
        <w:numPr>
          <w:ilvl w:val="0"/>
          <w:numId w:val="15"/>
        </w:numPr>
        <w:autoSpaceDE w:val="0"/>
        <w:autoSpaceDN w:val="0"/>
        <w:spacing w:before="116" w:line="240" w:lineRule="auto"/>
        <w:ind w:left="284"/>
        <w:rPr>
          <w:rFonts w:ascii="Montserrat" w:eastAsia="Century Gothic" w:hAnsi="Montserrat" w:cs="Century Gothic"/>
          <w:sz w:val="22"/>
          <w:szCs w:val="22"/>
          <w:lang w:val="en-US"/>
        </w:rPr>
      </w:pPr>
      <w:r w:rsidRPr="00C005F0">
        <w:rPr>
          <w:rFonts w:ascii="Montserrat" w:eastAsia="Century Gothic" w:hAnsi="Montserrat" w:cs="Century Gothic"/>
          <w:sz w:val="22"/>
          <w:szCs w:val="22"/>
          <w:lang w:val="en-US"/>
        </w:rPr>
        <w:t>Lead on the strategic planning and development across the service.</w:t>
      </w:r>
    </w:p>
    <w:p w14:paraId="7FD8FDB2" w14:textId="77777777" w:rsidR="00516A55" w:rsidRPr="00C005F0" w:rsidRDefault="00516A55" w:rsidP="0003397D">
      <w:pPr>
        <w:pStyle w:val="ListParagraph"/>
        <w:widowControl w:val="0"/>
        <w:numPr>
          <w:ilvl w:val="0"/>
          <w:numId w:val="15"/>
        </w:numPr>
        <w:autoSpaceDE w:val="0"/>
        <w:autoSpaceDN w:val="0"/>
        <w:spacing w:before="116" w:line="240" w:lineRule="auto"/>
        <w:ind w:left="284"/>
        <w:rPr>
          <w:rFonts w:ascii="Montserrat" w:eastAsia="Century Gothic" w:hAnsi="Montserrat" w:cs="Century Gothic"/>
          <w:sz w:val="22"/>
          <w:szCs w:val="22"/>
          <w:lang w:val="en-US"/>
        </w:rPr>
      </w:pPr>
      <w:r w:rsidRPr="00C005F0">
        <w:rPr>
          <w:rFonts w:ascii="Montserrat" w:eastAsia="Century Gothic" w:hAnsi="Montserrat" w:cs="Century Gothic"/>
          <w:sz w:val="22"/>
          <w:szCs w:val="22"/>
          <w:lang w:val="en-US"/>
        </w:rPr>
        <w:t>Provide high-level services, fostering positive internal and external relationships with a focus on continual improvement.</w:t>
      </w:r>
    </w:p>
    <w:p w14:paraId="428988E7" w14:textId="77777777" w:rsidR="00516A55" w:rsidRPr="00C005F0" w:rsidRDefault="00516A55" w:rsidP="0003397D">
      <w:pPr>
        <w:pStyle w:val="ListParagraph"/>
        <w:widowControl w:val="0"/>
        <w:numPr>
          <w:ilvl w:val="0"/>
          <w:numId w:val="15"/>
        </w:numPr>
        <w:autoSpaceDE w:val="0"/>
        <w:autoSpaceDN w:val="0"/>
        <w:spacing w:before="116" w:line="240" w:lineRule="auto"/>
        <w:ind w:left="284"/>
        <w:rPr>
          <w:rFonts w:ascii="Montserrat" w:eastAsia="Century Gothic" w:hAnsi="Montserrat" w:cs="Century Gothic"/>
          <w:sz w:val="22"/>
          <w:szCs w:val="22"/>
          <w:lang w:val="en-US"/>
        </w:rPr>
      </w:pPr>
      <w:r w:rsidRPr="00C005F0">
        <w:rPr>
          <w:rFonts w:ascii="Montserrat" w:eastAsia="Century Gothic" w:hAnsi="Montserrat" w:cs="Century Gothic"/>
          <w:sz w:val="22"/>
          <w:szCs w:val="22"/>
          <w:lang w:val="en-US"/>
        </w:rPr>
        <w:t>Be accountable for all aspects of compliance, health and safety and safeguarding in all aspects of the service.</w:t>
      </w:r>
    </w:p>
    <w:p w14:paraId="3155EDD8" w14:textId="77777777" w:rsidR="00516A55" w:rsidRPr="00087E03" w:rsidRDefault="00516A55" w:rsidP="0003397D">
      <w:pPr>
        <w:pStyle w:val="Heading1"/>
        <w:spacing w:after="360"/>
        <w:rPr>
          <w:rFonts w:ascii="Calibri Light" w:hAnsi="Calibri Light" w:cs="Calibri Light"/>
          <w:sz w:val="24"/>
        </w:rPr>
      </w:pPr>
      <w:r w:rsidRPr="00087E03">
        <w:rPr>
          <w:rFonts w:ascii="Calibri Light" w:hAnsi="Calibri Light" w:cs="Calibri Light"/>
          <w:sz w:val="24"/>
        </w:rPr>
        <w:t>Specific Duties:</w:t>
      </w:r>
    </w:p>
    <w:p w14:paraId="3E9CB03A" w14:textId="41569BC6" w:rsidR="0050451B" w:rsidRPr="00286BC7" w:rsidRDefault="0050451B" w:rsidP="00516A55">
      <w:pPr>
        <w:pStyle w:val="Indent"/>
        <w:numPr>
          <w:ilvl w:val="0"/>
          <w:numId w:val="23"/>
        </w:numPr>
        <w:tabs>
          <w:tab w:val="clear" w:pos="360"/>
        </w:tabs>
        <w:spacing w:after="0"/>
        <w:ind w:left="357" w:hanging="357"/>
        <w:rPr>
          <w:rFonts w:ascii="Calibri Light" w:hAnsi="Calibri Light" w:cs="Calibri Light"/>
          <w:sz w:val="18"/>
          <w:szCs w:val="22"/>
        </w:rPr>
      </w:pPr>
      <w:bookmarkStart w:id="0" w:name="_GoBack"/>
      <w:r w:rsidRPr="00286BC7">
        <w:rPr>
          <w:rFonts w:ascii="Calibri Light" w:hAnsi="Calibri Light" w:cs="Calibri Light"/>
          <w:sz w:val="22"/>
          <w:szCs w:val="27"/>
        </w:rPr>
        <w:t xml:space="preserve">Improve and </w:t>
      </w:r>
      <w:r w:rsidRPr="00286BC7">
        <w:rPr>
          <w:rFonts w:ascii="Calibri Light" w:hAnsi="Calibri Light" w:cs="Calibri Light"/>
          <w:sz w:val="22"/>
          <w:szCs w:val="27"/>
        </w:rPr>
        <w:t>s</w:t>
      </w:r>
      <w:r w:rsidRPr="00286BC7">
        <w:rPr>
          <w:rFonts w:ascii="Calibri Light" w:hAnsi="Calibri Light" w:cs="Calibri Light"/>
          <w:sz w:val="22"/>
          <w:szCs w:val="27"/>
        </w:rPr>
        <w:t xml:space="preserve">ustain </w:t>
      </w:r>
      <w:r w:rsidRPr="00286BC7">
        <w:rPr>
          <w:rFonts w:ascii="Calibri Light" w:hAnsi="Calibri Light" w:cs="Calibri Light"/>
          <w:sz w:val="22"/>
          <w:szCs w:val="27"/>
        </w:rPr>
        <w:t>h</w:t>
      </w:r>
      <w:r w:rsidRPr="00286BC7">
        <w:rPr>
          <w:rFonts w:ascii="Calibri Light" w:hAnsi="Calibri Light" w:cs="Calibri Light"/>
          <w:sz w:val="22"/>
          <w:szCs w:val="27"/>
        </w:rPr>
        <w:t xml:space="preserve">igh </w:t>
      </w:r>
      <w:r w:rsidRPr="00286BC7">
        <w:rPr>
          <w:rFonts w:ascii="Calibri Light" w:hAnsi="Calibri Light" w:cs="Calibri Light"/>
          <w:sz w:val="22"/>
          <w:szCs w:val="27"/>
        </w:rPr>
        <w:t>l</w:t>
      </w:r>
      <w:r w:rsidRPr="00286BC7">
        <w:rPr>
          <w:rFonts w:ascii="Calibri Light" w:hAnsi="Calibri Light" w:cs="Calibri Light"/>
          <w:sz w:val="22"/>
          <w:szCs w:val="27"/>
        </w:rPr>
        <w:t xml:space="preserve">evels of </w:t>
      </w:r>
      <w:r w:rsidRPr="00286BC7">
        <w:rPr>
          <w:rFonts w:ascii="Calibri Light" w:hAnsi="Calibri Light" w:cs="Calibri Light"/>
          <w:sz w:val="22"/>
          <w:szCs w:val="27"/>
        </w:rPr>
        <w:t>p</w:t>
      </w:r>
      <w:r w:rsidRPr="00286BC7">
        <w:rPr>
          <w:rFonts w:ascii="Calibri Light" w:hAnsi="Calibri Light" w:cs="Calibri Light"/>
          <w:sz w:val="22"/>
          <w:szCs w:val="27"/>
        </w:rPr>
        <w:t xml:space="preserve">upil </w:t>
      </w:r>
      <w:r w:rsidRPr="00286BC7">
        <w:rPr>
          <w:rFonts w:ascii="Calibri Light" w:hAnsi="Calibri Light" w:cs="Calibri Light"/>
          <w:sz w:val="22"/>
          <w:szCs w:val="27"/>
        </w:rPr>
        <w:t>a</w:t>
      </w:r>
      <w:r w:rsidRPr="00286BC7">
        <w:rPr>
          <w:rFonts w:ascii="Calibri Light" w:hAnsi="Calibri Light" w:cs="Calibri Light"/>
          <w:sz w:val="22"/>
          <w:szCs w:val="27"/>
        </w:rPr>
        <w:t xml:space="preserve">ttendance </w:t>
      </w:r>
      <w:r w:rsidRPr="00286BC7">
        <w:rPr>
          <w:rFonts w:ascii="Calibri Light" w:hAnsi="Calibri Light" w:cs="Calibri Light"/>
          <w:sz w:val="22"/>
          <w:szCs w:val="27"/>
        </w:rPr>
        <w:t>m</w:t>
      </w:r>
      <w:r w:rsidRPr="00286BC7">
        <w:rPr>
          <w:rFonts w:ascii="Calibri Light" w:hAnsi="Calibri Light" w:cs="Calibri Light"/>
          <w:sz w:val="22"/>
          <w:szCs w:val="27"/>
        </w:rPr>
        <w:t>onitor daily attendance and punctuality, identify patterns of concern, and implement early interventions. Work proactively with pupils, families, and staff to reduce persistent absence and ensure every child attends school regularly and on time.</w:t>
      </w:r>
    </w:p>
    <w:p w14:paraId="02B98212" w14:textId="690761BF" w:rsidR="0050451B" w:rsidRPr="00286BC7" w:rsidRDefault="0050451B" w:rsidP="0036537A">
      <w:pPr>
        <w:pStyle w:val="Indent"/>
        <w:numPr>
          <w:ilvl w:val="0"/>
          <w:numId w:val="23"/>
        </w:numPr>
        <w:tabs>
          <w:tab w:val="clear" w:pos="360"/>
        </w:tabs>
        <w:spacing w:after="0"/>
        <w:ind w:left="357" w:hanging="357"/>
        <w:rPr>
          <w:rFonts w:ascii="Calibri Light" w:hAnsi="Calibri Light" w:cs="Calibri Light"/>
          <w:sz w:val="22"/>
          <w:szCs w:val="22"/>
        </w:rPr>
      </w:pPr>
      <w:r w:rsidRPr="00286BC7">
        <w:rPr>
          <w:rFonts w:ascii="Calibri Light" w:hAnsi="Calibri Light" w:cs="Calibri Light"/>
          <w:sz w:val="22"/>
          <w:szCs w:val="27"/>
        </w:rPr>
        <w:t xml:space="preserve">Provide Leaders with </w:t>
      </w:r>
      <w:r w:rsidR="0036537A" w:rsidRPr="00286BC7">
        <w:rPr>
          <w:rFonts w:ascii="Calibri Light" w:hAnsi="Calibri Light" w:cs="Calibri Light"/>
          <w:sz w:val="22"/>
          <w:szCs w:val="27"/>
        </w:rPr>
        <w:t>a</w:t>
      </w:r>
      <w:r w:rsidRPr="00286BC7">
        <w:rPr>
          <w:rFonts w:ascii="Calibri Light" w:hAnsi="Calibri Light" w:cs="Calibri Light"/>
          <w:sz w:val="22"/>
          <w:szCs w:val="27"/>
        </w:rPr>
        <w:t xml:space="preserve">ccurate </w:t>
      </w:r>
      <w:r w:rsidR="0036537A" w:rsidRPr="00286BC7">
        <w:rPr>
          <w:rFonts w:ascii="Calibri Light" w:hAnsi="Calibri Light" w:cs="Calibri Light"/>
          <w:sz w:val="22"/>
          <w:szCs w:val="27"/>
        </w:rPr>
        <w:t>a</w:t>
      </w:r>
      <w:r w:rsidRPr="00286BC7">
        <w:rPr>
          <w:rFonts w:ascii="Calibri Light" w:hAnsi="Calibri Light" w:cs="Calibri Light"/>
          <w:sz w:val="22"/>
          <w:szCs w:val="27"/>
        </w:rPr>
        <w:t xml:space="preserve">ttendance </w:t>
      </w:r>
      <w:r w:rsidR="0036537A" w:rsidRPr="00286BC7">
        <w:rPr>
          <w:rFonts w:ascii="Calibri Light" w:hAnsi="Calibri Light" w:cs="Calibri Light"/>
          <w:sz w:val="22"/>
          <w:szCs w:val="27"/>
        </w:rPr>
        <w:t>d</w:t>
      </w:r>
      <w:r w:rsidRPr="00286BC7">
        <w:rPr>
          <w:rFonts w:ascii="Calibri Light" w:hAnsi="Calibri Light" w:cs="Calibri Light"/>
          <w:sz w:val="22"/>
          <w:szCs w:val="27"/>
        </w:rPr>
        <w:t xml:space="preserve">ata and </w:t>
      </w:r>
      <w:r w:rsidR="0036537A" w:rsidRPr="00286BC7">
        <w:rPr>
          <w:rFonts w:ascii="Calibri Light" w:hAnsi="Calibri Light" w:cs="Calibri Light"/>
          <w:sz w:val="22"/>
          <w:szCs w:val="27"/>
        </w:rPr>
        <w:t>a</w:t>
      </w:r>
      <w:r w:rsidRPr="00286BC7">
        <w:rPr>
          <w:rFonts w:ascii="Calibri Light" w:hAnsi="Calibri Light" w:cs="Calibri Light"/>
          <w:sz w:val="22"/>
          <w:szCs w:val="27"/>
        </w:rPr>
        <w:t xml:space="preserve">nalysis </w:t>
      </w:r>
      <w:r w:rsidR="0036537A" w:rsidRPr="00286BC7">
        <w:rPr>
          <w:rFonts w:ascii="Calibri Light" w:hAnsi="Calibri Light" w:cs="Calibri Light"/>
          <w:sz w:val="22"/>
          <w:szCs w:val="27"/>
        </w:rPr>
        <w:t>p</w:t>
      </w:r>
      <w:r w:rsidRPr="00286BC7">
        <w:rPr>
          <w:rFonts w:ascii="Calibri Light" w:hAnsi="Calibri Light" w:cs="Calibri Light"/>
          <w:sz w:val="22"/>
          <w:szCs w:val="27"/>
        </w:rPr>
        <w:t>roduce clear, timely attendance reports for senior leaders, identifying trends, vulnerable groups, and areas of concern. Support decision-making by analysing patterns of absence and contributing to targeted intervention planning.</w:t>
      </w:r>
      <w:r w:rsidR="0036537A" w:rsidRPr="00286BC7">
        <w:rPr>
          <w:rFonts w:ascii="Calibri Light" w:hAnsi="Calibri Light" w:cs="Calibri Light"/>
          <w:sz w:val="22"/>
          <w:szCs w:val="22"/>
        </w:rPr>
        <w:t xml:space="preserve"> </w:t>
      </w:r>
      <w:r w:rsidR="0036537A" w:rsidRPr="00286BC7">
        <w:rPr>
          <w:rFonts w:ascii="Calibri Light" w:hAnsi="Calibri Light" w:cs="Calibri Light"/>
          <w:sz w:val="22"/>
          <w:szCs w:val="22"/>
        </w:rPr>
        <w:t>Develop and implement effective attendance strategies, monitor and report on attendance data to support improved outcomes for pupils.</w:t>
      </w:r>
    </w:p>
    <w:p w14:paraId="48924ED6" w14:textId="522579AB" w:rsidR="00516A55" w:rsidRPr="00286BC7" w:rsidRDefault="00516A55" w:rsidP="00516A55">
      <w:pPr>
        <w:pStyle w:val="Indent"/>
        <w:numPr>
          <w:ilvl w:val="0"/>
          <w:numId w:val="23"/>
        </w:numPr>
        <w:tabs>
          <w:tab w:val="clear" w:pos="360"/>
        </w:tabs>
        <w:spacing w:after="0"/>
        <w:ind w:left="357" w:hanging="357"/>
        <w:rPr>
          <w:rFonts w:ascii="Calibri Light" w:hAnsi="Calibri Light" w:cs="Calibri Light"/>
          <w:sz w:val="22"/>
          <w:szCs w:val="22"/>
        </w:rPr>
      </w:pPr>
      <w:r w:rsidRPr="00286BC7">
        <w:rPr>
          <w:rFonts w:ascii="Calibri Light" w:hAnsi="Calibri Light" w:cs="Calibri Light"/>
          <w:sz w:val="22"/>
          <w:szCs w:val="22"/>
        </w:rPr>
        <w:t xml:space="preserve">Provide personalised, whole-family support to overcome barriers to learning and development and empower parents to develop confidence, resilience, and the skills to support their children effectively. </w:t>
      </w:r>
    </w:p>
    <w:p w14:paraId="2FE739A4" w14:textId="77777777" w:rsidR="00516A55" w:rsidRPr="00286BC7" w:rsidRDefault="00516A55" w:rsidP="00516A55">
      <w:pPr>
        <w:pStyle w:val="ListParagraph"/>
        <w:numPr>
          <w:ilvl w:val="0"/>
          <w:numId w:val="23"/>
        </w:numPr>
        <w:rPr>
          <w:rFonts w:ascii="Calibri Light" w:hAnsi="Calibri Light" w:cs="Calibri Light"/>
          <w:color w:val="auto"/>
          <w:sz w:val="22"/>
          <w:szCs w:val="22"/>
        </w:rPr>
      </w:pPr>
      <w:r w:rsidRPr="00286BC7">
        <w:rPr>
          <w:rFonts w:ascii="Calibri Light" w:eastAsia="Times New Roman" w:hAnsi="Calibri Light" w:cs="Calibri Light"/>
          <w:color w:val="auto"/>
          <w:sz w:val="22"/>
          <w:szCs w:val="22"/>
        </w:rPr>
        <w:t>Serve as a consistent, reliable point of contact for families and professionals, b</w:t>
      </w:r>
      <w:r w:rsidRPr="00286BC7">
        <w:rPr>
          <w:rFonts w:ascii="Calibri Light" w:hAnsi="Calibri Light" w:cs="Calibri Light"/>
          <w:color w:val="auto"/>
          <w:sz w:val="22"/>
          <w:szCs w:val="22"/>
        </w:rPr>
        <w:t>uilding positive, trusting relationships and promoting strong home–school partnerships.</w:t>
      </w:r>
      <w:r w:rsidRPr="00286BC7">
        <w:rPr>
          <w:rFonts w:ascii="Calibri Light" w:hAnsi="Calibri Light" w:cs="Calibri Light"/>
          <w:color w:val="auto"/>
        </w:rPr>
        <w:t xml:space="preserve"> </w:t>
      </w:r>
    </w:p>
    <w:p w14:paraId="549B1082" w14:textId="77777777" w:rsidR="00516A55" w:rsidRPr="00286BC7" w:rsidRDefault="00516A55" w:rsidP="00516A55">
      <w:pPr>
        <w:pStyle w:val="Indent"/>
        <w:numPr>
          <w:ilvl w:val="0"/>
          <w:numId w:val="23"/>
        </w:numPr>
        <w:tabs>
          <w:tab w:val="clear" w:pos="360"/>
        </w:tabs>
        <w:spacing w:after="0"/>
        <w:ind w:left="357" w:hanging="357"/>
        <w:rPr>
          <w:rFonts w:ascii="Calibri Light" w:hAnsi="Calibri Light" w:cs="Calibri Light"/>
          <w:sz w:val="22"/>
          <w:szCs w:val="22"/>
        </w:rPr>
      </w:pPr>
      <w:r w:rsidRPr="00286BC7">
        <w:rPr>
          <w:rFonts w:ascii="Calibri Light" w:hAnsi="Calibri Light" w:cs="Calibri Light"/>
          <w:sz w:val="22"/>
          <w:szCs w:val="22"/>
        </w:rPr>
        <w:t>Work collaboratively with the Senior Leadership Team, SENCO, and external agencies (including Social Care and Health services).</w:t>
      </w:r>
    </w:p>
    <w:bookmarkEnd w:id="0"/>
    <w:p w14:paraId="788B63DC" w14:textId="77777777" w:rsidR="00516A55" w:rsidRPr="007E7E71" w:rsidRDefault="00516A55" w:rsidP="0003397D">
      <w:pPr>
        <w:pStyle w:val="Heading1"/>
        <w:spacing w:after="360"/>
        <w:rPr>
          <w:rFonts w:ascii="Montserrat" w:hAnsi="Montserrat"/>
          <w:sz w:val="24"/>
        </w:rPr>
      </w:pPr>
      <w:r w:rsidRPr="007E7E71">
        <w:rPr>
          <w:rFonts w:ascii="Montserrat" w:hAnsi="Montserrat"/>
          <w:sz w:val="24"/>
        </w:rPr>
        <w:t>General Duties</w:t>
      </w:r>
      <w:r>
        <w:rPr>
          <w:rFonts w:ascii="Montserrat" w:hAnsi="Montserrat"/>
          <w:sz w:val="24"/>
        </w:rPr>
        <w:t xml:space="preserve"> </w:t>
      </w:r>
      <w:r w:rsidRPr="007E7E71">
        <w:rPr>
          <w:rFonts w:ascii="Montserrat" w:hAnsi="Montserrat"/>
          <w:sz w:val="24"/>
        </w:rPr>
        <w:t>and Responsibilities:</w:t>
      </w:r>
    </w:p>
    <w:p w14:paraId="1682EF6D" w14:textId="77777777" w:rsidR="00516A55" w:rsidRPr="007E7E71" w:rsidRDefault="00516A55" w:rsidP="0003397D">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Pr>
          <w:rStyle w:val="wdyuqq"/>
          <w:rFonts w:ascii="Montserrat" w:hAnsi="Montserrat"/>
          <w:sz w:val="22"/>
          <w:szCs w:val="22"/>
        </w:rPr>
        <w:t>u</w:t>
      </w:r>
      <w:r w:rsidRPr="007E7E71">
        <w:rPr>
          <w:rStyle w:val="wdyuqq"/>
          <w:rFonts w:ascii="Montserrat" w:hAnsi="Montserrat"/>
          <w:sz w:val="22"/>
          <w:szCs w:val="22"/>
        </w:rPr>
        <w:t xml:space="preserve">pholding </w:t>
      </w:r>
      <w:r>
        <w:rPr>
          <w:rStyle w:val="wdyuqq"/>
          <w:rFonts w:ascii="Montserrat" w:hAnsi="Montserrat"/>
          <w:sz w:val="22"/>
          <w:szCs w:val="22"/>
        </w:rPr>
        <w:t xml:space="preserve">our </w:t>
      </w:r>
      <w:r w:rsidRPr="007E7E71">
        <w:rPr>
          <w:rStyle w:val="wdyuqq"/>
          <w:rFonts w:ascii="Montserrat" w:hAnsi="Montserrat"/>
          <w:sz w:val="22"/>
          <w:szCs w:val="22"/>
        </w:rPr>
        <w:t xml:space="preserve">values and ethos </w:t>
      </w:r>
      <w:r>
        <w:rPr>
          <w:rFonts w:ascii="Montserrat" w:hAnsi="Montserrat" w:cstheme="minorHAnsi"/>
          <w:sz w:val="22"/>
          <w:szCs w:val="22"/>
          <w:lang w:val="en-US"/>
        </w:rPr>
        <w:t xml:space="preserve">and </w:t>
      </w:r>
      <w:r w:rsidRPr="007E7E71">
        <w:rPr>
          <w:rStyle w:val="wdyuqq"/>
          <w:rFonts w:ascii="Montserrat" w:hAnsi="Montserrat"/>
          <w:sz w:val="22"/>
          <w:szCs w:val="22"/>
        </w:rPr>
        <w:t xml:space="preserve">championing the </w:t>
      </w:r>
      <w:r>
        <w:rPr>
          <w:rStyle w:val="wdyuqq"/>
          <w:rFonts w:ascii="Montserrat" w:hAnsi="Montserrat"/>
          <w:sz w:val="22"/>
          <w:szCs w:val="22"/>
        </w:rPr>
        <w:t>i</w:t>
      </w:r>
      <w:r w:rsidRPr="007E7E71">
        <w:rPr>
          <w:rStyle w:val="wdyuqq"/>
          <w:rFonts w:ascii="Montserrat" w:hAnsi="Montserrat"/>
          <w:sz w:val="22"/>
          <w:szCs w:val="22"/>
        </w:rPr>
        <w:t xml:space="preserve">nclusion and </w:t>
      </w:r>
      <w:r>
        <w:rPr>
          <w:rStyle w:val="wdyuqq"/>
          <w:rFonts w:ascii="Montserrat" w:hAnsi="Montserrat"/>
          <w:sz w:val="22"/>
          <w:szCs w:val="22"/>
        </w:rPr>
        <w:t>b</w:t>
      </w:r>
      <w:r w:rsidRPr="007E7E71">
        <w:rPr>
          <w:rStyle w:val="wdyuqq"/>
          <w:rFonts w:ascii="Montserrat" w:hAnsi="Montserrat"/>
          <w:sz w:val="22"/>
          <w:szCs w:val="22"/>
        </w:rPr>
        <w:t>elonging of our Academy and Trust communities</w:t>
      </w:r>
      <w:r>
        <w:rPr>
          <w:rStyle w:val="wdyuqq"/>
          <w:rFonts w:ascii="Montserrat" w:hAnsi="Montserrat"/>
          <w:sz w:val="22"/>
          <w:szCs w:val="22"/>
        </w:rPr>
        <w:t>.</w:t>
      </w:r>
    </w:p>
    <w:p w14:paraId="3827EFDB" w14:textId="77777777" w:rsidR="00516A55" w:rsidRPr="007E7E71" w:rsidRDefault="00516A55" w:rsidP="0003397D">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Pr="007E7E71">
        <w:rPr>
          <w:rFonts w:ascii="Montserrat" w:hAnsi="Montserrat" w:cstheme="minorHAnsi"/>
          <w:sz w:val="22"/>
          <w:szCs w:val="22"/>
          <w:lang w:val="en-US"/>
        </w:rPr>
        <w:t>protecting pupils and staff from all preventable harm as per Safeguarding procedures.</w:t>
      </w:r>
    </w:p>
    <w:p w14:paraId="6F29746E" w14:textId="77777777" w:rsidR="00516A55" w:rsidRPr="00EA5EBC" w:rsidRDefault="00516A55" w:rsidP="0003397D">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hAnsi="Montserrat" w:cstheme="minorHAnsi"/>
          <w:sz w:val="22"/>
          <w:szCs w:val="22"/>
        </w:rPr>
        <w:t xml:space="preserve">To participate in the </w:t>
      </w:r>
      <w:proofErr w:type="gramStart"/>
      <w:r w:rsidRPr="007E7E71">
        <w:rPr>
          <w:rFonts w:ascii="Montserrat" w:hAnsi="Montserrat" w:cstheme="minorHAnsi"/>
          <w:sz w:val="22"/>
          <w:szCs w:val="22"/>
        </w:rPr>
        <w:t>staff</w:t>
      </w:r>
      <w:proofErr w:type="gramEnd"/>
      <w:r>
        <w:rPr>
          <w:rFonts w:ascii="Montserrat" w:hAnsi="Montserrat" w:cstheme="minorHAnsi"/>
          <w:sz w:val="22"/>
          <w:szCs w:val="22"/>
        </w:rPr>
        <w:t xml:space="preserve"> </w:t>
      </w:r>
      <w:r w:rsidRPr="007E7E71">
        <w:rPr>
          <w:rFonts w:ascii="Montserrat" w:hAnsi="Montserrat" w:cstheme="minorHAnsi"/>
          <w:sz w:val="22"/>
          <w:szCs w:val="22"/>
        </w:rPr>
        <w:t>support &amp; development program and to undertake training based on individual and organisation needs.</w:t>
      </w:r>
    </w:p>
    <w:p w14:paraId="246491EE" w14:textId="77777777" w:rsidR="00516A55" w:rsidRPr="007E7E71" w:rsidRDefault="00516A55" w:rsidP="0003397D">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undertake continuing professional development to support our culture of continuous improvement and keep up to date with the skills required to fulfil the role.</w:t>
      </w:r>
    </w:p>
    <w:p w14:paraId="413F1594" w14:textId="77777777" w:rsidR="00516A55" w:rsidRPr="007E7E71" w:rsidRDefault="00516A55" w:rsidP="0003397D">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comply </w:t>
      </w:r>
      <w:r>
        <w:rPr>
          <w:rFonts w:ascii="Montserrat" w:eastAsia="Arial Unicode MS" w:hAnsi="Montserrat" w:cstheme="minorHAnsi"/>
          <w:w w:val="101"/>
          <w:sz w:val="22"/>
          <w:szCs w:val="22"/>
        </w:rPr>
        <w:t>with all Academy and Trust policies and guidelines as well as legislative requirements. Including</w:t>
      </w:r>
      <w:r w:rsidRPr="007E7E71">
        <w:rPr>
          <w:rFonts w:ascii="Montserrat" w:eastAsia="Arial Unicode MS" w:hAnsi="Montserrat" w:cstheme="minorHAnsi"/>
          <w:w w:val="101"/>
          <w:sz w:val="22"/>
          <w:szCs w:val="22"/>
        </w:rPr>
        <w:t xml:space="preserve"> education, health &amp; </w:t>
      </w:r>
      <w:r>
        <w:rPr>
          <w:rFonts w:ascii="Montserrat" w:eastAsia="Arial Unicode MS" w:hAnsi="Montserrat" w:cstheme="minorHAnsi"/>
          <w:w w:val="101"/>
          <w:sz w:val="22"/>
          <w:szCs w:val="22"/>
        </w:rPr>
        <w:t>safety</w:t>
      </w:r>
      <w:r w:rsidRPr="007E7E71">
        <w:rPr>
          <w:rFonts w:ascii="Montserrat" w:eastAsia="Arial Unicode MS" w:hAnsi="Montserrat" w:cstheme="minorHAnsi"/>
          <w:w w:val="101"/>
          <w:sz w:val="22"/>
          <w:szCs w:val="22"/>
        </w:rPr>
        <w:t xml:space="preserve"> </w:t>
      </w:r>
      <w:r>
        <w:rPr>
          <w:rFonts w:ascii="Montserrat" w:eastAsia="Arial Unicode MS" w:hAnsi="Montserrat" w:cstheme="minorHAnsi"/>
          <w:w w:val="101"/>
          <w:sz w:val="22"/>
          <w:szCs w:val="22"/>
        </w:rPr>
        <w:t xml:space="preserve">and </w:t>
      </w:r>
      <w:r w:rsidRPr="007E7E71">
        <w:rPr>
          <w:rFonts w:ascii="Montserrat" w:eastAsia="Arial Unicode MS" w:hAnsi="Montserrat" w:cstheme="minorHAnsi"/>
          <w:w w:val="101"/>
          <w:sz w:val="22"/>
          <w:szCs w:val="22"/>
        </w:rPr>
        <w:t>data protection and all staffing policies.</w:t>
      </w:r>
    </w:p>
    <w:p w14:paraId="2C2B987F" w14:textId="77777777" w:rsidR="00516A55" w:rsidRPr="007E7E71" w:rsidRDefault="00516A55" w:rsidP="0003397D">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lastRenderedPageBreak/>
        <w:t xml:space="preserve">To demonstrate positive personal and professional behaviour as specified in the Staff Code of Conduct. </w:t>
      </w:r>
    </w:p>
    <w:p w14:paraId="1F860FCA" w14:textId="77777777" w:rsidR="00516A55" w:rsidRPr="007E7E71" w:rsidRDefault="00516A55" w:rsidP="0003397D">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partake in quality assurance, appraisal and monitoring and meet minimum relevant occupational standards.</w:t>
      </w:r>
    </w:p>
    <w:p w14:paraId="75186F14" w14:textId="77777777" w:rsidR="00516A55" w:rsidRPr="007E7E71" w:rsidRDefault="00516A55" w:rsidP="0003397D">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undertake any other duties commensurate with tier as may be reasonably requested.</w:t>
      </w:r>
    </w:p>
    <w:p w14:paraId="456A4308" w14:textId="77777777" w:rsidR="00516A55" w:rsidRPr="007E7E71" w:rsidRDefault="00516A55" w:rsidP="0003397D">
      <w:pPr>
        <w:spacing w:before="120" w:line="240" w:lineRule="auto"/>
        <w:jc w:val="both"/>
        <w:rPr>
          <w:rFonts w:ascii="Montserrat" w:hAnsi="Montserrat"/>
          <w:color w:val="5A5A5A"/>
          <w:sz w:val="22"/>
          <w:szCs w:val="22"/>
          <w:lang w:val="en-US"/>
        </w:rPr>
      </w:pPr>
    </w:p>
    <w:p w14:paraId="189A71FC" w14:textId="77777777" w:rsidR="00516A55" w:rsidRPr="007E7E71" w:rsidRDefault="00516A55" w:rsidP="0003397D">
      <w:pPr>
        <w:spacing w:before="120" w:line="240" w:lineRule="auto"/>
        <w:jc w:val="both"/>
        <w:rPr>
          <w:rFonts w:ascii="Montserrat" w:hAnsi="Montserrat"/>
          <w:i/>
          <w:iCs/>
          <w:sz w:val="22"/>
          <w:szCs w:val="22"/>
          <w:lang w:val="en-US"/>
        </w:rPr>
      </w:pPr>
      <w:r w:rsidRPr="007E7E71">
        <w:rPr>
          <w:rFonts w:ascii="Montserrat" w:hAnsi="Montserrat"/>
          <w:i/>
          <w:iCs/>
          <w:sz w:val="22"/>
          <w:szCs w:val="22"/>
          <w:lang w:val="en-US"/>
        </w:rPr>
        <w:t>Please note:</w:t>
      </w:r>
    </w:p>
    <w:p w14:paraId="78138F7C" w14:textId="77777777" w:rsidR="00516A55" w:rsidRDefault="00516A55" w:rsidP="0003397D">
      <w:pPr>
        <w:jc w:val="both"/>
        <w:rPr>
          <w:rFonts w:ascii="Montserrat" w:hAnsi="Montserrat"/>
          <w:i/>
          <w:iCs/>
          <w:sz w:val="22"/>
          <w:szCs w:val="22"/>
          <w:lang w:val="en-US"/>
        </w:rPr>
      </w:pPr>
      <w:r w:rsidRPr="7D7D6D7F">
        <w:rPr>
          <w:rFonts w:ascii="Montserrat" w:hAnsi="Montserrat"/>
          <w:i/>
          <w:iCs/>
          <w:sz w:val="22"/>
          <w:szCs w:val="22"/>
          <w:lang w:val="en-US"/>
        </w:rPr>
        <w:t xml:space="preserve">This job description is a guide to the work you will initially be required to undertake. It </w:t>
      </w:r>
      <w:proofErr w:type="spellStart"/>
      <w:r w:rsidRPr="7D7D6D7F">
        <w:rPr>
          <w:rFonts w:ascii="Montserrat" w:hAnsi="Montserrat"/>
          <w:i/>
          <w:iCs/>
          <w:sz w:val="22"/>
          <w:szCs w:val="22"/>
          <w:lang w:val="en-US"/>
        </w:rPr>
        <w:t>summarises</w:t>
      </w:r>
      <w:proofErr w:type="spellEnd"/>
      <w:r w:rsidRPr="7D7D6D7F">
        <w:rPr>
          <w:rFonts w:ascii="Montserrat" w:hAnsi="Montserrat"/>
          <w:i/>
          <w:iCs/>
          <w:sz w:val="22"/>
          <w:szCs w:val="22"/>
          <w:lang w:val="en-US"/>
        </w:rPr>
        <w:t xml:space="preserve"> the main aspects of the job but does not cover all the duties that the job holder may have to perform. It may be changed from time to time to meet changing circumstances.</w:t>
      </w:r>
    </w:p>
    <w:p w14:paraId="21747811" w14:textId="77777777" w:rsidR="00516A55" w:rsidRDefault="00516A55" w:rsidP="0003397D">
      <w:pPr>
        <w:jc w:val="both"/>
        <w:rPr>
          <w:rFonts w:ascii="Montserrat" w:hAnsi="Montserrat"/>
          <w:bCs/>
          <w:i/>
          <w:iCs/>
          <w:sz w:val="22"/>
          <w:szCs w:val="22"/>
          <w:lang w:val="en"/>
        </w:rPr>
      </w:pPr>
      <w:r w:rsidRPr="007E7E71">
        <w:rPr>
          <w:rFonts w:ascii="Montserrat" w:hAnsi="Montserrat"/>
          <w:bCs/>
          <w:i/>
          <w:iCs/>
          <w:sz w:val="22"/>
          <w:szCs w:val="22"/>
          <w:lang w:val="en"/>
        </w:rPr>
        <w:t xml:space="preserve"> </w:t>
      </w:r>
    </w:p>
    <w:p w14:paraId="0C2EECEF" w14:textId="77777777" w:rsidR="00516A55" w:rsidRPr="00EA5EBC" w:rsidRDefault="00516A55" w:rsidP="0003397D">
      <w:pPr>
        <w:pStyle w:val="paragraph"/>
        <w:spacing w:before="0" w:beforeAutospacing="0" w:after="0" w:afterAutospacing="0"/>
        <w:jc w:val="both"/>
        <w:textAlignment w:val="baseline"/>
        <w:rPr>
          <w:rStyle w:val="eop"/>
          <w:rFonts w:ascii="Montserrat" w:hAnsi="Montserrat" w:cs="Segoe UI"/>
          <w:i/>
          <w:iCs/>
          <w:color w:val="5A5A5A"/>
          <w:sz w:val="22"/>
          <w:szCs w:val="22"/>
        </w:rPr>
      </w:pPr>
      <w:r w:rsidRPr="00EA5EBC">
        <w:rPr>
          <w:rStyle w:val="normaltextrun"/>
          <w:rFonts w:ascii="Montserrat" w:eastAsiaTheme="majorEastAsia" w:hAnsi="Montserrat" w:cs="Segoe UI"/>
          <w:i/>
          <w:iCs/>
          <w:color w:val="5A5A5A"/>
          <w:sz w:val="22"/>
          <w:szCs w:val="22"/>
          <w:lang w:val="en"/>
        </w:rPr>
        <w:t>It does not form part of your contract of employment and as your experience grows, you will be expected to broaden your tasks, suggest improvements, solve problems and enhance the effectiveness of the role.</w:t>
      </w:r>
      <w:r w:rsidRPr="00EA5EBC">
        <w:rPr>
          <w:rStyle w:val="eop"/>
          <w:rFonts w:ascii="Montserrat" w:hAnsi="Montserrat" w:cs="Segoe UI"/>
          <w:i/>
          <w:iCs/>
          <w:color w:val="5A5A5A"/>
          <w:sz w:val="22"/>
          <w:szCs w:val="22"/>
        </w:rPr>
        <w:t> </w:t>
      </w:r>
    </w:p>
    <w:p w14:paraId="7F444E9C" w14:textId="77777777" w:rsidR="00516A55" w:rsidRDefault="00516A55" w:rsidP="0003397D">
      <w:pPr>
        <w:jc w:val="both"/>
        <w:rPr>
          <w:rFonts w:ascii="Montserrat" w:hAnsi="Montserrat"/>
          <w:bCs/>
          <w:i/>
          <w:iCs/>
          <w:sz w:val="22"/>
          <w:szCs w:val="22"/>
          <w:lang w:val="en"/>
        </w:rPr>
      </w:pPr>
    </w:p>
    <w:p w14:paraId="7A88A2F1" w14:textId="77777777" w:rsidR="00516A55" w:rsidRPr="007E7E71" w:rsidRDefault="00516A55" w:rsidP="0003397D">
      <w:pPr>
        <w:jc w:val="both"/>
        <w:rPr>
          <w:rFonts w:ascii="Montserrat" w:hAnsi="Montserrat"/>
          <w:bCs/>
          <w:i/>
          <w:iCs/>
          <w:sz w:val="22"/>
          <w:szCs w:val="22"/>
          <w:lang w:val="en"/>
        </w:rPr>
      </w:pPr>
    </w:p>
    <w:p w14:paraId="66DFE385" w14:textId="77777777" w:rsidR="00516A55" w:rsidRPr="007E7E71" w:rsidRDefault="00516A55" w:rsidP="0003397D">
      <w:pPr>
        <w:jc w:val="both"/>
        <w:rPr>
          <w:rFonts w:ascii="Montserrat" w:hAnsi="Montserrat"/>
          <w:bCs/>
          <w:i/>
          <w:iCs/>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516A55" w:rsidRPr="007E7E71" w14:paraId="259A5550" w14:textId="77777777" w:rsidTr="0003397D">
        <w:tc>
          <w:tcPr>
            <w:tcW w:w="2334" w:type="dxa"/>
            <w:vAlign w:val="bottom"/>
          </w:tcPr>
          <w:p w14:paraId="36285BC7" w14:textId="77777777" w:rsidR="00516A55" w:rsidRPr="007E7E71" w:rsidRDefault="00516A55" w:rsidP="00516A55">
            <w:pPr>
              <w:rPr>
                <w:rFonts w:ascii="Montserrat" w:hAnsi="Montserrat"/>
                <w:sz w:val="22"/>
                <w:szCs w:val="22"/>
              </w:rPr>
            </w:pPr>
            <w:r w:rsidRPr="007E7E71">
              <w:rPr>
                <w:rFonts w:ascii="Montserrat" w:hAnsi="Montserrat"/>
                <w:sz w:val="22"/>
                <w:szCs w:val="22"/>
              </w:rPr>
              <w:t>Line manager’s signature:</w:t>
            </w:r>
          </w:p>
        </w:tc>
        <w:tc>
          <w:tcPr>
            <w:tcW w:w="3757" w:type="dxa"/>
            <w:tcBorders>
              <w:bottom w:val="single" w:sz="4" w:space="0" w:color="auto"/>
            </w:tcBorders>
            <w:vAlign w:val="bottom"/>
          </w:tcPr>
          <w:p w14:paraId="4555C1CD" w14:textId="77777777" w:rsidR="00516A55" w:rsidRPr="007E7E71" w:rsidRDefault="00516A55" w:rsidP="00516A55">
            <w:pPr>
              <w:rPr>
                <w:rFonts w:ascii="Montserrat" w:hAnsi="Montserrat"/>
                <w:sz w:val="22"/>
                <w:szCs w:val="22"/>
              </w:rPr>
            </w:pPr>
          </w:p>
        </w:tc>
        <w:tc>
          <w:tcPr>
            <w:tcW w:w="912" w:type="dxa"/>
            <w:vAlign w:val="bottom"/>
          </w:tcPr>
          <w:p w14:paraId="05F8AD84" w14:textId="77777777" w:rsidR="00516A55" w:rsidRPr="007E7E71" w:rsidRDefault="00516A55" w:rsidP="00516A55">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302564D7" w14:textId="77777777" w:rsidR="00516A55" w:rsidRPr="007E7E71" w:rsidRDefault="00516A55" w:rsidP="00516A55">
            <w:pPr>
              <w:rPr>
                <w:rFonts w:ascii="Montserrat" w:hAnsi="Montserrat"/>
                <w:sz w:val="22"/>
                <w:szCs w:val="22"/>
              </w:rPr>
            </w:pPr>
          </w:p>
        </w:tc>
      </w:tr>
      <w:tr w:rsidR="00516A55" w:rsidRPr="007E7E71" w14:paraId="03F81FD2" w14:textId="77777777" w:rsidTr="0003397D">
        <w:tc>
          <w:tcPr>
            <w:tcW w:w="2334" w:type="dxa"/>
            <w:vAlign w:val="bottom"/>
          </w:tcPr>
          <w:p w14:paraId="2CC7A34C" w14:textId="77777777" w:rsidR="00516A55" w:rsidRPr="007E7E71" w:rsidRDefault="00516A55" w:rsidP="00516A55">
            <w:pPr>
              <w:rPr>
                <w:rFonts w:ascii="Montserrat" w:hAnsi="Montserrat"/>
                <w:sz w:val="22"/>
                <w:szCs w:val="22"/>
              </w:rPr>
            </w:pPr>
          </w:p>
        </w:tc>
        <w:tc>
          <w:tcPr>
            <w:tcW w:w="3757" w:type="dxa"/>
            <w:tcBorders>
              <w:top w:val="single" w:sz="4" w:space="0" w:color="auto"/>
            </w:tcBorders>
            <w:vAlign w:val="bottom"/>
          </w:tcPr>
          <w:p w14:paraId="01D06E29" w14:textId="77777777" w:rsidR="00516A55" w:rsidRPr="007E7E71" w:rsidRDefault="00516A55" w:rsidP="00516A55">
            <w:pPr>
              <w:rPr>
                <w:rFonts w:ascii="Montserrat" w:hAnsi="Montserrat"/>
                <w:sz w:val="22"/>
                <w:szCs w:val="22"/>
              </w:rPr>
            </w:pPr>
          </w:p>
        </w:tc>
        <w:tc>
          <w:tcPr>
            <w:tcW w:w="912" w:type="dxa"/>
            <w:vAlign w:val="bottom"/>
          </w:tcPr>
          <w:p w14:paraId="341EBC50" w14:textId="77777777" w:rsidR="00516A55" w:rsidRPr="007E7E71" w:rsidRDefault="00516A55" w:rsidP="00516A55">
            <w:pPr>
              <w:rPr>
                <w:rFonts w:ascii="Montserrat" w:hAnsi="Montserrat"/>
                <w:sz w:val="22"/>
                <w:szCs w:val="22"/>
              </w:rPr>
            </w:pPr>
          </w:p>
        </w:tc>
        <w:tc>
          <w:tcPr>
            <w:tcW w:w="2335" w:type="dxa"/>
            <w:tcBorders>
              <w:top w:val="single" w:sz="4" w:space="0" w:color="auto"/>
            </w:tcBorders>
          </w:tcPr>
          <w:p w14:paraId="1A2B235B" w14:textId="77777777" w:rsidR="00516A55" w:rsidRPr="007E7E71" w:rsidRDefault="00516A55" w:rsidP="00516A55">
            <w:pPr>
              <w:rPr>
                <w:rFonts w:ascii="Montserrat" w:hAnsi="Montserrat"/>
                <w:sz w:val="22"/>
                <w:szCs w:val="22"/>
              </w:rPr>
            </w:pPr>
          </w:p>
        </w:tc>
      </w:tr>
      <w:tr w:rsidR="00516A55" w:rsidRPr="007E7E71" w14:paraId="3186DE16" w14:textId="77777777" w:rsidTr="0003397D">
        <w:tc>
          <w:tcPr>
            <w:tcW w:w="2334" w:type="dxa"/>
            <w:vAlign w:val="bottom"/>
          </w:tcPr>
          <w:p w14:paraId="60E972E2" w14:textId="77777777" w:rsidR="00516A55" w:rsidRPr="007E7E71" w:rsidRDefault="00516A55" w:rsidP="00516A55">
            <w:pPr>
              <w:rPr>
                <w:rFonts w:ascii="Montserrat" w:hAnsi="Montserrat"/>
                <w:sz w:val="22"/>
                <w:szCs w:val="22"/>
              </w:rPr>
            </w:pPr>
            <w:r w:rsidRPr="007E7E71">
              <w:rPr>
                <w:rFonts w:ascii="Montserrat" w:hAnsi="Montserrat"/>
                <w:sz w:val="22"/>
                <w:szCs w:val="22"/>
              </w:rPr>
              <w:t>Postholder’s signature:</w:t>
            </w:r>
          </w:p>
        </w:tc>
        <w:tc>
          <w:tcPr>
            <w:tcW w:w="3757" w:type="dxa"/>
            <w:tcBorders>
              <w:bottom w:val="single" w:sz="4" w:space="0" w:color="auto"/>
            </w:tcBorders>
            <w:vAlign w:val="bottom"/>
          </w:tcPr>
          <w:p w14:paraId="76E93FC2" w14:textId="77777777" w:rsidR="00516A55" w:rsidRPr="007E7E71" w:rsidRDefault="00516A55" w:rsidP="00516A55">
            <w:pPr>
              <w:rPr>
                <w:rFonts w:ascii="Montserrat" w:hAnsi="Montserrat"/>
                <w:sz w:val="22"/>
                <w:szCs w:val="22"/>
              </w:rPr>
            </w:pPr>
          </w:p>
        </w:tc>
        <w:tc>
          <w:tcPr>
            <w:tcW w:w="912" w:type="dxa"/>
            <w:vAlign w:val="bottom"/>
          </w:tcPr>
          <w:p w14:paraId="6D3FF8C0" w14:textId="77777777" w:rsidR="00516A55" w:rsidRPr="007E7E71" w:rsidRDefault="00516A55" w:rsidP="00516A55">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4A36C095" w14:textId="77777777" w:rsidR="00516A55" w:rsidRPr="007E7E71" w:rsidRDefault="00516A55" w:rsidP="00516A55">
            <w:pPr>
              <w:rPr>
                <w:rFonts w:ascii="Montserrat" w:hAnsi="Montserrat"/>
                <w:sz w:val="22"/>
                <w:szCs w:val="22"/>
              </w:rPr>
            </w:pPr>
          </w:p>
        </w:tc>
      </w:tr>
    </w:tbl>
    <w:p w14:paraId="1E02B02F" w14:textId="77777777" w:rsidR="00516A55" w:rsidRPr="007E7E71" w:rsidRDefault="00516A55" w:rsidP="0003397D">
      <w:pPr>
        <w:jc w:val="both"/>
        <w:rPr>
          <w:rFonts w:ascii="Montserrat" w:hAnsi="Montserrat"/>
          <w:bCs/>
          <w:i/>
          <w:iCs/>
          <w:sz w:val="22"/>
          <w:szCs w:val="22"/>
          <w:lang w:val="en"/>
        </w:rPr>
      </w:pPr>
    </w:p>
    <w:p w14:paraId="144A5D23" w14:textId="0686AC8F" w:rsidR="00D3031A" w:rsidRPr="00516A55" w:rsidRDefault="00D3031A" w:rsidP="00516A55">
      <w:pPr>
        <w:spacing w:line="240" w:lineRule="auto"/>
        <w:rPr>
          <w:rFonts w:ascii="Montserrat" w:hAnsi="Montserrat"/>
          <w:b/>
          <w:color w:val="5A5A5A"/>
          <w:sz w:val="22"/>
          <w:szCs w:val="22"/>
          <w:u w:val="single"/>
        </w:rPr>
      </w:pPr>
    </w:p>
    <w:p w14:paraId="6F77EA03" w14:textId="0BCD136F" w:rsidR="00164A72" w:rsidRDefault="00164A72" w:rsidP="0037364D">
      <w:pPr>
        <w:pStyle w:val="BodyText"/>
        <w:spacing w:line="345" w:lineRule="auto"/>
        <w:ind w:left="0" w:right="881"/>
      </w:pPr>
    </w:p>
    <w:p w14:paraId="66597238" w14:textId="77777777" w:rsidR="00164A72" w:rsidRDefault="00164A72" w:rsidP="00164A72">
      <w:pPr>
        <w:pStyle w:val="BodyText"/>
        <w:ind w:left="0"/>
        <w:rPr>
          <w:sz w:val="24"/>
        </w:rPr>
      </w:pPr>
    </w:p>
    <w:p w14:paraId="0E5DCDFD" w14:textId="77777777" w:rsidR="00164A72" w:rsidRDefault="00164A72" w:rsidP="00164A72">
      <w:pPr>
        <w:pStyle w:val="BodyText"/>
        <w:spacing w:before="7"/>
        <w:ind w:left="0"/>
        <w:rPr>
          <w:sz w:val="31"/>
        </w:rPr>
      </w:pPr>
    </w:p>
    <w:p w14:paraId="443A9F98" w14:textId="77777777" w:rsidR="00875A14" w:rsidRPr="00251AE8" w:rsidRDefault="00875A14" w:rsidP="00D3031A">
      <w:pPr>
        <w:rPr>
          <w:rFonts w:ascii="Montserrat Light" w:hAnsi="Montserrat Light"/>
        </w:rPr>
      </w:pPr>
    </w:p>
    <w:sectPr w:rsidR="00875A14" w:rsidRPr="00251AE8" w:rsidSect="00D3031A">
      <w:headerReference w:type="default" r:id="rId11"/>
      <w:headerReference w:type="first" r:id="rId12"/>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38540" w14:textId="77777777" w:rsidR="00F27CAF" w:rsidRDefault="00F27CAF" w:rsidP="00D6059D">
      <w:pPr>
        <w:spacing w:line="240" w:lineRule="auto"/>
      </w:pPr>
      <w:r>
        <w:separator/>
      </w:r>
    </w:p>
  </w:endnote>
  <w:endnote w:type="continuationSeparator" w:id="0">
    <w:p w14:paraId="7671881D" w14:textId="77777777" w:rsidR="00F27CAF" w:rsidRDefault="00F27CAF" w:rsidP="00D60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Ligh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3F75" w14:textId="77777777" w:rsidR="00F27CAF" w:rsidRDefault="00F27CAF" w:rsidP="00D6059D">
      <w:pPr>
        <w:spacing w:line="240" w:lineRule="auto"/>
      </w:pPr>
      <w:r>
        <w:separator/>
      </w:r>
    </w:p>
  </w:footnote>
  <w:footnote w:type="continuationSeparator" w:id="0">
    <w:p w14:paraId="683D71EF" w14:textId="77777777" w:rsidR="00F27CAF" w:rsidRDefault="00F27CAF" w:rsidP="00D60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9DBC" w14:textId="4652A583" w:rsidR="00832854" w:rsidRDefault="00732B09" w:rsidP="00732B09">
    <w:pPr>
      <w:pStyle w:val="Header"/>
      <w:jc w:val="right"/>
    </w:pPr>
    <w:r>
      <w:rPr>
        <w:noProof/>
        <w:lang w:eastAsia="en-GB"/>
      </w:rPr>
      <w:drawing>
        <wp:anchor distT="0" distB="0" distL="114300" distR="114300" simplePos="0" relativeHeight="251659264" behindDoc="0" locked="0" layoutInCell="1" allowOverlap="1" wp14:anchorId="0B99C93E" wp14:editId="6BA4750B">
          <wp:simplePos x="0" y="0"/>
          <wp:positionH relativeFrom="margin">
            <wp:align>right</wp:align>
          </wp:positionH>
          <wp:positionV relativeFrom="paragraph">
            <wp:posOffset>-66675</wp:posOffset>
          </wp:positionV>
          <wp:extent cx="1930400" cy="958850"/>
          <wp:effectExtent l="0" t="0" r="0" b="0"/>
          <wp:wrapSquare wrapText="bothSides"/>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58B677CA" wp14:editId="513E4104">
          <wp:simplePos x="0" y="0"/>
          <wp:positionH relativeFrom="margin">
            <wp:align>left</wp:align>
          </wp:positionH>
          <wp:positionV relativeFrom="paragraph">
            <wp:posOffset>-238125</wp:posOffset>
          </wp:positionV>
          <wp:extent cx="1895475" cy="1266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B Logo 1.png"/>
                  <pic:cNvPicPr/>
                </pic:nvPicPr>
                <pic:blipFill rotWithShape="1">
                  <a:blip r:embed="rId2">
                    <a:extLst>
                      <a:ext uri="{28A0092B-C50C-407E-A947-70E740481C1C}">
                        <a14:useLocalDpi xmlns:a14="http://schemas.microsoft.com/office/drawing/2010/main" val="0"/>
                      </a:ext>
                    </a:extLst>
                  </a:blip>
                  <a:srcRect l="4501" t="5014" r="4968" b="8309"/>
                  <a:stretch/>
                </pic:blipFill>
                <pic:spPr bwMode="auto">
                  <a:xfrm>
                    <a:off x="0" y="0"/>
                    <a:ext cx="1895475" cy="1266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96656B"/>
    <w:multiLevelType w:val="multilevel"/>
    <w:tmpl w:val="AC7A68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D961AD"/>
    <w:multiLevelType w:val="hybridMultilevel"/>
    <w:tmpl w:val="D4EA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93A4D"/>
    <w:multiLevelType w:val="multilevel"/>
    <w:tmpl w:val="D8F4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E0DC8"/>
    <w:multiLevelType w:val="multilevel"/>
    <w:tmpl w:val="C6C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A6C8C"/>
    <w:multiLevelType w:val="multilevel"/>
    <w:tmpl w:val="04BC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94601A7"/>
    <w:multiLevelType w:val="multilevel"/>
    <w:tmpl w:val="1248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05A4F"/>
    <w:multiLevelType w:val="multilevel"/>
    <w:tmpl w:val="776ABCA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70248D"/>
    <w:multiLevelType w:val="hybridMultilevel"/>
    <w:tmpl w:val="F86611F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21"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abstractNumId w:val="6"/>
  </w:num>
  <w:num w:numId="2">
    <w:abstractNumId w:val="6"/>
  </w:num>
  <w:num w:numId="3">
    <w:abstractNumId w:val="13"/>
  </w:num>
  <w:num w:numId="4">
    <w:abstractNumId w:val="21"/>
  </w:num>
  <w:num w:numId="5">
    <w:abstractNumId w:val="20"/>
  </w:num>
  <w:num w:numId="6">
    <w:abstractNumId w:val="2"/>
  </w:num>
  <w:num w:numId="7">
    <w:abstractNumId w:val="9"/>
  </w:num>
  <w:num w:numId="8">
    <w:abstractNumId w:val="15"/>
  </w:num>
  <w:num w:numId="9">
    <w:abstractNumId w:val="18"/>
  </w:num>
  <w:num w:numId="10">
    <w:abstractNumId w:val="17"/>
  </w:num>
  <w:num w:numId="11">
    <w:abstractNumId w:val="19"/>
  </w:num>
  <w:num w:numId="12">
    <w:abstractNumId w:val="4"/>
  </w:num>
  <w:num w:numId="13">
    <w:abstractNumId w:val="0"/>
  </w:num>
  <w:num w:numId="14">
    <w:abstractNumId w:val="3"/>
  </w:num>
  <w:num w:numId="15">
    <w:abstractNumId w:val="8"/>
  </w:num>
  <w:num w:numId="16">
    <w:abstractNumId w:val="5"/>
  </w:num>
  <w:num w:numId="17">
    <w:abstractNumId w:val="1"/>
  </w:num>
  <w:num w:numId="18">
    <w:abstractNumId w:val="14"/>
  </w:num>
  <w:num w:numId="19">
    <w:abstractNumId w:val="11"/>
  </w:num>
  <w:num w:numId="20">
    <w:abstractNumId w:val="12"/>
  </w:num>
  <w:num w:numId="21">
    <w:abstractNumId w:val="10"/>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7EF"/>
    <w:rsid w:val="00011C0F"/>
    <w:rsid w:val="000162E4"/>
    <w:rsid w:val="00036E7E"/>
    <w:rsid w:val="00044BE0"/>
    <w:rsid w:val="00060F8E"/>
    <w:rsid w:val="000666AD"/>
    <w:rsid w:val="00087E03"/>
    <w:rsid w:val="00091628"/>
    <w:rsid w:val="00096DC4"/>
    <w:rsid w:val="0009792F"/>
    <w:rsid w:val="000A354E"/>
    <w:rsid w:val="000B09CA"/>
    <w:rsid w:val="000B57B9"/>
    <w:rsid w:val="000C4D88"/>
    <w:rsid w:val="000E3AEE"/>
    <w:rsid w:val="000F58C2"/>
    <w:rsid w:val="000F6BCF"/>
    <w:rsid w:val="001074EF"/>
    <w:rsid w:val="0011088E"/>
    <w:rsid w:val="00117DB8"/>
    <w:rsid w:val="00122FB4"/>
    <w:rsid w:val="00133F2E"/>
    <w:rsid w:val="00164A72"/>
    <w:rsid w:val="00167023"/>
    <w:rsid w:val="001758F6"/>
    <w:rsid w:val="001770D4"/>
    <w:rsid w:val="001814D4"/>
    <w:rsid w:val="0019465E"/>
    <w:rsid w:val="001B026E"/>
    <w:rsid w:val="001B060E"/>
    <w:rsid w:val="001B0F87"/>
    <w:rsid w:val="001B3BF3"/>
    <w:rsid w:val="001D773F"/>
    <w:rsid w:val="001D7C7E"/>
    <w:rsid w:val="001E40C9"/>
    <w:rsid w:val="001F0808"/>
    <w:rsid w:val="001F75AA"/>
    <w:rsid w:val="00205480"/>
    <w:rsid w:val="0022091A"/>
    <w:rsid w:val="00220D65"/>
    <w:rsid w:val="002255FD"/>
    <w:rsid w:val="002413F7"/>
    <w:rsid w:val="00251AE8"/>
    <w:rsid w:val="002613F2"/>
    <w:rsid w:val="00267245"/>
    <w:rsid w:val="0026792C"/>
    <w:rsid w:val="002751E4"/>
    <w:rsid w:val="002825EA"/>
    <w:rsid w:val="00286BC7"/>
    <w:rsid w:val="002A6D09"/>
    <w:rsid w:val="002C235B"/>
    <w:rsid w:val="002C25B7"/>
    <w:rsid w:val="002E0C98"/>
    <w:rsid w:val="002E73C3"/>
    <w:rsid w:val="003279D3"/>
    <w:rsid w:val="00331FA7"/>
    <w:rsid w:val="00333F53"/>
    <w:rsid w:val="00335B75"/>
    <w:rsid w:val="00340C74"/>
    <w:rsid w:val="00351641"/>
    <w:rsid w:val="003552F6"/>
    <w:rsid w:val="0036537A"/>
    <w:rsid w:val="0037364D"/>
    <w:rsid w:val="003738F3"/>
    <w:rsid w:val="00394069"/>
    <w:rsid w:val="003B3BB3"/>
    <w:rsid w:val="003B71FB"/>
    <w:rsid w:val="003D0F87"/>
    <w:rsid w:val="003D33E4"/>
    <w:rsid w:val="00400241"/>
    <w:rsid w:val="0040536C"/>
    <w:rsid w:val="00413783"/>
    <w:rsid w:val="004209BD"/>
    <w:rsid w:val="004302BA"/>
    <w:rsid w:val="0044013A"/>
    <w:rsid w:val="00446873"/>
    <w:rsid w:val="0045239E"/>
    <w:rsid w:val="00456F96"/>
    <w:rsid w:val="004573F3"/>
    <w:rsid w:val="0045778D"/>
    <w:rsid w:val="00467D04"/>
    <w:rsid w:val="00483072"/>
    <w:rsid w:val="004841FB"/>
    <w:rsid w:val="00496F22"/>
    <w:rsid w:val="004A62AA"/>
    <w:rsid w:val="004B108F"/>
    <w:rsid w:val="004B1EC7"/>
    <w:rsid w:val="004C478F"/>
    <w:rsid w:val="004C62F1"/>
    <w:rsid w:val="004D1840"/>
    <w:rsid w:val="004D3A9B"/>
    <w:rsid w:val="004D466C"/>
    <w:rsid w:val="004E279D"/>
    <w:rsid w:val="004E2DEC"/>
    <w:rsid w:val="004F31CF"/>
    <w:rsid w:val="0050451B"/>
    <w:rsid w:val="005058CF"/>
    <w:rsid w:val="00507C05"/>
    <w:rsid w:val="0051310B"/>
    <w:rsid w:val="00516A55"/>
    <w:rsid w:val="005179EC"/>
    <w:rsid w:val="005223FC"/>
    <w:rsid w:val="00526A00"/>
    <w:rsid w:val="005317AD"/>
    <w:rsid w:val="00536F69"/>
    <w:rsid w:val="005373E6"/>
    <w:rsid w:val="00546CBF"/>
    <w:rsid w:val="005478FE"/>
    <w:rsid w:val="00573308"/>
    <w:rsid w:val="005A0149"/>
    <w:rsid w:val="005A039B"/>
    <w:rsid w:val="005D7F16"/>
    <w:rsid w:val="005E0657"/>
    <w:rsid w:val="005E0F05"/>
    <w:rsid w:val="005E31C1"/>
    <w:rsid w:val="005E38D3"/>
    <w:rsid w:val="005F6FE8"/>
    <w:rsid w:val="00601FC0"/>
    <w:rsid w:val="006111ED"/>
    <w:rsid w:val="0061143F"/>
    <w:rsid w:val="00612309"/>
    <w:rsid w:val="0061499B"/>
    <w:rsid w:val="00623158"/>
    <w:rsid w:val="00632BFE"/>
    <w:rsid w:val="00671DDF"/>
    <w:rsid w:val="006741C2"/>
    <w:rsid w:val="006860F0"/>
    <w:rsid w:val="00690A78"/>
    <w:rsid w:val="006960D3"/>
    <w:rsid w:val="006B1059"/>
    <w:rsid w:val="006B2C7B"/>
    <w:rsid w:val="006C45B7"/>
    <w:rsid w:val="006D12BE"/>
    <w:rsid w:val="006E197D"/>
    <w:rsid w:val="006F2409"/>
    <w:rsid w:val="006F2646"/>
    <w:rsid w:val="007064B5"/>
    <w:rsid w:val="00727187"/>
    <w:rsid w:val="00732B09"/>
    <w:rsid w:val="00743301"/>
    <w:rsid w:val="00764C5B"/>
    <w:rsid w:val="007678B9"/>
    <w:rsid w:val="007726DC"/>
    <w:rsid w:val="00791CC2"/>
    <w:rsid w:val="00796603"/>
    <w:rsid w:val="007C0CC0"/>
    <w:rsid w:val="007D6294"/>
    <w:rsid w:val="007E59AE"/>
    <w:rsid w:val="007E7E71"/>
    <w:rsid w:val="0080757A"/>
    <w:rsid w:val="00807F93"/>
    <w:rsid w:val="00820B2E"/>
    <w:rsid w:val="008305BA"/>
    <w:rsid w:val="008327C0"/>
    <w:rsid w:val="00832854"/>
    <w:rsid w:val="00834B92"/>
    <w:rsid w:val="00840F99"/>
    <w:rsid w:val="008502C0"/>
    <w:rsid w:val="00856970"/>
    <w:rsid w:val="0087111A"/>
    <w:rsid w:val="00875A14"/>
    <w:rsid w:val="00882098"/>
    <w:rsid w:val="00890934"/>
    <w:rsid w:val="00904554"/>
    <w:rsid w:val="0091368B"/>
    <w:rsid w:val="009636E1"/>
    <w:rsid w:val="00966BF6"/>
    <w:rsid w:val="009856F7"/>
    <w:rsid w:val="009A1B5B"/>
    <w:rsid w:val="009B63FE"/>
    <w:rsid w:val="009C08E7"/>
    <w:rsid w:val="009D7390"/>
    <w:rsid w:val="009E122B"/>
    <w:rsid w:val="009E13B5"/>
    <w:rsid w:val="009E7A8A"/>
    <w:rsid w:val="00A118C9"/>
    <w:rsid w:val="00A16FBB"/>
    <w:rsid w:val="00A21F0A"/>
    <w:rsid w:val="00A224D0"/>
    <w:rsid w:val="00A25AEB"/>
    <w:rsid w:val="00A341E8"/>
    <w:rsid w:val="00A34242"/>
    <w:rsid w:val="00A433CE"/>
    <w:rsid w:val="00A4778B"/>
    <w:rsid w:val="00A50D59"/>
    <w:rsid w:val="00A6522D"/>
    <w:rsid w:val="00A70B9F"/>
    <w:rsid w:val="00A8144F"/>
    <w:rsid w:val="00A81656"/>
    <w:rsid w:val="00A86527"/>
    <w:rsid w:val="00AB3C12"/>
    <w:rsid w:val="00AB511F"/>
    <w:rsid w:val="00AC28B1"/>
    <w:rsid w:val="00AC69B5"/>
    <w:rsid w:val="00AF6CAB"/>
    <w:rsid w:val="00B04A54"/>
    <w:rsid w:val="00B1349F"/>
    <w:rsid w:val="00B1440D"/>
    <w:rsid w:val="00B413E7"/>
    <w:rsid w:val="00B43D47"/>
    <w:rsid w:val="00B44B3D"/>
    <w:rsid w:val="00B51860"/>
    <w:rsid w:val="00B55CA3"/>
    <w:rsid w:val="00B744C3"/>
    <w:rsid w:val="00B803B9"/>
    <w:rsid w:val="00B82FDB"/>
    <w:rsid w:val="00B83A09"/>
    <w:rsid w:val="00BA7AFB"/>
    <w:rsid w:val="00BD407E"/>
    <w:rsid w:val="00BF4930"/>
    <w:rsid w:val="00BF620B"/>
    <w:rsid w:val="00C06A7B"/>
    <w:rsid w:val="00C13BEB"/>
    <w:rsid w:val="00C3150B"/>
    <w:rsid w:val="00C4050B"/>
    <w:rsid w:val="00C63165"/>
    <w:rsid w:val="00C66221"/>
    <w:rsid w:val="00C715C5"/>
    <w:rsid w:val="00C717B7"/>
    <w:rsid w:val="00C94530"/>
    <w:rsid w:val="00CB7CF5"/>
    <w:rsid w:val="00CC1D3C"/>
    <w:rsid w:val="00CC3326"/>
    <w:rsid w:val="00CC68EA"/>
    <w:rsid w:val="00CF6EC0"/>
    <w:rsid w:val="00CF7E98"/>
    <w:rsid w:val="00D2098F"/>
    <w:rsid w:val="00D3031A"/>
    <w:rsid w:val="00D40AB6"/>
    <w:rsid w:val="00D413BC"/>
    <w:rsid w:val="00D57284"/>
    <w:rsid w:val="00D6059D"/>
    <w:rsid w:val="00D63ABE"/>
    <w:rsid w:val="00D65E56"/>
    <w:rsid w:val="00D92CC7"/>
    <w:rsid w:val="00D9587A"/>
    <w:rsid w:val="00DA62D6"/>
    <w:rsid w:val="00DB1055"/>
    <w:rsid w:val="00DC3228"/>
    <w:rsid w:val="00DD338E"/>
    <w:rsid w:val="00DD6D0A"/>
    <w:rsid w:val="00DD7848"/>
    <w:rsid w:val="00DF372A"/>
    <w:rsid w:val="00E01060"/>
    <w:rsid w:val="00E07D3D"/>
    <w:rsid w:val="00E1593B"/>
    <w:rsid w:val="00E5631A"/>
    <w:rsid w:val="00E76F61"/>
    <w:rsid w:val="00E815D7"/>
    <w:rsid w:val="00E84C8E"/>
    <w:rsid w:val="00E85BD6"/>
    <w:rsid w:val="00E938C4"/>
    <w:rsid w:val="00E97DD3"/>
    <w:rsid w:val="00EA5EBC"/>
    <w:rsid w:val="00EB0E00"/>
    <w:rsid w:val="00EB5D84"/>
    <w:rsid w:val="00ED0522"/>
    <w:rsid w:val="00EE1D18"/>
    <w:rsid w:val="00EE2C3A"/>
    <w:rsid w:val="00EE3031"/>
    <w:rsid w:val="00EE74A4"/>
    <w:rsid w:val="00EF3246"/>
    <w:rsid w:val="00F0068C"/>
    <w:rsid w:val="00F13ADF"/>
    <w:rsid w:val="00F1495D"/>
    <w:rsid w:val="00F17DB3"/>
    <w:rsid w:val="00F226C3"/>
    <w:rsid w:val="00F24F46"/>
    <w:rsid w:val="00F27CAF"/>
    <w:rsid w:val="00F35A27"/>
    <w:rsid w:val="00F52D14"/>
    <w:rsid w:val="00F76A10"/>
    <w:rsid w:val="00F85077"/>
    <w:rsid w:val="00F927FC"/>
    <w:rsid w:val="00FA4B8E"/>
    <w:rsid w:val="00FD3242"/>
    <w:rsid w:val="00FE4126"/>
    <w:rsid w:val="5121974D"/>
    <w:rsid w:val="5C1E47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 w:type="paragraph" w:customStyle="1" w:styleId="Indent">
    <w:name w:val="Indent"/>
    <w:basedOn w:val="Normal"/>
    <w:rsid w:val="00516A55"/>
    <w:pPr>
      <w:tabs>
        <w:tab w:val="num" w:pos="709"/>
      </w:tabs>
      <w:spacing w:after="180" w:line="240" w:lineRule="auto"/>
      <w:ind w:left="709" w:hanging="709"/>
    </w:pPr>
    <w:rPr>
      <w:rFonts w:ascii="Times New Roman" w:eastAsia="Times New Roman" w:hAnsi="Times New Roman" w:cs="Times New Roman"/>
      <w:color w:val="auto"/>
      <w:szCs w:val="20"/>
    </w:rPr>
  </w:style>
  <w:style w:type="paragraph" w:styleId="NormalWeb">
    <w:name w:val="Normal (Web)"/>
    <w:basedOn w:val="Normal"/>
    <w:uiPriority w:val="99"/>
    <w:semiHidden/>
    <w:unhideWhenUsed/>
    <w:rsid w:val="0050451B"/>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3264">
      <w:bodyDiv w:val="1"/>
      <w:marLeft w:val="0"/>
      <w:marRight w:val="0"/>
      <w:marTop w:val="0"/>
      <w:marBottom w:val="0"/>
      <w:divBdr>
        <w:top w:val="none" w:sz="0" w:space="0" w:color="auto"/>
        <w:left w:val="none" w:sz="0" w:space="0" w:color="auto"/>
        <w:bottom w:val="none" w:sz="0" w:space="0" w:color="auto"/>
        <w:right w:val="none" w:sz="0" w:space="0" w:color="auto"/>
      </w:divBdr>
    </w:div>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4630a04-8994-4576-a1e6-117c1f81a8bd">EXRYW2H4TXVN-1192093454-872</_dlc_DocId>
    <_dlc_DocIdUrl xmlns="64630a04-8994-4576-a1e6-117c1f81a8bd">
      <Url>https://studentthanetac.sharepoint.com/sites/vDrive/_layouts/15/DocIdRedir.aspx?ID=EXRYW2H4TXVN-1192093454-872</Url>
      <Description>EXRYW2H4TXVN-1192093454-872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51116DA189B9D488DF3921A0F26329C" ma:contentTypeVersion="3230" ma:contentTypeDescription="Create a new document." ma:contentTypeScope="" ma:versionID="162bb9bb7166074630dc2ed69d5c64dc">
  <xsd:schema xmlns:xsd="http://www.w3.org/2001/XMLSchema" xmlns:xs="http://www.w3.org/2001/XMLSchema" xmlns:p="http://schemas.microsoft.com/office/2006/metadata/properties" xmlns:ns2="64630a04-8994-4576-a1e6-117c1f81a8bd" xmlns:ns3="430ffb7a-0628-4276-86d6-24583d884bf8" targetNamespace="http://schemas.microsoft.com/office/2006/metadata/properties" ma:root="true" ma:fieldsID="f86a172e0ec5021e5a74272ca20a23ad" ns2:_="" ns3:_="">
    <xsd:import namespace="64630a04-8994-4576-a1e6-117c1f81a8bd"/>
    <xsd:import namespace="430ffb7a-0628-4276-86d6-24583d884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0a04-8994-4576-a1e6-117c1f81a8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ffb7a-0628-4276-86d6-24583d884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B594B-9171-4007-84DE-1FE9062CE4DD}">
  <ds:schemaRefs>
    <ds:schemaRef ds:uri="http://www.w3.org/XML/1998/namespace"/>
    <ds:schemaRef ds:uri="64630a04-8994-4576-a1e6-117c1f81a8bd"/>
    <ds:schemaRef ds:uri="http://schemas.microsoft.com/office/2006/metadata/properties"/>
    <ds:schemaRef ds:uri="430ffb7a-0628-4276-86d6-24583d884bf8"/>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3.xml><?xml version="1.0" encoding="utf-8"?>
<ds:datastoreItem xmlns:ds="http://schemas.openxmlformats.org/officeDocument/2006/customXml" ds:itemID="{B17E3652-C235-476B-86F1-51582F66FFD6}">
  <ds:schemaRefs>
    <ds:schemaRef ds:uri="http://schemas.microsoft.com/sharepoint/events"/>
  </ds:schemaRefs>
</ds:datastoreItem>
</file>

<file path=customXml/itemProps4.xml><?xml version="1.0" encoding="utf-8"?>
<ds:datastoreItem xmlns:ds="http://schemas.openxmlformats.org/officeDocument/2006/customXml" ds:itemID="{55E73295-FD86-4955-91E4-38EFD3A9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0a04-8994-4576-a1e6-117c1f81a8bd"/>
    <ds:schemaRef ds:uri="430ffb7a-0628-4276-86d6-24583d88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Ms Tomlin</cp:lastModifiedBy>
  <cp:revision>8</cp:revision>
  <dcterms:created xsi:type="dcterms:W3CDTF">2026-03-03T16:13:00Z</dcterms:created>
  <dcterms:modified xsi:type="dcterms:W3CDTF">2026-03-05T11:53:00Z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0x010100151116DA189B9D488DF3921A0F26329C</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