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08638" w14:textId="654168FF" w:rsidR="00A97774" w:rsidRPr="003B1DED" w:rsidRDefault="00DA7867" w:rsidP="00A97774">
      <w:pPr>
        <w:pStyle w:val="Subtitle"/>
        <w:jc w:val="center"/>
        <w:rPr>
          <w:rStyle w:val="Strong"/>
          <w:rFonts w:ascii="Verdana" w:hAnsi="Verdana"/>
          <w:color w:val="auto"/>
          <w:sz w:val="28"/>
          <w:szCs w:val="28"/>
        </w:rPr>
      </w:pPr>
      <w:r w:rsidRPr="003B1DED">
        <w:rPr>
          <w:rStyle w:val="Strong"/>
          <w:rFonts w:ascii="Verdana" w:hAnsi="Verdana"/>
          <w:color w:val="auto"/>
          <w:sz w:val="28"/>
          <w:szCs w:val="28"/>
        </w:rPr>
        <w:t>K</w:t>
      </w:r>
      <w:r w:rsidR="00A97774" w:rsidRPr="003B1DED">
        <w:rPr>
          <w:rStyle w:val="Strong"/>
          <w:rFonts w:ascii="Verdana" w:hAnsi="Verdana"/>
          <w:color w:val="auto"/>
          <w:sz w:val="28"/>
          <w:szCs w:val="28"/>
        </w:rPr>
        <w:t xml:space="preserve">ent </w:t>
      </w:r>
      <w:r w:rsidRPr="003B1DED">
        <w:rPr>
          <w:rStyle w:val="Strong"/>
          <w:rFonts w:ascii="Verdana" w:hAnsi="Verdana"/>
          <w:color w:val="auto"/>
          <w:sz w:val="28"/>
          <w:szCs w:val="28"/>
        </w:rPr>
        <w:t>S</w:t>
      </w:r>
      <w:r w:rsidR="00A97774" w:rsidRPr="003B1DED">
        <w:rPr>
          <w:rStyle w:val="Strong"/>
          <w:rFonts w:ascii="Verdana" w:hAnsi="Verdana"/>
          <w:color w:val="auto"/>
          <w:sz w:val="28"/>
          <w:szCs w:val="28"/>
        </w:rPr>
        <w:t xml:space="preserve">pecial </w:t>
      </w:r>
      <w:r w:rsidRPr="003B1DED">
        <w:rPr>
          <w:rStyle w:val="Strong"/>
          <w:rFonts w:ascii="Verdana" w:hAnsi="Verdana"/>
          <w:color w:val="auto"/>
          <w:sz w:val="28"/>
          <w:szCs w:val="28"/>
        </w:rPr>
        <w:t>E</w:t>
      </w:r>
      <w:r w:rsidR="00A97774" w:rsidRPr="003B1DED">
        <w:rPr>
          <w:rStyle w:val="Strong"/>
          <w:rFonts w:ascii="Verdana" w:hAnsi="Verdana"/>
          <w:color w:val="auto"/>
          <w:sz w:val="28"/>
          <w:szCs w:val="28"/>
        </w:rPr>
        <w:t xml:space="preserve">ducational </w:t>
      </w:r>
      <w:r w:rsidRPr="003B1DED">
        <w:rPr>
          <w:rStyle w:val="Strong"/>
          <w:rFonts w:ascii="Verdana" w:hAnsi="Verdana"/>
          <w:color w:val="auto"/>
          <w:sz w:val="28"/>
          <w:szCs w:val="28"/>
        </w:rPr>
        <w:t>N</w:t>
      </w:r>
      <w:r w:rsidR="00A97774" w:rsidRPr="003B1DED">
        <w:rPr>
          <w:rStyle w:val="Strong"/>
          <w:rFonts w:ascii="Verdana" w:hAnsi="Verdana"/>
          <w:color w:val="auto"/>
          <w:sz w:val="28"/>
          <w:szCs w:val="28"/>
        </w:rPr>
        <w:t xml:space="preserve">eeds </w:t>
      </w:r>
      <w:r w:rsidRPr="003B1DED">
        <w:rPr>
          <w:rStyle w:val="Strong"/>
          <w:rFonts w:ascii="Verdana" w:hAnsi="Verdana"/>
          <w:color w:val="auto"/>
          <w:sz w:val="28"/>
          <w:szCs w:val="28"/>
        </w:rPr>
        <w:t>T</w:t>
      </w:r>
      <w:r w:rsidR="00A97774" w:rsidRPr="003B1DED">
        <w:rPr>
          <w:rStyle w:val="Strong"/>
          <w:rFonts w:ascii="Verdana" w:hAnsi="Verdana"/>
          <w:color w:val="auto"/>
          <w:sz w:val="28"/>
          <w:szCs w:val="28"/>
        </w:rPr>
        <w:t>rust</w:t>
      </w:r>
      <w:r w:rsidR="00D83FC7">
        <w:rPr>
          <w:rStyle w:val="Strong"/>
          <w:rFonts w:ascii="Verdana" w:hAnsi="Verdana"/>
          <w:color w:val="auto"/>
          <w:sz w:val="28"/>
          <w:szCs w:val="28"/>
        </w:rPr>
        <w:t xml:space="preserve"> </w:t>
      </w:r>
      <w:r w:rsidR="00D83FC7" w:rsidRPr="00EF11F0">
        <w:rPr>
          <w:rStyle w:val="Strong"/>
          <w:rFonts w:ascii="Verdana" w:hAnsi="Verdana"/>
          <w:color w:val="auto"/>
          <w:sz w:val="28"/>
          <w:szCs w:val="28"/>
        </w:rPr>
        <w:t>(</w:t>
      </w:r>
      <w:proofErr w:type="spellStart"/>
      <w:r w:rsidR="00D83FC7" w:rsidRPr="00EF11F0">
        <w:rPr>
          <w:rStyle w:val="Strong"/>
          <w:rFonts w:ascii="Verdana" w:hAnsi="Verdana"/>
          <w:color w:val="auto"/>
          <w:sz w:val="28"/>
          <w:szCs w:val="28"/>
        </w:rPr>
        <w:t>K</w:t>
      </w:r>
      <w:r w:rsidR="00B43AD3" w:rsidRPr="00D26487">
        <w:rPr>
          <w:rStyle w:val="Strong"/>
          <w:rFonts w:ascii="Verdana" w:hAnsi="Verdana"/>
          <w:color w:val="auto"/>
          <w:sz w:val="28"/>
          <w:szCs w:val="28"/>
        </w:rPr>
        <w:t>s</w:t>
      </w:r>
      <w:r w:rsidR="00D83FC7" w:rsidRPr="00EF11F0">
        <w:rPr>
          <w:rStyle w:val="Strong"/>
          <w:rFonts w:ascii="Verdana" w:hAnsi="Verdana"/>
          <w:color w:val="auto"/>
          <w:sz w:val="28"/>
          <w:szCs w:val="28"/>
        </w:rPr>
        <w:t>ENT</w:t>
      </w:r>
      <w:proofErr w:type="spellEnd"/>
      <w:r w:rsidR="00D83FC7" w:rsidRPr="00EF11F0">
        <w:rPr>
          <w:rStyle w:val="Strong"/>
          <w:rFonts w:ascii="Verdana" w:hAnsi="Verdana"/>
          <w:color w:val="auto"/>
          <w:sz w:val="28"/>
          <w:szCs w:val="28"/>
        </w:rPr>
        <w:t>)</w:t>
      </w:r>
    </w:p>
    <w:p w14:paraId="6AC9EB22" w14:textId="77777777" w:rsidR="00DA7867" w:rsidRPr="003B1DED" w:rsidRDefault="00DA7867" w:rsidP="00A97774">
      <w:pPr>
        <w:pStyle w:val="Subtitle"/>
        <w:jc w:val="center"/>
        <w:rPr>
          <w:rStyle w:val="Strong"/>
          <w:rFonts w:ascii="Verdana" w:hAnsi="Verdana"/>
          <w:color w:val="auto"/>
          <w:sz w:val="28"/>
          <w:szCs w:val="28"/>
        </w:rPr>
      </w:pPr>
      <w:r w:rsidRPr="003B1DED">
        <w:rPr>
          <w:rStyle w:val="Strong"/>
          <w:rFonts w:ascii="Verdana" w:hAnsi="Verdana"/>
          <w:color w:val="auto"/>
          <w:sz w:val="28"/>
          <w:szCs w:val="28"/>
        </w:rPr>
        <w:t>Administrative Coordinator</w:t>
      </w:r>
    </w:p>
    <w:p w14:paraId="5F4E5A8E" w14:textId="77777777" w:rsidR="00A97774" w:rsidRDefault="00A97774" w:rsidP="00A97774">
      <w:pPr>
        <w:jc w:val="center"/>
        <w:rPr>
          <w:rFonts w:ascii="Verdana" w:hAnsi="Verdana"/>
          <w:b/>
          <w:sz w:val="28"/>
          <w:szCs w:val="28"/>
        </w:rPr>
      </w:pPr>
      <w:r w:rsidRPr="2FDABD3E">
        <w:rPr>
          <w:rFonts w:ascii="Verdana" w:hAnsi="Verdana"/>
          <w:b/>
          <w:bCs/>
          <w:sz w:val="28"/>
          <w:szCs w:val="28"/>
        </w:rPr>
        <w:t>Job Description</w:t>
      </w:r>
    </w:p>
    <w:p w14:paraId="35C942E7" w14:textId="7FC4B89C" w:rsidR="00DA7867" w:rsidRPr="00D26487" w:rsidRDefault="00BE3D1A" w:rsidP="00A97774">
      <w:pPr>
        <w:pStyle w:val="Heading1"/>
        <w:rPr>
          <w:rFonts w:ascii="Verdana" w:hAnsi="Verdana"/>
          <w:b/>
          <w:color w:val="auto"/>
          <w:sz w:val="22"/>
          <w:szCs w:val="22"/>
        </w:rPr>
      </w:pPr>
      <w:proofErr w:type="spellStart"/>
      <w:r w:rsidRPr="00D26487">
        <w:rPr>
          <w:rFonts w:ascii="Verdana" w:hAnsi="Verdana"/>
          <w:b/>
          <w:color w:val="auto"/>
          <w:sz w:val="22"/>
          <w:szCs w:val="22"/>
        </w:rPr>
        <w:t>K</w:t>
      </w:r>
      <w:r w:rsidR="00D83FC7" w:rsidRPr="00D26487">
        <w:rPr>
          <w:rFonts w:ascii="Verdana" w:hAnsi="Verdana"/>
          <w:b/>
          <w:color w:val="auto"/>
          <w:sz w:val="22"/>
          <w:szCs w:val="22"/>
        </w:rPr>
        <w:t>s</w:t>
      </w:r>
      <w:r w:rsidRPr="00D26487">
        <w:rPr>
          <w:rFonts w:ascii="Verdana" w:hAnsi="Verdana"/>
          <w:b/>
          <w:color w:val="auto"/>
          <w:sz w:val="22"/>
          <w:szCs w:val="22"/>
        </w:rPr>
        <w:t>ENT</w:t>
      </w:r>
      <w:proofErr w:type="spellEnd"/>
      <w:r w:rsidRPr="00D26487">
        <w:rPr>
          <w:rFonts w:ascii="Verdana" w:hAnsi="Verdana"/>
          <w:b/>
          <w:color w:val="auto"/>
          <w:sz w:val="22"/>
          <w:szCs w:val="22"/>
        </w:rPr>
        <w:t xml:space="preserve"> </w:t>
      </w:r>
      <w:r w:rsidR="00A97774" w:rsidRPr="00D26487">
        <w:rPr>
          <w:rFonts w:ascii="Verdana" w:hAnsi="Verdana"/>
          <w:b/>
          <w:color w:val="auto"/>
          <w:sz w:val="22"/>
          <w:szCs w:val="22"/>
        </w:rPr>
        <w:t>Vision</w:t>
      </w:r>
    </w:p>
    <w:p w14:paraId="051877D5" w14:textId="77777777" w:rsidR="00A97774" w:rsidRPr="00D26487" w:rsidRDefault="00A97774" w:rsidP="00A97774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en-GB"/>
        </w:rPr>
      </w:pPr>
    </w:p>
    <w:p w14:paraId="16B9C6AD" w14:textId="6E682EA3" w:rsidR="00E176F6" w:rsidRDefault="00E176F6" w:rsidP="009A7778">
      <w:pPr>
        <w:spacing w:after="0" w:line="240" w:lineRule="auto"/>
        <w:jc w:val="both"/>
        <w:rPr>
          <w:rFonts w:ascii="Verdana" w:eastAsia="Times New Roman" w:hAnsi="Verdana" w:cs="Calibri"/>
        </w:rPr>
      </w:pPr>
      <w:proofErr w:type="spellStart"/>
      <w:r w:rsidRPr="00D26487">
        <w:rPr>
          <w:rFonts w:ascii="Verdana" w:eastAsia="Times New Roman" w:hAnsi="Verdana" w:cs="Calibri"/>
        </w:rPr>
        <w:t>K</w:t>
      </w:r>
      <w:r w:rsidR="00D83FC7" w:rsidRPr="00D26487">
        <w:rPr>
          <w:rFonts w:ascii="Verdana" w:eastAsia="Times New Roman" w:hAnsi="Verdana" w:cs="Calibri"/>
        </w:rPr>
        <w:t>s</w:t>
      </w:r>
      <w:r w:rsidRPr="00D26487">
        <w:rPr>
          <w:rFonts w:ascii="Verdana" w:eastAsia="Times New Roman" w:hAnsi="Verdana" w:cs="Calibri"/>
        </w:rPr>
        <w:t>ENT</w:t>
      </w:r>
      <w:proofErr w:type="spellEnd"/>
      <w:r w:rsidRPr="00D26487">
        <w:rPr>
          <w:rFonts w:ascii="Verdana" w:eastAsia="Times New Roman" w:hAnsi="Verdana" w:cs="Calibri"/>
        </w:rPr>
        <w:t xml:space="preserve"> is the organised voice of special schools within the County of Kent and represents 26 special schools of every need type including community, foundation and academy schools. As a </w:t>
      </w:r>
      <w:r w:rsidR="00B43AD3" w:rsidRPr="00D26487">
        <w:rPr>
          <w:rFonts w:ascii="Verdana" w:eastAsia="Times New Roman" w:hAnsi="Verdana" w:cs="Calibri"/>
        </w:rPr>
        <w:t>C</w:t>
      </w:r>
      <w:r w:rsidRPr="00D26487">
        <w:rPr>
          <w:rFonts w:ascii="Verdana" w:eastAsia="Times New Roman" w:hAnsi="Verdana" w:cs="Calibri"/>
        </w:rPr>
        <w:t>o</w:t>
      </w:r>
      <w:r w:rsidR="00B43AD3" w:rsidRPr="00D26487">
        <w:rPr>
          <w:rFonts w:ascii="Verdana" w:eastAsia="Times New Roman" w:hAnsi="Verdana" w:cs="Calibri"/>
        </w:rPr>
        <w:t>-</w:t>
      </w:r>
      <w:r w:rsidRPr="00D26487">
        <w:rPr>
          <w:rFonts w:ascii="Verdana" w:eastAsia="Times New Roman" w:hAnsi="Verdana" w:cs="Calibri"/>
        </w:rPr>
        <w:t xml:space="preserve">operative </w:t>
      </w:r>
      <w:r w:rsidR="00B43AD3" w:rsidRPr="00D26487">
        <w:rPr>
          <w:rFonts w:ascii="Verdana" w:eastAsia="Times New Roman" w:hAnsi="Verdana" w:cs="Calibri"/>
        </w:rPr>
        <w:t>T</w:t>
      </w:r>
      <w:r w:rsidRPr="00D26487">
        <w:rPr>
          <w:rFonts w:ascii="Verdana" w:eastAsia="Times New Roman" w:hAnsi="Verdana" w:cs="Calibri"/>
        </w:rPr>
        <w:t>rust, we embrace the values of:</w:t>
      </w:r>
    </w:p>
    <w:p w14:paraId="70079956" w14:textId="77777777" w:rsidR="001379AE" w:rsidRPr="00E176F6" w:rsidRDefault="001379AE" w:rsidP="009A7778">
      <w:pPr>
        <w:spacing w:after="0" w:line="240" w:lineRule="auto"/>
        <w:jc w:val="both"/>
        <w:rPr>
          <w:rFonts w:ascii="Verdana" w:eastAsia="Times New Roman" w:hAnsi="Verdana" w:cs="Calibri"/>
        </w:rPr>
      </w:pPr>
    </w:p>
    <w:p w14:paraId="6E9264D0" w14:textId="77777777" w:rsidR="00E176F6" w:rsidRP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self-help</w:t>
      </w:r>
    </w:p>
    <w:p w14:paraId="0132610C" w14:textId="77777777" w:rsidR="00E176F6" w:rsidRP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self-responsibility</w:t>
      </w:r>
    </w:p>
    <w:p w14:paraId="04C1C8FA" w14:textId="77777777" w:rsidR="00E176F6" w:rsidRP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democracy</w:t>
      </w:r>
    </w:p>
    <w:p w14:paraId="1947DA78" w14:textId="77777777" w:rsidR="00E176F6" w:rsidRP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equality</w:t>
      </w:r>
    </w:p>
    <w:p w14:paraId="7494DCAE" w14:textId="77777777" w:rsidR="00E176F6" w:rsidRP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 xml:space="preserve">equity </w:t>
      </w:r>
    </w:p>
    <w:p w14:paraId="0DE2EACB" w14:textId="77777777" w:rsidR="00E176F6" w:rsidRDefault="00E176F6" w:rsidP="009A7778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solidarity</w:t>
      </w:r>
    </w:p>
    <w:p w14:paraId="555622DF" w14:textId="77777777" w:rsidR="001379AE" w:rsidRPr="00E176F6" w:rsidRDefault="001379AE" w:rsidP="009A7778">
      <w:pPr>
        <w:spacing w:after="0" w:line="240" w:lineRule="auto"/>
        <w:ind w:left="720"/>
        <w:jc w:val="both"/>
        <w:rPr>
          <w:rFonts w:ascii="Verdana" w:eastAsia="Times New Roman" w:hAnsi="Verdana" w:cs="Calibri"/>
        </w:rPr>
      </w:pPr>
    </w:p>
    <w:p w14:paraId="64849688" w14:textId="1080D48E" w:rsidR="00E176F6" w:rsidRDefault="00E176F6" w:rsidP="009A7778">
      <w:pPr>
        <w:spacing w:after="0" w:line="240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 xml:space="preserve">with the aim of improving opportunities for children and young people with SEND.  As one of the largest groups of Special Schools in the country, we work collaboratively with the </w:t>
      </w:r>
      <w:r w:rsidR="00D83FC7">
        <w:rPr>
          <w:rFonts w:ascii="Verdana" w:eastAsia="Times New Roman" w:hAnsi="Verdana" w:cs="Calibri"/>
        </w:rPr>
        <w:t>L</w:t>
      </w:r>
      <w:r w:rsidRPr="00E176F6">
        <w:rPr>
          <w:rFonts w:ascii="Verdana" w:eastAsia="Times New Roman" w:hAnsi="Verdana" w:cs="Calibri"/>
        </w:rPr>
        <w:t xml:space="preserve">ocal </w:t>
      </w:r>
      <w:r w:rsidR="00D83FC7">
        <w:rPr>
          <w:rFonts w:ascii="Verdana" w:eastAsia="Times New Roman" w:hAnsi="Verdana" w:cs="Calibri"/>
        </w:rPr>
        <w:t>A</w:t>
      </w:r>
      <w:r w:rsidRPr="00E176F6">
        <w:rPr>
          <w:rFonts w:ascii="Verdana" w:eastAsia="Times New Roman" w:hAnsi="Verdana" w:cs="Calibri"/>
        </w:rPr>
        <w:t>uthority and other key partners</w:t>
      </w:r>
      <w:r w:rsidR="00B43AD3">
        <w:rPr>
          <w:rFonts w:ascii="Verdana" w:eastAsia="Times New Roman" w:hAnsi="Verdana" w:cs="Calibri"/>
        </w:rPr>
        <w:t>,</w:t>
      </w:r>
      <w:r w:rsidRPr="00E176F6">
        <w:rPr>
          <w:rFonts w:ascii="Verdana" w:eastAsia="Times New Roman" w:hAnsi="Verdana" w:cs="Calibri"/>
        </w:rPr>
        <w:t xml:space="preserve"> including The Schools Co-operative Society and Kent Association of Leaders in Education</w:t>
      </w:r>
      <w:r w:rsidR="00D83FC7">
        <w:rPr>
          <w:rFonts w:ascii="Verdana" w:eastAsia="Times New Roman" w:hAnsi="Verdana" w:cs="Calibri"/>
        </w:rPr>
        <w:t xml:space="preserve"> </w:t>
      </w:r>
      <w:r w:rsidRPr="00E176F6">
        <w:rPr>
          <w:rFonts w:ascii="Verdana" w:eastAsia="Times New Roman" w:hAnsi="Verdana" w:cs="Calibri"/>
        </w:rPr>
        <w:t>(KALE).  We network</w:t>
      </w:r>
      <w:r w:rsidR="00B43AD3">
        <w:rPr>
          <w:rFonts w:ascii="Verdana" w:eastAsia="Times New Roman" w:hAnsi="Verdana" w:cs="Calibri"/>
        </w:rPr>
        <w:t xml:space="preserve"> </w:t>
      </w:r>
      <w:r w:rsidRPr="00E176F6">
        <w:rPr>
          <w:rFonts w:ascii="Verdana" w:eastAsia="Times New Roman" w:hAnsi="Verdana" w:cs="Calibri"/>
        </w:rPr>
        <w:t>to share best practice and have a range of forums to strengthen our knowledge and practices, for example:</w:t>
      </w:r>
    </w:p>
    <w:p w14:paraId="4D8FD139" w14:textId="77777777" w:rsidR="001379AE" w:rsidRPr="00E176F6" w:rsidRDefault="001379AE" w:rsidP="009A7778">
      <w:pPr>
        <w:spacing w:after="0" w:line="240" w:lineRule="auto"/>
        <w:jc w:val="both"/>
        <w:rPr>
          <w:rFonts w:ascii="Verdana" w:eastAsia="Times New Roman" w:hAnsi="Verdana" w:cs="Calibri"/>
        </w:rPr>
      </w:pPr>
    </w:p>
    <w:p w14:paraId="215A4E2D" w14:textId="44B2D1DB" w:rsidR="00E176F6" w:rsidRPr="00E176F6" w:rsidRDefault="00E176F6" w:rsidP="009A7778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Governors Forum (members of Governing Bodies)</w:t>
      </w:r>
    </w:p>
    <w:p w14:paraId="2075DF5A" w14:textId="77777777" w:rsidR="00E176F6" w:rsidRPr="00E176F6" w:rsidRDefault="00E176F6" w:rsidP="009A7778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Strategic Form (Headteachers)</w:t>
      </w:r>
    </w:p>
    <w:p w14:paraId="650652B7" w14:textId="77777777" w:rsidR="00E176F6" w:rsidRPr="00E176F6" w:rsidRDefault="00E176F6" w:rsidP="009A7778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Leadership Forum (Senior Leaders)</w:t>
      </w:r>
    </w:p>
    <w:p w14:paraId="3EA01A36" w14:textId="75470E0D" w:rsidR="00E176F6" w:rsidRPr="00E176F6" w:rsidRDefault="00E176F6" w:rsidP="009A7778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School Business Managers and H</w:t>
      </w:r>
      <w:r w:rsidR="00CE63EF">
        <w:rPr>
          <w:rFonts w:ascii="Verdana" w:eastAsia="Times New Roman" w:hAnsi="Verdana" w:cs="Calibri"/>
        </w:rPr>
        <w:t xml:space="preserve">uman Resources </w:t>
      </w:r>
      <w:r w:rsidRPr="00E176F6">
        <w:rPr>
          <w:rFonts w:ascii="Verdana" w:eastAsia="Times New Roman" w:hAnsi="Verdana" w:cs="Calibri"/>
        </w:rPr>
        <w:t xml:space="preserve">Groups </w:t>
      </w:r>
    </w:p>
    <w:p w14:paraId="1F1A5A64" w14:textId="77777777" w:rsidR="00E176F6" w:rsidRPr="00E176F6" w:rsidRDefault="00E176F6" w:rsidP="009A7778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Calibri"/>
        </w:rPr>
      </w:pPr>
      <w:r w:rsidRPr="00E176F6">
        <w:rPr>
          <w:rFonts w:ascii="Verdana" w:eastAsia="Times New Roman" w:hAnsi="Verdana" w:cs="Calibri"/>
        </w:rPr>
        <w:t>Networking and Moderation groups for a range of curriculum subjects</w:t>
      </w:r>
    </w:p>
    <w:p w14:paraId="510A80D3" w14:textId="77777777" w:rsidR="00E176F6" w:rsidRPr="00E176F6" w:rsidRDefault="00E176F6" w:rsidP="009A777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1AFCF7F8" w14:textId="3EB47C1F" w:rsidR="00A97774" w:rsidRPr="00E176F6" w:rsidRDefault="00A97774" w:rsidP="009A7778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proofErr w:type="spellStart"/>
      <w:r w:rsidRPr="00E176F6">
        <w:rPr>
          <w:rFonts w:ascii="Verdana" w:eastAsia="Times New Roman" w:hAnsi="Verdana" w:cs="Arial"/>
          <w:bdr w:val="none" w:sz="0" w:space="0" w:color="auto" w:frame="1"/>
          <w:lang w:eastAsia="en-GB"/>
        </w:rPr>
        <w:t>K</w:t>
      </w:r>
      <w:r w:rsidR="00D83FC7">
        <w:rPr>
          <w:rFonts w:ascii="Verdana" w:eastAsia="Times New Roman" w:hAnsi="Verdana" w:cs="Arial"/>
          <w:bdr w:val="none" w:sz="0" w:space="0" w:color="auto" w:frame="1"/>
          <w:lang w:eastAsia="en-GB"/>
        </w:rPr>
        <w:t>s</w:t>
      </w:r>
      <w:r w:rsidRPr="00E176F6">
        <w:rPr>
          <w:rFonts w:ascii="Verdana" w:eastAsia="Times New Roman" w:hAnsi="Verdana" w:cs="Arial"/>
          <w:bdr w:val="none" w:sz="0" w:space="0" w:color="auto" w:frame="1"/>
          <w:lang w:eastAsia="en-GB"/>
        </w:rPr>
        <w:t>ENT</w:t>
      </w:r>
      <w:proofErr w:type="spellEnd"/>
      <w:r w:rsidRPr="00E176F6">
        <w:rPr>
          <w:rFonts w:ascii="Verdana" w:eastAsia="Times New Roman" w:hAnsi="Verdana" w:cs="Arial"/>
          <w:bdr w:val="none" w:sz="0" w:space="0" w:color="auto" w:frame="1"/>
          <w:lang w:eastAsia="en-GB"/>
        </w:rPr>
        <w:t xml:space="preserve"> has achieved considerable progress already in establishing itself as a lead organisation, raising standards through supporting other schools and engaging in research and development.</w:t>
      </w:r>
    </w:p>
    <w:p w14:paraId="75C1AC59" w14:textId="77777777" w:rsidR="00A97774" w:rsidRPr="00E176F6" w:rsidRDefault="00A97774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E176F6">
        <w:rPr>
          <w:rFonts w:ascii="Verdana" w:eastAsia="Times New Roman" w:hAnsi="Verdana" w:cs="Arial"/>
          <w:bdr w:val="none" w:sz="0" w:space="0" w:color="auto" w:frame="1"/>
          <w:lang w:eastAsia="en-GB"/>
        </w:rPr>
        <w:t>  </w:t>
      </w:r>
    </w:p>
    <w:p w14:paraId="21FDC892" w14:textId="77777777" w:rsidR="00B802B5" w:rsidRDefault="00B802B5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200454CB" w14:textId="77777777" w:rsidR="007F1BF8" w:rsidRDefault="007F1BF8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6135BBB9" w14:textId="77777777" w:rsidR="007F1BF8" w:rsidRDefault="007F1BF8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656F8916" w14:textId="77777777" w:rsidR="007F1BF8" w:rsidRDefault="007F1BF8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396121DC" w14:textId="77777777" w:rsidR="00975A3F" w:rsidRDefault="00975A3F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27F0D1F9" w14:textId="77777777" w:rsidR="00975A3F" w:rsidRDefault="00975A3F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100520A" w14:textId="77777777" w:rsidR="00975A3F" w:rsidRDefault="00975A3F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3EBB4B2A" w14:textId="77777777" w:rsidR="00975A3F" w:rsidRDefault="00975A3F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2EB0BE1" w14:textId="77777777" w:rsidR="007F1BF8" w:rsidRDefault="007F1BF8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E336605" w14:textId="77777777" w:rsidR="007F1BF8" w:rsidRDefault="007F1BF8" w:rsidP="00A97774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64DD98E5" w14:textId="77777777" w:rsidR="00DA468C" w:rsidRDefault="00DA468C" w:rsidP="00617051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16E9EF16" w14:textId="77777777" w:rsidR="009A7778" w:rsidRDefault="009A7778" w:rsidP="00617051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lang w:eastAsia="en-GB"/>
        </w:rPr>
      </w:pPr>
    </w:p>
    <w:p w14:paraId="55F33FBA" w14:textId="77777777" w:rsidR="009A7778" w:rsidRDefault="009A7778" w:rsidP="00617051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lang w:eastAsia="en-GB"/>
        </w:rPr>
      </w:pPr>
    </w:p>
    <w:p w14:paraId="243F7A2F" w14:textId="2785E01B" w:rsidR="00617051" w:rsidRPr="008533AF" w:rsidRDefault="00617051" w:rsidP="00617051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lang w:eastAsia="en-GB"/>
        </w:rPr>
      </w:pPr>
      <w:r w:rsidRPr="008533AF">
        <w:rPr>
          <w:rFonts w:ascii="Verdana" w:eastAsia="Times New Roman" w:hAnsi="Verdana" w:cs="Arial"/>
          <w:b/>
          <w:lang w:eastAsia="en-GB"/>
        </w:rPr>
        <w:lastRenderedPageBreak/>
        <w:t>Administrative Duties</w:t>
      </w:r>
    </w:p>
    <w:p w14:paraId="323F339E" w14:textId="77777777" w:rsidR="008533AF" w:rsidRPr="008533AF" w:rsidRDefault="008533AF" w:rsidP="00617051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u w:val="single"/>
          <w:lang w:eastAsia="en-GB"/>
        </w:rPr>
      </w:pPr>
    </w:p>
    <w:p w14:paraId="30689F39" w14:textId="5DABA873" w:rsidR="00874D5E" w:rsidRDefault="00FF4899" w:rsidP="00B43784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 xml:space="preserve">Provide high level </w:t>
      </w:r>
      <w:r w:rsidR="00B43AD3" w:rsidRPr="00D26487">
        <w:rPr>
          <w:rFonts w:ascii="Verdana" w:eastAsia="Times New Roman" w:hAnsi="Verdana" w:cs="Arial"/>
          <w:lang w:eastAsia="en-GB"/>
        </w:rPr>
        <w:t xml:space="preserve">administrative </w:t>
      </w:r>
      <w:r w:rsidRPr="00D26487">
        <w:rPr>
          <w:rFonts w:ascii="Verdana" w:eastAsia="Times New Roman" w:hAnsi="Verdana" w:cs="Arial"/>
          <w:lang w:eastAsia="en-GB"/>
        </w:rPr>
        <w:t xml:space="preserve">assistance to the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</w:t>
      </w:r>
      <w:r w:rsidR="00D83FC7" w:rsidRPr="00D26487">
        <w:rPr>
          <w:rFonts w:ascii="Verdana" w:eastAsia="Times New Roman" w:hAnsi="Verdana" w:cs="Arial"/>
          <w:lang w:eastAsia="en-GB"/>
        </w:rPr>
        <w:t>s</w:t>
      </w:r>
      <w:r w:rsidRPr="00D26487">
        <w:rPr>
          <w:rFonts w:ascii="Verdana" w:eastAsia="Times New Roman" w:hAnsi="Verdana" w:cs="Arial"/>
          <w:lang w:eastAsia="en-GB"/>
        </w:rPr>
        <w:t>ENT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Chair(s)</w:t>
      </w:r>
      <w:r>
        <w:rPr>
          <w:rFonts w:ascii="Verdana" w:eastAsia="Times New Roman" w:hAnsi="Verdana" w:cs="Arial"/>
          <w:lang w:eastAsia="en-GB"/>
        </w:rPr>
        <w:t xml:space="preserve"> including</w:t>
      </w:r>
      <w:r w:rsidR="00D83FC7">
        <w:rPr>
          <w:rFonts w:ascii="Verdana" w:eastAsia="Times New Roman" w:hAnsi="Verdana" w:cs="Arial"/>
          <w:lang w:eastAsia="en-GB"/>
        </w:rPr>
        <w:t>,</w:t>
      </w:r>
      <w:r>
        <w:rPr>
          <w:rFonts w:ascii="Verdana" w:eastAsia="Times New Roman" w:hAnsi="Verdana" w:cs="Arial"/>
          <w:lang w:eastAsia="en-GB"/>
        </w:rPr>
        <w:t xml:space="preserve"> but not limited t</w:t>
      </w:r>
      <w:r w:rsidR="00D83FC7">
        <w:rPr>
          <w:rFonts w:ascii="Verdana" w:eastAsia="Times New Roman" w:hAnsi="Verdana" w:cs="Arial"/>
          <w:lang w:eastAsia="en-GB"/>
        </w:rPr>
        <w:t xml:space="preserve">o </w:t>
      </w:r>
      <w:r>
        <w:rPr>
          <w:rFonts w:ascii="Verdana" w:eastAsia="Times New Roman" w:hAnsi="Verdana" w:cs="Arial"/>
          <w:lang w:eastAsia="en-GB"/>
        </w:rPr>
        <w:t xml:space="preserve">all correspondence, scheduling of appointments and meetings, preparing documents, maintaining records, travel arrangements, event coordination, research and information gathering, diary management, meeting support and general assistance as and </w:t>
      </w:r>
      <w:r w:rsidR="00E835F5">
        <w:rPr>
          <w:rFonts w:ascii="Verdana" w:eastAsia="Times New Roman" w:hAnsi="Verdana" w:cs="Arial"/>
          <w:lang w:eastAsia="en-GB"/>
        </w:rPr>
        <w:t>when</w:t>
      </w:r>
      <w:r>
        <w:rPr>
          <w:rFonts w:ascii="Verdana" w:eastAsia="Times New Roman" w:hAnsi="Verdana" w:cs="Arial"/>
          <w:lang w:eastAsia="en-GB"/>
        </w:rPr>
        <w:t xml:space="preserve"> required.</w:t>
      </w:r>
    </w:p>
    <w:p w14:paraId="0CBF73E6" w14:textId="77777777" w:rsidR="00B43784" w:rsidRPr="00B43784" w:rsidRDefault="00B43784" w:rsidP="00B43784">
      <w:pPr>
        <w:pStyle w:val="ListParagraph"/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2F28198A" w14:textId="0EDB82EE" w:rsidR="00874D5E" w:rsidRPr="00E42A3E" w:rsidRDefault="00874D5E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E42A3E">
        <w:rPr>
          <w:rFonts w:ascii="Verdana" w:eastAsia="Times New Roman" w:hAnsi="Verdana" w:cs="Arial"/>
          <w:lang w:eastAsia="en-GB"/>
        </w:rPr>
        <w:t>Under the direction of the Co-Chairs, the</w:t>
      </w:r>
      <w:r w:rsidR="00B43784" w:rsidRPr="00E42A3E">
        <w:rPr>
          <w:rFonts w:ascii="Verdana" w:eastAsia="Times New Roman" w:hAnsi="Verdana" w:cs="Arial"/>
          <w:lang w:eastAsia="en-GB"/>
        </w:rPr>
        <w:t xml:space="preserve"> postholder</w:t>
      </w:r>
      <w:r w:rsidRPr="00E42A3E">
        <w:rPr>
          <w:rFonts w:ascii="Verdana" w:eastAsia="Times New Roman" w:hAnsi="Verdana" w:cs="Arial"/>
          <w:lang w:eastAsia="en-GB"/>
        </w:rPr>
        <w:t xml:space="preserve"> will be responsible for leading the systematic monitoring and review of the Strategic Plan, Risk Register, and the </w:t>
      </w:r>
      <w:proofErr w:type="spellStart"/>
      <w:r w:rsidRPr="00E42A3E">
        <w:rPr>
          <w:rFonts w:ascii="Verdana" w:eastAsia="Times New Roman" w:hAnsi="Verdana" w:cs="Arial"/>
          <w:lang w:eastAsia="en-GB"/>
        </w:rPr>
        <w:t>KsENT</w:t>
      </w:r>
      <w:proofErr w:type="spellEnd"/>
      <w:r w:rsidRPr="00E42A3E">
        <w:rPr>
          <w:rFonts w:ascii="Verdana" w:eastAsia="Times New Roman" w:hAnsi="Verdana" w:cs="Arial"/>
          <w:lang w:eastAsia="en-GB"/>
        </w:rPr>
        <w:t xml:space="preserve"> Handbook. This includes ensuring these documents are regularly updated, remain accurate, and reflect current organisational priorities. The postholder will facilitate collaboration across relevant </w:t>
      </w:r>
      <w:r w:rsidR="00B43784" w:rsidRPr="00E42A3E">
        <w:rPr>
          <w:rFonts w:ascii="Verdana" w:eastAsia="Times New Roman" w:hAnsi="Verdana" w:cs="Arial"/>
          <w:lang w:eastAsia="en-GB"/>
        </w:rPr>
        <w:t>forums</w:t>
      </w:r>
      <w:r w:rsidR="009077E7" w:rsidRPr="00E42A3E">
        <w:rPr>
          <w:rFonts w:ascii="Verdana" w:eastAsia="Times New Roman" w:hAnsi="Verdana" w:cs="Arial"/>
          <w:lang w:eastAsia="en-GB"/>
        </w:rPr>
        <w:t>/teams</w:t>
      </w:r>
      <w:r w:rsidRPr="00E42A3E">
        <w:rPr>
          <w:rFonts w:ascii="Verdana" w:eastAsia="Times New Roman" w:hAnsi="Verdana" w:cs="Arial"/>
          <w:lang w:eastAsia="en-GB"/>
        </w:rPr>
        <w:t>, gather and analyse feedback, and report progress to the Co-Chairs to support informed decision-making.</w:t>
      </w:r>
    </w:p>
    <w:p w14:paraId="0663DA37" w14:textId="77777777" w:rsidR="00CE63EF" w:rsidRPr="00D26487" w:rsidRDefault="00CE63EF" w:rsidP="00CE63EF">
      <w:pPr>
        <w:pStyle w:val="ListParagraph"/>
        <w:rPr>
          <w:rFonts w:ascii="Verdana" w:eastAsia="Times New Roman" w:hAnsi="Verdana" w:cs="Arial"/>
          <w:lang w:eastAsia="en-GB"/>
        </w:rPr>
      </w:pPr>
    </w:p>
    <w:p w14:paraId="67FA3F86" w14:textId="2BD09B2B" w:rsidR="00CE63EF" w:rsidRPr="00D26487" w:rsidRDefault="00CE63EF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The postholder will actively promote the vision and values of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KsENT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through consistent and professional communication, including maintaining a frequent and engaging presence across social media platforms and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KsENT’s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website. They will also support marketing efforts and ensure the timely sharing of key documents and updates with external partners, contributing to the organisation’s visibility and reputation.</w:t>
      </w:r>
    </w:p>
    <w:p w14:paraId="33A34581" w14:textId="77777777" w:rsidR="00DA468C" w:rsidRPr="00DA468C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19AE23C2" w14:textId="77777777" w:rsidR="007F1BF8" w:rsidRDefault="007F1BF8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Communication flow among all stakeholders, including but not limited to, Executive and Strategic Boards, all forums.</w:t>
      </w:r>
    </w:p>
    <w:p w14:paraId="489E7E4D" w14:textId="77777777" w:rsidR="003E6CCB" w:rsidRPr="003E6CCB" w:rsidRDefault="003E6CCB" w:rsidP="003E6CCB">
      <w:pPr>
        <w:pStyle w:val="ListParagraph"/>
        <w:rPr>
          <w:rFonts w:ascii="Verdana" w:eastAsia="Times New Roman" w:hAnsi="Verdana" w:cs="Arial"/>
          <w:lang w:eastAsia="en-GB"/>
        </w:rPr>
      </w:pPr>
    </w:p>
    <w:p w14:paraId="03602BFD" w14:textId="77777777" w:rsidR="003E6CCB" w:rsidRDefault="003E6CCB" w:rsidP="003E6CCB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Manage all correspondence, including incoming messages and requests.</w:t>
      </w:r>
    </w:p>
    <w:p w14:paraId="1B843E7D" w14:textId="77777777" w:rsidR="00DA468C" w:rsidRPr="00DA468C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3B5DF004" w14:textId="77777777" w:rsidR="008533AF" w:rsidRPr="00D26487" w:rsidRDefault="008533AF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 xml:space="preserve">Oversee actions </w:t>
      </w:r>
      <w:r w:rsidRPr="00D26487">
        <w:rPr>
          <w:rFonts w:ascii="Verdana" w:eastAsia="Times New Roman" w:hAnsi="Verdana" w:cs="Arial"/>
          <w:lang w:eastAsia="en-GB"/>
        </w:rPr>
        <w:t>identified in meeting</w:t>
      </w:r>
      <w:r w:rsidR="00E407EE" w:rsidRPr="00D26487">
        <w:rPr>
          <w:rFonts w:ascii="Verdana" w:eastAsia="Times New Roman" w:hAnsi="Verdana" w:cs="Arial"/>
          <w:lang w:eastAsia="en-GB"/>
        </w:rPr>
        <w:t>s</w:t>
      </w:r>
      <w:r w:rsidRPr="00D26487">
        <w:rPr>
          <w:rFonts w:ascii="Verdana" w:eastAsia="Times New Roman" w:hAnsi="Verdana" w:cs="Arial"/>
          <w:lang w:eastAsia="en-GB"/>
        </w:rPr>
        <w:t xml:space="preserve"> to make sure they are met in a timely manner</w:t>
      </w:r>
      <w:r w:rsidR="00E407EE" w:rsidRPr="00D26487">
        <w:rPr>
          <w:rFonts w:ascii="Verdana" w:eastAsia="Times New Roman" w:hAnsi="Verdana" w:cs="Arial"/>
          <w:lang w:eastAsia="en-GB"/>
        </w:rPr>
        <w:t>.</w:t>
      </w:r>
    </w:p>
    <w:p w14:paraId="1DCDA28C" w14:textId="77777777" w:rsidR="00DA468C" w:rsidRPr="00D26487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74E18735" w14:textId="1D4E4EDD" w:rsidR="001379AE" w:rsidRPr="00D26487" w:rsidRDefault="001379AE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Support the Executive Board in coordinating National and Local Leaders within SEND to attend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</w:t>
      </w:r>
      <w:r w:rsidR="00D83FC7" w:rsidRPr="00D26487">
        <w:rPr>
          <w:rFonts w:ascii="Verdana" w:eastAsia="Times New Roman" w:hAnsi="Verdana" w:cs="Arial"/>
          <w:lang w:eastAsia="en-GB"/>
        </w:rPr>
        <w:t>s</w:t>
      </w:r>
      <w:r w:rsidRPr="00D26487">
        <w:rPr>
          <w:rFonts w:ascii="Verdana" w:eastAsia="Times New Roman" w:hAnsi="Verdana" w:cs="Arial"/>
          <w:lang w:eastAsia="en-GB"/>
        </w:rPr>
        <w:t>ENT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meetings and events.</w:t>
      </w:r>
    </w:p>
    <w:p w14:paraId="0B0CFEDC" w14:textId="77777777" w:rsidR="00DA468C" w:rsidRPr="00D26487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C99E21E" w14:textId="4815D612" w:rsidR="00D11D64" w:rsidRPr="00D26487" w:rsidRDefault="00D11D64" w:rsidP="009E5755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Attend </w:t>
      </w:r>
      <w:r w:rsidR="002145A1" w:rsidRPr="00D26487">
        <w:rPr>
          <w:rFonts w:ascii="Verdana" w:eastAsia="Times New Roman" w:hAnsi="Verdana" w:cs="Arial"/>
          <w:lang w:eastAsia="en-GB"/>
        </w:rPr>
        <w:t xml:space="preserve">all </w:t>
      </w:r>
      <w:r w:rsidRPr="00D26487">
        <w:rPr>
          <w:rFonts w:ascii="Verdana" w:eastAsia="Times New Roman" w:hAnsi="Verdana" w:cs="Arial"/>
          <w:lang w:eastAsia="en-GB"/>
        </w:rPr>
        <w:t>trust meetings to provide onsite support, take minutes and draft reports as required</w:t>
      </w:r>
      <w:r w:rsidR="00B12A71" w:rsidRPr="00D26487">
        <w:rPr>
          <w:rFonts w:ascii="Verdana" w:eastAsia="Times New Roman" w:hAnsi="Verdana" w:cs="Arial"/>
          <w:lang w:eastAsia="en-GB"/>
        </w:rPr>
        <w:t xml:space="preserve"> (to include, but not limited to:</w:t>
      </w:r>
      <w:r w:rsidR="009E5755" w:rsidRPr="00D26487">
        <w:rPr>
          <w:rFonts w:ascii="Verdana" w:eastAsia="Times New Roman" w:hAnsi="Verdana" w:cs="Arial"/>
          <w:lang w:eastAsia="en-GB"/>
        </w:rPr>
        <w:t xml:space="preserve"> Trust Board, </w:t>
      </w:r>
      <w:proofErr w:type="spellStart"/>
      <w:r w:rsidR="009E5755" w:rsidRPr="00D26487">
        <w:rPr>
          <w:rFonts w:ascii="Verdana" w:eastAsia="Times New Roman" w:hAnsi="Verdana" w:cs="Arial"/>
          <w:lang w:eastAsia="en-GB"/>
        </w:rPr>
        <w:t>K</w:t>
      </w:r>
      <w:r w:rsidR="00D83FC7" w:rsidRPr="00D26487">
        <w:rPr>
          <w:rFonts w:ascii="Verdana" w:eastAsia="Times New Roman" w:hAnsi="Verdana" w:cs="Arial"/>
          <w:lang w:eastAsia="en-GB"/>
        </w:rPr>
        <w:t>s</w:t>
      </w:r>
      <w:r w:rsidR="009E5755" w:rsidRPr="00D26487">
        <w:rPr>
          <w:rFonts w:ascii="Verdana" w:eastAsia="Times New Roman" w:hAnsi="Verdana" w:cs="Arial"/>
          <w:lang w:eastAsia="en-GB"/>
        </w:rPr>
        <w:t>ENT</w:t>
      </w:r>
      <w:proofErr w:type="spellEnd"/>
      <w:r w:rsidR="009E5755" w:rsidRPr="00D26487">
        <w:rPr>
          <w:rFonts w:ascii="Verdana" w:eastAsia="Times New Roman" w:hAnsi="Verdana" w:cs="Arial"/>
          <w:lang w:eastAsia="en-GB"/>
        </w:rPr>
        <w:t xml:space="preserve"> Executive, Strategic Forum, Leadership Forum, School Business Managers Group</w:t>
      </w:r>
      <w:r w:rsidR="00CE63EF" w:rsidRPr="00D26487">
        <w:rPr>
          <w:rFonts w:ascii="Verdana" w:eastAsia="Times New Roman" w:hAnsi="Verdana" w:cs="Arial"/>
          <w:lang w:eastAsia="en-GB"/>
        </w:rPr>
        <w:t xml:space="preserve"> and </w:t>
      </w:r>
      <w:r w:rsidR="009E5755" w:rsidRPr="00D26487">
        <w:rPr>
          <w:rFonts w:ascii="Verdana" w:eastAsia="Times New Roman" w:hAnsi="Verdana" w:cs="Arial"/>
          <w:lang w:eastAsia="en-GB"/>
        </w:rPr>
        <w:t>Human Resources Group, Governors</w:t>
      </w:r>
      <w:r w:rsidR="00D83FC7" w:rsidRPr="00D26487">
        <w:rPr>
          <w:rFonts w:ascii="Verdana" w:eastAsia="Times New Roman" w:hAnsi="Verdana" w:cs="Arial"/>
          <w:lang w:eastAsia="en-GB"/>
        </w:rPr>
        <w:t>’</w:t>
      </w:r>
      <w:r w:rsidR="009E5755" w:rsidRPr="00D26487">
        <w:rPr>
          <w:rFonts w:ascii="Verdana" w:eastAsia="Times New Roman" w:hAnsi="Verdana" w:cs="Arial"/>
          <w:lang w:eastAsia="en-GB"/>
        </w:rPr>
        <w:t xml:space="preserve"> Forum).</w:t>
      </w:r>
    </w:p>
    <w:p w14:paraId="0684421D" w14:textId="77777777" w:rsidR="00DA468C" w:rsidRPr="00D26487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1AE90244" w14:textId="3FB28F9A" w:rsidR="00A451B2" w:rsidRPr="00D26487" w:rsidRDefault="00CE63EF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On behalf of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KsENT</w:t>
      </w:r>
      <w:proofErr w:type="spellEnd"/>
      <w:r w:rsidRPr="00D26487">
        <w:rPr>
          <w:rFonts w:ascii="Verdana" w:eastAsia="Times New Roman" w:hAnsi="Verdana" w:cs="Arial"/>
          <w:lang w:eastAsia="en-GB"/>
        </w:rPr>
        <w:t>, o</w:t>
      </w:r>
      <w:r w:rsidR="00A451B2" w:rsidRPr="00D26487">
        <w:rPr>
          <w:rFonts w:ascii="Verdana" w:eastAsia="Times New Roman" w:hAnsi="Verdana" w:cs="Arial"/>
          <w:lang w:eastAsia="en-GB"/>
        </w:rPr>
        <w:t>rganise meetings and events, including sourcing, negotiating and recommending venues and services within agreed parameters</w:t>
      </w:r>
      <w:r w:rsidRPr="00D26487">
        <w:rPr>
          <w:rFonts w:ascii="Verdana" w:eastAsia="Times New Roman" w:hAnsi="Verdana" w:cs="Arial"/>
          <w:lang w:eastAsia="en-GB"/>
        </w:rPr>
        <w:t xml:space="preserve">. </w:t>
      </w:r>
    </w:p>
    <w:p w14:paraId="7808B93A" w14:textId="77777777" w:rsidR="00DA468C" w:rsidRPr="00DA468C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1B6CDB3" w14:textId="77777777" w:rsidR="00D11D64" w:rsidRDefault="00D11D64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Ensure meetings function efficiently and effectively, including logistical arrangements, preparation of agendas, briefing notes for the Chair(s).</w:t>
      </w:r>
      <w:r w:rsidR="00A451B2">
        <w:rPr>
          <w:rFonts w:ascii="Verdana" w:eastAsia="Times New Roman" w:hAnsi="Verdana" w:cs="Arial"/>
          <w:lang w:eastAsia="en-GB"/>
        </w:rPr>
        <w:t xml:space="preserve">  </w:t>
      </w:r>
    </w:p>
    <w:p w14:paraId="5CFE0798" w14:textId="77777777" w:rsidR="00DA468C" w:rsidRPr="00DA468C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18763B93" w14:textId="25B39204" w:rsidR="00910B6A" w:rsidRDefault="00910B6A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Provide high quality administrative support for the Leadership Forum, including coordinating the network group meetings, under the direction of the Leadership Forum Chair</w:t>
      </w:r>
      <w:r w:rsidR="00D83FC7">
        <w:rPr>
          <w:rFonts w:ascii="Verdana" w:eastAsia="Times New Roman" w:hAnsi="Verdana" w:cs="Arial"/>
          <w:lang w:eastAsia="en-GB"/>
        </w:rPr>
        <w:t>(</w:t>
      </w:r>
      <w:r>
        <w:rPr>
          <w:rFonts w:ascii="Verdana" w:eastAsia="Times New Roman" w:hAnsi="Verdana" w:cs="Arial"/>
          <w:lang w:eastAsia="en-GB"/>
        </w:rPr>
        <w:t>s</w:t>
      </w:r>
      <w:r w:rsidR="00D83FC7">
        <w:rPr>
          <w:rFonts w:ascii="Verdana" w:eastAsia="Times New Roman" w:hAnsi="Verdana" w:cs="Arial"/>
          <w:lang w:eastAsia="en-GB"/>
        </w:rPr>
        <w:t>)</w:t>
      </w:r>
      <w:r>
        <w:rPr>
          <w:rFonts w:ascii="Verdana" w:eastAsia="Times New Roman" w:hAnsi="Verdana" w:cs="Arial"/>
          <w:lang w:eastAsia="en-GB"/>
        </w:rPr>
        <w:t>.</w:t>
      </w:r>
    </w:p>
    <w:p w14:paraId="106AA64D" w14:textId="77777777" w:rsidR="00DA468C" w:rsidRPr="00DA468C" w:rsidRDefault="00DA468C" w:rsidP="00DA468C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667AA393" w14:textId="49600E67" w:rsidR="00D11D64" w:rsidRDefault="00A451B2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lastRenderedPageBreak/>
        <w:t xml:space="preserve">Administration of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</w:t>
      </w:r>
      <w:r w:rsidR="00D83FC7" w:rsidRPr="00D26487">
        <w:rPr>
          <w:rFonts w:ascii="Verdana" w:eastAsia="Times New Roman" w:hAnsi="Verdana" w:cs="Arial"/>
          <w:lang w:eastAsia="en-GB"/>
        </w:rPr>
        <w:t>s</w:t>
      </w:r>
      <w:r w:rsidRPr="00D26487">
        <w:rPr>
          <w:rFonts w:ascii="Verdana" w:eastAsia="Times New Roman" w:hAnsi="Verdana" w:cs="Arial"/>
          <w:lang w:eastAsia="en-GB"/>
        </w:rPr>
        <w:t>ENT</w:t>
      </w:r>
      <w:r w:rsidR="00D26487">
        <w:rPr>
          <w:rFonts w:ascii="Verdana" w:eastAsia="Times New Roman" w:hAnsi="Verdana" w:cs="Arial"/>
          <w:lang w:eastAsia="en-GB"/>
        </w:rPr>
        <w:t>’s</w:t>
      </w:r>
      <w:proofErr w:type="spellEnd"/>
      <w:r w:rsidR="00D26487">
        <w:rPr>
          <w:rFonts w:ascii="Verdana" w:eastAsia="Times New Roman" w:hAnsi="Verdana" w:cs="Arial"/>
          <w:lang w:eastAsia="en-GB"/>
        </w:rPr>
        <w:t xml:space="preserve"> </w:t>
      </w:r>
      <w:r w:rsidR="00E3109B" w:rsidRPr="00D26487">
        <w:rPr>
          <w:rFonts w:ascii="Verdana" w:eastAsia="Times New Roman" w:hAnsi="Verdana" w:cs="Arial"/>
          <w:lang w:eastAsia="en-GB"/>
        </w:rPr>
        <w:t>annual</w:t>
      </w:r>
      <w:r w:rsidR="00E3109B">
        <w:rPr>
          <w:rFonts w:ascii="Verdana" w:eastAsia="Times New Roman" w:hAnsi="Verdana" w:cs="Arial"/>
          <w:lang w:eastAsia="en-GB"/>
        </w:rPr>
        <w:t xml:space="preserve"> calendar</w:t>
      </w:r>
      <w:r>
        <w:rPr>
          <w:rFonts w:ascii="Verdana" w:eastAsia="Times New Roman" w:hAnsi="Verdana" w:cs="Arial"/>
          <w:lang w:eastAsia="en-GB"/>
        </w:rPr>
        <w:t>,</w:t>
      </w:r>
      <w:r w:rsidR="009E5755">
        <w:rPr>
          <w:rFonts w:ascii="Verdana" w:eastAsia="Times New Roman" w:hAnsi="Verdana" w:cs="Arial"/>
          <w:lang w:eastAsia="en-GB"/>
        </w:rPr>
        <w:t xml:space="preserve"> Governor Hub,</w:t>
      </w:r>
      <w:r>
        <w:rPr>
          <w:rFonts w:ascii="Verdana" w:eastAsia="Times New Roman" w:hAnsi="Verdana" w:cs="Arial"/>
          <w:lang w:eastAsia="en-GB"/>
        </w:rPr>
        <w:t xml:space="preserve"> databases</w:t>
      </w:r>
      <w:r w:rsidR="009E5755">
        <w:rPr>
          <w:rFonts w:ascii="Verdana" w:eastAsia="Times New Roman" w:hAnsi="Verdana" w:cs="Arial"/>
          <w:lang w:eastAsia="en-GB"/>
        </w:rPr>
        <w:t>, High Cost Placement Panel, Tier 1 &amp; 2 Training, Dimension Groups, Moderation Groups</w:t>
      </w:r>
      <w:r w:rsidR="00E3109B">
        <w:rPr>
          <w:rFonts w:ascii="Verdana" w:eastAsia="Times New Roman" w:hAnsi="Verdana" w:cs="Arial"/>
          <w:lang w:eastAsia="en-GB"/>
        </w:rPr>
        <w:t>.</w:t>
      </w:r>
    </w:p>
    <w:p w14:paraId="09E222CF" w14:textId="77777777" w:rsidR="00D27D8F" w:rsidRPr="00D27D8F" w:rsidRDefault="00D27D8F" w:rsidP="00D27D8F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435E21F6" w14:textId="757A0491" w:rsidR="00D11D64" w:rsidRDefault="00D11D64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Coordinate all aspects of events, including, but not limited to, liaising with event leaders and outside organisations, respond to enquiries, collate feedback, management of booking system</w:t>
      </w:r>
      <w:r w:rsidR="00E3109B">
        <w:rPr>
          <w:rFonts w:ascii="Verdana" w:eastAsia="Times New Roman" w:hAnsi="Verdana" w:cs="Arial"/>
          <w:lang w:eastAsia="en-GB"/>
        </w:rPr>
        <w:t xml:space="preserve">. </w:t>
      </w:r>
    </w:p>
    <w:p w14:paraId="0D49AE24" w14:textId="77777777" w:rsidR="00D27D8F" w:rsidRPr="00D27D8F" w:rsidRDefault="00D27D8F" w:rsidP="00D27D8F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5EAA5166" w14:textId="53A0DBB9" w:rsidR="00BE3D1A" w:rsidRPr="00E42A3E" w:rsidRDefault="00617051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E42A3E">
        <w:rPr>
          <w:rFonts w:ascii="Verdana" w:eastAsia="Times New Roman" w:hAnsi="Verdana" w:cs="Arial"/>
          <w:lang w:eastAsia="en-GB"/>
        </w:rPr>
        <w:t>Support an</w:t>
      </w:r>
      <w:r w:rsidR="00C8715E" w:rsidRPr="00E42A3E">
        <w:rPr>
          <w:rFonts w:ascii="Verdana" w:eastAsia="Times New Roman" w:hAnsi="Verdana" w:cs="Arial"/>
          <w:lang w:eastAsia="en-GB"/>
        </w:rPr>
        <w:t>d co-ordinat</w:t>
      </w:r>
      <w:r w:rsidR="00613FE2" w:rsidRPr="00E42A3E">
        <w:rPr>
          <w:rFonts w:ascii="Verdana" w:eastAsia="Times New Roman" w:hAnsi="Verdana" w:cs="Arial"/>
          <w:lang w:eastAsia="en-GB"/>
        </w:rPr>
        <w:t>e</w:t>
      </w:r>
      <w:r w:rsidRPr="00E42A3E">
        <w:rPr>
          <w:rFonts w:ascii="Verdana" w:eastAsia="Times New Roman" w:hAnsi="Verdana" w:cs="Arial"/>
          <w:lang w:eastAsia="en-GB"/>
        </w:rPr>
        <w:t xml:space="preserve"> recruitment </w:t>
      </w:r>
      <w:r w:rsidR="00E3109B" w:rsidRPr="00E42A3E">
        <w:rPr>
          <w:rFonts w:ascii="Verdana" w:eastAsia="Times New Roman" w:hAnsi="Verdana" w:cs="Arial"/>
          <w:lang w:eastAsia="en-GB"/>
        </w:rPr>
        <w:t xml:space="preserve">and procurement </w:t>
      </w:r>
      <w:r w:rsidRPr="00E42A3E">
        <w:rPr>
          <w:rFonts w:ascii="Verdana" w:eastAsia="Times New Roman" w:hAnsi="Verdana" w:cs="Arial"/>
          <w:lang w:eastAsia="en-GB"/>
        </w:rPr>
        <w:t>processes</w:t>
      </w:r>
      <w:r w:rsidR="00C8715E" w:rsidRPr="00E42A3E">
        <w:rPr>
          <w:rFonts w:ascii="Verdana" w:eastAsia="Times New Roman" w:hAnsi="Verdana" w:cs="Arial"/>
          <w:lang w:eastAsia="en-GB"/>
        </w:rPr>
        <w:t>,</w:t>
      </w:r>
      <w:r w:rsidRPr="00E42A3E">
        <w:rPr>
          <w:rFonts w:ascii="Verdana" w:eastAsia="Times New Roman" w:hAnsi="Verdana" w:cs="Arial"/>
          <w:lang w:eastAsia="en-GB"/>
        </w:rPr>
        <w:t xml:space="preserve"> as required.</w:t>
      </w:r>
    </w:p>
    <w:p w14:paraId="4701AA58" w14:textId="77777777" w:rsidR="00D27D8F" w:rsidRPr="00D26487" w:rsidRDefault="00D27D8F" w:rsidP="00D27D8F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25F0C837" w14:textId="1475E9B9" w:rsidR="00617051" w:rsidRPr="00D26487" w:rsidRDefault="00617051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Ensure compliance with all aspects of </w:t>
      </w:r>
      <w:r w:rsidR="00E3109B" w:rsidRPr="00D26487">
        <w:rPr>
          <w:rFonts w:ascii="Verdana" w:eastAsia="Times New Roman" w:hAnsi="Verdana" w:cs="Arial"/>
          <w:lang w:eastAsia="en-GB"/>
        </w:rPr>
        <w:t>GDPR and Data Protection</w:t>
      </w:r>
      <w:r w:rsidR="003E6CCB" w:rsidRPr="00D26487">
        <w:rPr>
          <w:rFonts w:ascii="Verdana" w:eastAsia="Times New Roman" w:hAnsi="Verdana" w:cs="Arial"/>
          <w:lang w:eastAsia="en-GB"/>
        </w:rPr>
        <w:t>.</w:t>
      </w:r>
    </w:p>
    <w:p w14:paraId="072299FC" w14:textId="77777777" w:rsidR="003E6CCB" w:rsidRPr="003E6CCB" w:rsidRDefault="003E6CCB" w:rsidP="003E6CCB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6EE84D72" w14:textId="77777777" w:rsidR="00E3109B" w:rsidRDefault="003E6CCB" w:rsidP="00D27D8F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Support in preparing bid applications as appropriate.</w:t>
      </w:r>
    </w:p>
    <w:p w14:paraId="60EFF3F1" w14:textId="77777777" w:rsidR="00E3109B" w:rsidRPr="00E3109B" w:rsidRDefault="00E3109B" w:rsidP="00E3109B">
      <w:pPr>
        <w:pStyle w:val="ListParagraph"/>
        <w:rPr>
          <w:rFonts w:ascii="Verdana" w:eastAsia="Times New Roman" w:hAnsi="Verdana" w:cs="Arial"/>
          <w:b/>
          <w:bCs/>
          <w:lang w:eastAsia="en-GB"/>
        </w:rPr>
      </w:pPr>
    </w:p>
    <w:p w14:paraId="50FD8350" w14:textId="535CA3C7" w:rsidR="00D27D8F" w:rsidRPr="00D26487" w:rsidRDefault="00E3109B" w:rsidP="00D27D8F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D26487">
        <w:rPr>
          <w:rFonts w:ascii="Verdana" w:eastAsia="Times New Roman" w:hAnsi="Verdana" w:cs="Arial"/>
          <w:lang w:eastAsia="en-GB"/>
        </w:rPr>
        <w:t xml:space="preserve">Provide administrative support for the Trust’s financial processes, including the preparation of invoices, coordination of accounts and payments, and the collation of financial regulatory reports, under the guidance of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KsENT’s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accountants.</w:t>
      </w:r>
    </w:p>
    <w:p w14:paraId="42C90810" w14:textId="77777777" w:rsidR="00E3109B" w:rsidRPr="00E3109B" w:rsidRDefault="00E3109B" w:rsidP="00E3109B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28A369EF" w14:textId="77777777" w:rsidR="007F1BF8" w:rsidRDefault="007F1BF8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>Ensure Companies House is kept up to date with any changes in the Trust structure.</w:t>
      </w:r>
    </w:p>
    <w:p w14:paraId="2023AF72" w14:textId="77777777" w:rsidR="00D27D8F" w:rsidRPr="00D27D8F" w:rsidRDefault="00D27D8F" w:rsidP="00D27D8F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140E760B" w14:textId="5F7DB9B7" w:rsidR="007F1BF8" w:rsidRDefault="007F1BF8" w:rsidP="00DA468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>
        <w:rPr>
          <w:rFonts w:ascii="Verdana" w:eastAsia="Times New Roman" w:hAnsi="Verdana" w:cs="Arial"/>
          <w:lang w:eastAsia="en-GB"/>
        </w:rPr>
        <w:t xml:space="preserve">Support the induction and appointment of </w:t>
      </w:r>
      <w:r w:rsidRPr="00D26487">
        <w:rPr>
          <w:rFonts w:ascii="Verdana" w:eastAsia="Times New Roman" w:hAnsi="Verdana" w:cs="Arial"/>
          <w:lang w:eastAsia="en-GB"/>
        </w:rPr>
        <w:t xml:space="preserve">new </w:t>
      </w:r>
      <w:proofErr w:type="spellStart"/>
      <w:r w:rsidRPr="00D26487">
        <w:rPr>
          <w:rFonts w:ascii="Verdana" w:eastAsia="Times New Roman" w:hAnsi="Verdana" w:cs="Arial"/>
          <w:lang w:eastAsia="en-GB"/>
        </w:rPr>
        <w:t>K</w:t>
      </w:r>
      <w:r w:rsidR="00D83FC7" w:rsidRPr="00D26487">
        <w:rPr>
          <w:rFonts w:ascii="Verdana" w:eastAsia="Times New Roman" w:hAnsi="Verdana" w:cs="Arial"/>
          <w:lang w:eastAsia="en-GB"/>
        </w:rPr>
        <w:t>s</w:t>
      </w:r>
      <w:r w:rsidRPr="00D26487">
        <w:rPr>
          <w:rFonts w:ascii="Verdana" w:eastAsia="Times New Roman" w:hAnsi="Verdana" w:cs="Arial"/>
          <w:lang w:eastAsia="en-GB"/>
        </w:rPr>
        <w:t>ENT</w:t>
      </w:r>
      <w:proofErr w:type="spellEnd"/>
      <w:r w:rsidRPr="00D26487">
        <w:rPr>
          <w:rFonts w:ascii="Verdana" w:eastAsia="Times New Roman" w:hAnsi="Verdana" w:cs="Arial"/>
          <w:lang w:eastAsia="en-GB"/>
        </w:rPr>
        <w:t xml:space="preserve"> members and partners</w:t>
      </w:r>
      <w:r w:rsidR="00E3109B" w:rsidRPr="00D26487">
        <w:rPr>
          <w:rFonts w:ascii="Verdana" w:eastAsia="Times New Roman" w:hAnsi="Verdana" w:cs="Arial"/>
          <w:lang w:eastAsia="en-GB"/>
        </w:rPr>
        <w:t>,</w:t>
      </w:r>
      <w:r w:rsidR="00DA468C" w:rsidRPr="00D26487">
        <w:rPr>
          <w:rFonts w:ascii="Verdana" w:eastAsia="Times New Roman" w:hAnsi="Verdana" w:cs="Arial"/>
          <w:lang w:eastAsia="en-GB"/>
        </w:rPr>
        <w:t xml:space="preserve"> including the preparation of induction packs, </w:t>
      </w:r>
      <w:r w:rsidR="00E3109B" w:rsidRPr="00D26487">
        <w:rPr>
          <w:rFonts w:ascii="Verdana" w:eastAsia="Times New Roman" w:hAnsi="Verdana" w:cs="Arial"/>
          <w:lang w:eastAsia="en-GB"/>
        </w:rPr>
        <w:t xml:space="preserve">Terms of Reference, </w:t>
      </w:r>
      <w:r w:rsidR="00DA468C" w:rsidRPr="00D26487">
        <w:rPr>
          <w:rFonts w:ascii="Verdana" w:eastAsia="Times New Roman" w:hAnsi="Verdana" w:cs="Arial"/>
          <w:lang w:eastAsia="en-GB"/>
        </w:rPr>
        <w:t>programmes, updates of website and trust plans accordingly</w:t>
      </w:r>
      <w:r w:rsidR="00CE63EF" w:rsidRPr="00D26487">
        <w:rPr>
          <w:rFonts w:ascii="Verdana" w:eastAsia="Times New Roman" w:hAnsi="Verdana" w:cs="Arial"/>
          <w:lang w:eastAsia="en-GB"/>
        </w:rPr>
        <w:t>.</w:t>
      </w:r>
      <w:r w:rsidR="00CE63EF">
        <w:rPr>
          <w:rFonts w:ascii="Verdana" w:eastAsia="Times New Roman" w:hAnsi="Verdana" w:cs="Arial"/>
          <w:lang w:eastAsia="en-GB"/>
        </w:rPr>
        <w:t xml:space="preserve"> </w:t>
      </w:r>
    </w:p>
    <w:p w14:paraId="09D33E5E" w14:textId="77777777" w:rsidR="003E6CCB" w:rsidRPr="003E6CCB" w:rsidRDefault="003E6CCB" w:rsidP="003E6CCB">
      <w:pPr>
        <w:pStyle w:val="ListParagraph"/>
        <w:rPr>
          <w:rFonts w:ascii="Verdana" w:eastAsia="Times New Roman" w:hAnsi="Verdana" w:cs="Arial"/>
          <w:lang w:eastAsia="en-GB"/>
        </w:rPr>
      </w:pPr>
    </w:p>
    <w:p w14:paraId="080C62BC" w14:textId="77777777" w:rsidR="003E6CCB" w:rsidRDefault="003E6CCB" w:rsidP="003E6CCB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617051">
        <w:rPr>
          <w:rFonts w:ascii="Verdana" w:eastAsia="Times New Roman" w:hAnsi="Verdana" w:cs="Arial"/>
          <w:lang w:eastAsia="en-GB"/>
        </w:rPr>
        <w:t>Continually strive toward the improvement of all aspects of project management and administ</w:t>
      </w:r>
      <w:r>
        <w:rPr>
          <w:rFonts w:ascii="Verdana" w:eastAsia="Times New Roman" w:hAnsi="Verdana" w:cs="Arial"/>
          <w:lang w:eastAsia="en-GB"/>
        </w:rPr>
        <w:t>rative</w:t>
      </w:r>
      <w:r w:rsidRPr="00617051">
        <w:rPr>
          <w:rFonts w:ascii="Verdana" w:eastAsia="Times New Roman" w:hAnsi="Verdana" w:cs="Arial"/>
          <w:lang w:eastAsia="en-GB"/>
        </w:rPr>
        <w:t xml:space="preserve"> practice</w:t>
      </w:r>
      <w:r>
        <w:rPr>
          <w:rFonts w:ascii="Verdana" w:eastAsia="Times New Roman" w:hAnsi="Verdana" w:cs="Arial"/>
          <w:lang w:eastAsia="en-GB"/>
        </w:rPr>
        <w:t>.</w:t>
      </w:r>
    </w:p>
    <w:p w14:paraId="5E347DD1" w14:textId="77777777" w:rsidR="003E6CCB" w:rsidRPr="003E6CCB" w:rsidRDefault="003E6CCB" w:rsidP="003E6CCB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</w:p>
    <w:p w14:paraId="0683AD6F" w14:textId="175184BC" w:rsidR="001379AE" w:rsidRPr="00E3109B" w:rsidRDefault="003E6CCB" w:rsidP="00A97774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en-GB"/>
        </w:rPr>
      </w:pPr>
      <w:r w:rsidRPr="00617051">
        <w:rPr>
          <w:rFonts w:ascii="Verdana" w:eastAsia="Times New Roman" w:hAnsi="Verdana" w:cs="Arial"/>
          <w:lang w:eastAsia="en-GB"/>
        </w:rPr>
        <w:t>Proactively man</w:t>
      </w:r>
      <w:r>
        <w:rPr>
          <w:rFonts w:ascii="Verdana" w:eastAsia="Times New Roman" w:hAnsi="Verdana" w:cs="Arial"/>
          <w:lang w:eastAsia="en-GB"/>
        </w:rPr>
        <w:t>age</w:t>
      </w:r>
      <w:r w:rsidRPr="00617051">
        <w:rPr>
          <w:rFonts w:ascii="Verdana" w:eastAsia="Times New Roman" w:hAnsi="Verdana" w:cs="Arial"/>
          <w:lang w:eastAsia="en-GB"/>
        </w:rPr>
        <w:t xml:space="preserve"> </w:t>
      </w:r>
      <w:r>
        <w:rPr>
          <w:rFonts w:ascii="Verdana" w:eastAsia="Times New Roman" w:hAnsi="Verdana" w:cs="Arial"/>
          <w:lang w:eastAsia="en-GB"/>
        </w:rPr>
        <w:t>own</w:t>
      </w:r>
      <w:r w:rsidRPr="00617051">
        <w:rPr>
          <w:rFonts w:ascii="Verdana" w:eastAsia="Times New Roman" w:hAnsi="Verdana" w:cs="Arial"/>
          <w:lang w:eastAsia="en-GB"/>
        </w:rPr>
        <w:t xml:space="preserve"> </w:t>
      </w:r>
      <w:r>
        <w:rPr>
          <w:rFonts w:ascii="Verdana" w:eastAsia="Times New Roman" w:hAnsi="Verdana" w:cs="Arial"/>
          <w:lang w:eastAsia="en-GB"/>
        </w:rPr>
        <w:t>workload</w:t>
      </w:r>
      <w:r w:rsidRPr="00617051">
        <w:rPr>
          <w:rFonts w:ascii="Verdana" w:eastAsia="Times New Roman" w:hAnsi="Verdana" w:cs="Arial"/>
          <w:lang w:eastAsia="en-GB"/>
        </w:rPr>
        <w:t>, planning and raising tasks in good time to ensure that the</w:t>
      </w:r>
      <w:r>
        <w:rPr>
          <w:rFonts w:ascii="Verdana" w:eastAsia="Times New Roman" w:hAnsi="Verdana" w:cs="Arial"/>
          <w:lang w:eastAsia="en-GB"/>
        </w:rPr>
        <w:t xml:space="preserve"> Chair(s), </w:t>
      </w:r>
      <w:r w:rsidRPr="00617051">
        <w:rPr>
          <w:rFonts w:ascii="Verdana" w:eastAsia="Times New Roman" w:hAnsi="Verdana" w:cs="Arial"/>
          <w:lang w:eastAsia="en-GB"/>
        </w:rPr>
        <w:t xml:space="preserve">Board </w:t>
      </w:r>
      <w:r>
        <w:rPr>
          <w:rFonts w:ascii="Verdana" w:eastAsia="Times New Roman" w:hAnsi="Verdana" w:cs="Arial"/>
          <w:lang w:eastAsia="en-GB"/>
        </w:rPr>
        <w:t>M</w:t>
      </w:r>
      <w:r w:rsidRPr="00617051">
        <w:rPr>
          <w:rFonts w:ascii="Verdana" w:eastAsia="Times New Roman" w:hAnsi="Verdana" w:cs="Arial"/>
          <w:lang w:eastAsia="en-GB"/>
        </w:rPr>
        <w:t>embers, Executive and all stakehold</w:t>
      </w:r>
      <w:r>
        <w:rPr>
          <w:rFonts w:ascii="Verdana" w:eastAsia="Times New Roman" w:hAnsi="Verdana" w:cs="Arial"/>
          <w:lang w:eastAsia="en-GB"/>
        </w:rPr>
        <w:t>er</w:t>
      </w:r>
      <w:r w:rsidRPr="00617051">
        <w:rPr>
          <w:rFonts w:ascii="Verdana" w:eastAsia="Times New Roman" w:hAnsi="Verdana" w:cs="Arial"/>
          <w:lang w:eastAsia="en-GB"/>
        </w:rPr>
        <w:t>s are prepared for meetings and events and that deadlines are achieved.</w:t>
      </w:r>
    </w:p>
    <w:p w14:paraId="04A1376C" w14:textId="77777777" w:rsidR="00D27D8F" w:rsidRDefault="00D27D8F" w:rsidP="00A97774">
      <w:pPr>
        <w:rPr>
          <w:rFonts w:ascii="Verdana" w:hAnsi="Verdana"/>
          <w:b/>
        </w:rPr>
      </w:pPr>
    </w:p>
    <w:p w14:paraId="37D7D146" w14:textId="77777777" w:rsidR="00666647" w:rsidRPr="00C7700A" w:rsidRDefault="00B802B5" w:rsidP="00A97774">
      <w:pPr>
        <w:rPr>
          <w:rFonts w:ascii="Verdana" w:hAnsi="Verdana"/>
          <w:b/>
        </w:rPr>
      </w:pPr>
      <w:r w:rsidRPr="00C7700A">
        <w:rPr>
          <w:rFonts w:ascii="Verdana" w:hAnsi="Verdana"/>
          <w:b/>
        </w:rPr>
        <w:t>Job Details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114"/>
        <w:gridCol w:w="5235"/>
      </w:tblGrid>
      <w:tr w:rsidR="00F95E36" w14:paraId="29CFFBFE" w14:textId="77777777" w:rsidTr="00D26487">
        <w:trPr>
          <w:trHeight w:val="550"/>
        </w:trPr>
        <w:tc>
          <w:tcPr>
            <w:tcW w:w="5114" w:type="dxa"/>
          </w:tcPr>
          <w:p w14:paraId="042254ED" w14:textId="77777777" w:rsidR="00F95E36" w:rsidRDefault="00F95E36" w:rsidP="00666647">
            <w:pPr>
              <w:jc w:val="center"/>
              <w:rPr>
                <w:rFonts w:ascii="Verdana" w:hAnsi="Verdana"/>
              </w:rPr>
            </w:pPr>
            <w:r w:rsidRPr="0056081A">
              <w:rPr>
                <w:rFonts w:ascii="Verdana" w:hAnsi="Verdana"/>
              </w:rPr>
              <w:t>Term Time Only</w:t>
            </w:r>
          </w:p>
          <w:p w14:paraId="3420BE92" w14:textId="77777777" w:rsidR="00F95E36" w:rsidRPr="0056081A" w:rsidRDefault="00F95E36" w:rsidP="00F95E36">
            <w:pPr>
              <w:rPr>
                <w:rFonts w:ascii="Verdana" w:hAnsi="Verdana"/>
              </w:rPr>
            </w:pPr>
          </w:p>
        </w:tc>
        <w:tc>
          <w:tcPr>
            <w:tcW w:w="5235" w:type="dxa"/>
          </w:tcPr>
          <w:p w14:paraId="7AB0E5EA" w14:textId="264AF75C" w:rsidR="00F95E36" w:rsidRDefault="00EB0F02" w:rsidP="0066664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Salary</w:t>
            </w:r>
          </w:p>
          <w:p w14:paraId="6F714594" w14:textId="77777777" w:rsidR="00666647" w:rsidRDefault="00666647" w:rsidP="0066664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£30,404</w:t>
            </w:r>
          </w:p>
          <w:p w14:paraId="67873D78" w14:textId="77777777" w:rsidR="00BE3D1A" w:rsidRDefault="00BE3D1A" w:rsidP="00666647">
            <w:pPr>
              <w:jc w:val="center"/>
              <w:rPr>
                <w:rFonts w:ascii="Verdana" w:hAnsi="Verdana"/>
              </w:rPr>
            </w:pPr>
          </w:p>
          <w:p w14:paraId="4A4E046D" w14:textId="77777777" w:rsidR="00BE3D1A" w:rsidRDefault="00BE3D1A" w:rsidP="00BE3D1A">
            <w:pPr>
              <w:jc w:val="center"/>
            </w:pPr>
            <w:r>
              <w:t>39 working weeks per year (</w:t>
            </w:r>
            <w:proofErr w:type="spellStart"/>
            <w:r>
              <w:t>inc.</w:t>
            </w:r>
            <w:proofErr w:type="spellEnd"/>
            <w:r>
              <w:t xml:space="preserve"> CPD days) = </w:t>
            </w:r>
          </w:p>
          <w:p w14:paraId="37BB5C48" w14:textId="21A8FF7C" w:rsidR="00666647" w:rsidRPr="00697548" w:rsidRDefault="00BE3D1A" w:rsidP="00697548">
            <w:pPr>
              <w:jc w:val="center"/>
            </w:pPr>
            <w:r>
              <w:t xml:space="preserve">pro rata salary of </w:t>
            </w:r>
            <w:r w:rsidRPr="00BE3D1A">
              <w:rPr>
                <w:b/>
              </w:rPr>
              <w:t>£26,74</w:t>
            </w:r>
            <w:r w:rsidR="00E07432">
              <w:rPr>
                <w:b/>
              </w:rPr>
              <w:t>1</w:t>
            </w:r>
            <w:bookmarkStart w:id="0" w:name="_GoBack"/>
            <w:bookmarkEnd w:id="0"/>
          </w:p>
        </w:tc>
      </w:tr>
      <w:tr w:rsidR="00F95E36" w14:paraId="0374067E" w14:textId="77777777" w:rsidTr="00D26487">
        <w:trPr>
          <w:trHeight w:val="833"/>
        </w:trPr>
        <w:tc>
          <w:tcPr>
            <w:tcW w:w="5114" w:type="dxa"/>
          </w:tcPr>
          <w:p w14:paraId="2B02FDD7" w14:textId="77777777" w:rsidR="001379AE" w:rsidRDefault="001379AE" w:rsidP="00666647">
            <w:pPr>
              <w:jc w:val="center"/>
              <w:rPr>
                <w:rFonts w:ascii="Verdana" w:hAnsi="Verdana"/>
              </w:rPr>
            </w:pPr>
          </w:p>
          <w:p w14:paraId="2CD0EE48" w14:textId="19611CDA" w:rsidR="00F95E36" w:rsidRDefault="00F95E36" w:rsidP="00666647">
            <w:pPr>
              <w:jc w:val="center"/>
              <w:rPr>
                <w:rFonts w:ascii="Verdana" w:hAnsi="Verdana"/>
              </w:rPr>
            </w:pPr>
            <w:r w:rsidRPr="0056081A">
              <w:rPr>
                <w:rFonts w:ascii="Verdana" w:hAnsi="Verdana"/>
              </w:rPr>
              <w:t>37 hours per week</w:t>
            </w:r>
          </w:p>
          <w:p w14:paraId="66521D71" w14:textId="77777777" w:rsidR="00666647" w:rsidRDefault="00666647" w:rsidP="00666647">
            <w:pPr>
              <w:jc w:val="center"/>
              <w:rPr>
                <w:rFonts w:ascii="Verdana" w:hAnsi="Verdana"/>
              </w:rPr>
            </w:pPr>
          </w:p>
          <w:p w14:paraId="7740575B" w14:textId="77777777" w:rsidR="00F95E36" w:rsidRPr="00666647" w:rsidRDefault="00F95E36" w:rsidP="00F95E3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666647">
              <w:rPr>
                <w:rFonts w:ascii="Verdana" w:hAnsi="Verdana"/>
                <w:sz w:val="18"/>
                <w:szCs w:val="18"/>
              </w:rPr>
              <w:t>8:00 a.m. – 4:00 p.m., Monday – Thursday</w:t>
            </w:r>
          </w:p>
          <w:p w14:paraId="7A64400E" w14:textId="77777777" w:rsidR="00F95E36" w:rsidRPr="00666647" w:rsidRDefault="00F95E36" w:rsidP="00F95E3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666647">
              <w:rPr>
                <w:rFonts w:ascii="Verdana" w:hAnsi="Verdana"/>
                <w:sz w:val="18"/>
                <w:szCs w:val="18"/>
              </w:rPr>
              <w:t>8:00 a.m. – 3:30 p.m., Friday</w:t>
            </w:r>
          </w:p>
          <w:p w14:paraId="72FA5EFB" w14:textId="77777777" w:rsidR="00666647" w:rsidRDefault="00F95E36" w:rsidP="0066664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666647">
              <w:rPr>
                <w:rFonts w:ascii="Verdana" w:hAnsi="Verdana"/>
                <w:sz w:val="18"/>
                <w:szCs w:val="18"/>
              </w:rPr>
              <w:t>30 minutes unpaid lunch</w:t>
            </w:r>
          </w:p>
          <w:p w14:paraId="0A1AB3CE" w14:textId="77777777" w:rsidR="00666647" w:rsidRPr="00666647" w:rsidRDefault="00666647" w:rsidP="00666647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14:paraId="23C1E338" w14:textId="2DFB4277" w:rsidR="00666647" w:rsidRPr="00E3109B" w:rsidRDefault="00666647" w:rsidP="00E310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66647">
              <w:rPr>
                <w:rFonts w:ascii="Verdana" w:hAnsi="Verdana"/>
                <w:sz w:val="18"/>
                <w:szCs w:val="18"/>
              </w:rPr>
              <w:t xml:space="preserve">The role may require working outside of these hours for meetings and </w:t>
            </w:r>
            <w:proofErr w:type="spellStart"/>
            <w:r w:rsidRPr="00666647">
              <w:rPr>
                <w:rFonts w:ascii="Verdana" w:hAnsi="Verdana"/>
                <w:sz w:val="18"/>
                <w:szCs w:val="18"/>
              </w:rPr>
              <w:t>K</w:t>
            </w:r>
            <w:r w:rsidR="00E3109B">
              <w:rPr>
                <w:rFonts w:ascii="Verdana" w:hAnsi="Verdana"/>
                <w:sz w:val="18"/>
                <w:szCs w:val="18"/>
              </w:rPr>
              <w:t>s</w:t>
            </w:r>
            <w:r w:rsidRPr="00666647">
              <w:rPr>
                <w:rFonts w:ascii="Verdana" w:hAnsi="Verdana"/>
                <w:sz w:val="18"/>
                <w:szCs w:val="18"/>
              </w:rPr>
              <w:t>ENT</w:t>
            </w:r>
            <w:proofErr w:type="spellEnd"/>
            <w:r w:rsidRPr="00666647">
              <w:rPr>
                <w:rFonts w:ascii="Verdana" w:hAnsi="Verdana"/>
                <w:sz w:val="18"/>
                <w:szCs w:val="18"/>
              </w:rPr>
              <w:t xml:space="preserve"> events</w:t>
            </w:r>
            <w:r w:rsidR="00D3335F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5235" w:type="dxa"/>
          </w:tcPr>
          <w:p w14:paraId="6036A43F" w14:textId="77777777" w:rsidR="001379AE" w:rsidRDefault="001379AE" w:rsidP="00666647">
            <w:pPr>
              <w:jc w:val="center"/>
              <w:rPr>
                <w:rFonts w:ascii="Verdana" w:hAnsi="Verdana"/>
              </w:rPr>
            </w:pPr>
          </w:p>
          <w:p w14:paraId="2B47FAFA" w14:textId="374676F4" w:rsidR="00F95E36" w:rsidRPr="00E3109B" w:rsidRDefault="00F95E36" w:rsidP="00666647">
            <w:pPr>
              <w:jc w:val="center"/>
              <w:rPr>
                <w:rFonts w:ascii="Calibri" w:hAnsi="Calibri" w:cs="Calibri"/>
              </w:rPr>
            </w:pPr>
            <w:r w:rsidRPr="00E3109B">
              <w:rPr>
                <w:rFonts w:ascii="Calibri" w:hAnsi="Calibri" w:cs="Calibri"/>
              </w:rPr>
              <w:t xml:space="preserve">Report to </w:t>
            </w:r>
            <w:proofErr w:type="spellStart"/>
            <w:r w:rsidRPr="00E3109B">
              <w:rPr>
                <w:rFonts w:ascii="Calibri" w:hAnsi="Calibri" w:cs="Calibri"/>
              </w:rPr>
              <w:t>K</w:t>
            </w:r>
            <w:r w:rsidR="00D83FC7" w:rsidRPr="00E3109B">
              <w:rPr>
                <w:rFonts w:ascii="Calibri" w:hAnsi="Calibri" w:cs="Calibri"/>
              </w:rPr>
              <w:t>s</w:t>
            </w:r>
            <w:r w:rsidRPr="00E3109B">
              <w:rPr>
                <w:rFonts w:ascii="Calibri" w:hAnsi="Calibri" w:cs="Calibri"/>
              </w:rPr>
              <w:t>ENT</w:t>
            </w:r>
            <w:proofErr w:type="spellEnd"/>
            <w:r w:rsidRPr="00E3109B">
              <w:rPr>
                <w:rFonts w:ascii="Calibri" w:hAnsi="Calibri" w:cs="Calibri"/>
              </w:rPr>
              <w:t xml:space="preserve"> Co-Chairs</w:t>
            </w:r>
          </w:p>
        </w:tc>
      </w:tr>
      <w:tr w:rsidR="00F95E36" w14:paraId="397550BD" w14:textId="77777777" w:rsidTr="00D26487">
        <w:trPr>
          <w:trHeight w:val="833"/>
        </w:trPr>
        <w:tc>
          <w:tcPr>
            <w:tcW w:w="5114" w:type="dxa"/>
          </w:tcPr>
          <w:p w14:paraId="1529AFB2" w14:textId="77777777" w:rsidR="001379AE" w:rsidRDefault="001379AE" w:rsidP="00666647">
            <w:pPr>
              <w:jc w:val="center"/>
              <w:rPr>
                <w:rFonts w:ascii="Verdana" w:hAnsi="Verdana"/>
              </w:rPr>
            </w:pPr>
          </w:p>
          <w:p w14:paraId="7B4601AC" w14:textId="77777777" w:rsidR="00F95E36" w:rsidRPr="00E3109B" w:rsidRDefault="00F95E36" w:rsidP="006666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109B">
              <w:rPr>
                <w:rFonts w:ascii="Verdana" w:hAnsi="Verdana"/>
                <w:sz w:val="18"/>
                <w:szCs w:val="18"/>
              </w:rPr>
              <w:t>Permanent Contract</w:t>
            </w:r>
          </w:p>
          <w:p w14:paraId="47BB24A9" w14:textId="77777777" w:rsidR="00F95E36" w:rsidRPr="0056081A" w:rsidRDefault="00F95E36" w:rsidP="00F95E36">
            <w:pPr>
              <w:rPr>
                <w:rFonts w:ascii="Verdana" w:hAnsi="Verdana"/>
              </w:rPr>
            </w:pPr>
          </w:p>
        </w:tc>
        <w:tc>
          <w:tcPr>
            <w:tcW w:w="5235" w:type="dxa"/>
          </w:tcPr>
          <w:p w14:paraId="717A46ED" w14:textId="77777777" w:rsidR="001379AE" w:rsidRPr="00E3109B" w:rsidRDefault="001379AE" w:rsidP="006666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F325861" w14:textId="1E237F3B" w:rsidR="00D3335F" w:rsidRPr="00B24918" w:rsidRDefault="00F95E36" w:rsidP="00B249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109B">
              <w:rPr>
                <w:rFonts w:ascii="Verdana" w:hAnsi="Verdana"/>
                <w:sz w:val="18"/>
                <w:szCs w:val="18"/>
              </w:rPr>
              <w:t xml:space="preserve">Office base </w:t>
            </w:r>
            <w:r w:rsidR="00B24918">
              <w:rPr>
                <w:rFonts w:ascii="Verdana" w:hAnsi="Verdana"/>
                <w:sz w:val="18"/>
                <w:szCs w:val="18"/>
              </w:rPr>
              <w:t xml:space="preserve">in Kent (to be agreed upon appointment). </w:t>
            </w:r>
            <w:r w:rsidR="00666647" w:rsidRPr="00E3109B">
              <w:rPr>
                <w:rFonts w:ascii="Verdana" w:hAnsi="Verdana"/>
                <w:sz w:val="18"/>
                <w:szCs w:val="18"/>
              </w:rPr>
              <w:t xml:space="preserve">Requirements to travel as required, for example, to </w:t>
            </w:r>
            <w:proofErr w:type="spellStart"/>
            <w:r w:rsidR="00666647" w:rsidRPr="00E3109B">
              <w:rPr>
                <w:rFonts w:ascii="Verdana" w:hAnsi="Verdana"/>
                <w:sz w:val="18"/>
                <w:szCs w:val="18"/>
              </w:rPr>
              <w:t>K</w:t>
            </w:r>
            <w:r w:rsidR="00D83FC7" w:rsidRPr="00E3109B">
              <w:rPr>
                <w:rFonts w:ascii="Verdana" w:hAnsi="Verdana"/>
                <w:sz w:val="18"/>
                <w:szCs w:val="18"/>
              </w:rPr>
              <w:t>s</w:t>
            </w:r>
            <w:r w:rsidR="00666647" w:rsidRPr="00E3109B">
              <w:rPr>
                <w:rFonts w:ascii="Verdana" w:hAnsi="Verdana"/>
                <w:sz w:val="18"/>
                <w:szCs w:val="18"/>
              </w:rPr>
              <w:t>ENT</w:t>
            </w:r>
            <w:proofErr w:type="spellEnd"/>
            <w:r w:rsidR="00666647" w:rsidRPr="00E3109B">
              <w:rPr>
                <w:rFonts w:ascii="Verdana" w:hAnsi="Verdana"/>
                <w:sz w:val="18"/>
                <w:szCs w:val="18"/>
              </w:rPr>
              <w:t xml:space="preserve"> schools</w:t>
            </w:r>
            <w:r w:rsidR="00B24918">
              <w:rPr>
                <w:rFonts w:ascii="Verdana" w:hAnsi="Verdana"/>
                <w:sz w:val="18"/>
                <w:szCs w:val="18"/>
              </w:rPr>
              <w:t xml:space="preserve"> across Kent</w:t>
            </w:r>
            <w:r w:rsidR="00666647" w:rsidRPr="00E3109B">
              <w:rPr>
                <w:rFonts w:ascii="Verdana" w:hAnsi="Verdana"/>
                <w:sz w:val="18"/>
                <w:szCs w:val="18"/>
              </w:rPr>
              <w:t>, meetings and events</w:t>
            </w:r>
            <w:r w:rsidR="00B24918">
              <w:rPr>
                <w:rFonts w:ascii="Verdana" w:hAnsi="Verdana"/>
                <w:sz w:val="18"/>
                <w:szCs w:val="18"/>
              </w:rPr>
              <w:t xml:space="preserve"> held usually in South Kent. </w:t>
            </w:r>
          </w:p>
        </w:tc>
      </w:tr>
    </w:tbl>
    <w:p w14:paraId="64A731C8" w14:textId="77777777" w:rsidR="00B802B5" w:rsidRPr="00B802B5" w:rsidRDefault="00B802B5" w:rsidP="00A97774">
      <w:pPr>
        <w:rPr>
          <w:rFonts w:ascii="Verdana" w:hAnsi="Verdana"/>
          <w:u w:val="single"/>
        </w:rPr>
      </w:pPr>
    </w:p>
    <w:sectPr w:rsidR="00B802B5" w:rsidRPr="00B802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7CF01" w14:textId="77777777" w:rsidR="00A67625" w:rsidRDefault="00A67625" w:rsidP="00E176F6">
      <w:pPr>
        <w:spacing w:after="0" w:line="240" w:lineRule="auto"/>
      </w:pPr>
      <w:r>
        <w:separator/>
      </w:r>
    </w:p>
  </w:endnote>
  <w:endnote w:type="continuationSeparator" w:id="0">
    <w:p w14:paraId="218CB071" w14:textId="77777777" w:rsidR="00A67625" w:rsidRDefault="00A67625" w:rsidP="00E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05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5C31F" w14:textId="627636AE" w:rsidR="00E176F6" w:rsidRDefault="00E176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E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7B3162" w14:textId="77777777" w:rsidR="00E176F6" w:rsidRDefault="00E1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0F5B" w14:textId="77777777" w:rsidR="00A67625" w:rsidRDefault="00A67625" w:rsidP="00E176F6">
      <w:pPr>
        <w:spacing w:after="0" w:line="240" w:lineRule="auto"/>
      </w:pPr>
      <w:r>
        <w:separator/>
      </w:r>
    </w:p>
  </w:footnote>
  <w:footnote w:type="continuationSeparator" w:id="0">
    <w:p w14:paraId="7266A3FC" w14:textId="77777777" w:rsidR="00A67625" w:rsidRDefault="00A67625" w:rsidP="00E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6499" w14:textId="58C3628B" w:rsidR="00321C5E" w:rsidRDefault="00321C5E" w:rsidP="00321C5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AA864F5" wp14:editId="17C14997">
          <wp:extent cx="1595120" cy="629757"/>
          <wp:effectExtent l="0" t="0" r="5080" b="5715"/>
          <wp:docPr id="2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629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7E50"/>
    <w:multiLevelType w:val="hybridMultilevel"/>
    <w:tmpl w:val="4ADC5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0DEB"/>
    <w:multiLevelType w:val="hybridMultilevel"/>
    <w:tmpl w:val="2968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4845"/>
    <w:multiLevelType w:val="hybridMultilevel"/>
    <w:tmpl w:val="04CAF2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6BC9"/>
    <w:multiLevelType w:val="hybridMultilevel"/>
    <w:tmpl w:val="80EE96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C64CF"/>
    <w:multiLevelType w:val="hybridMultilevel"/>
    <w:tmpl w:val="5A0876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52A"/>
    <w:multiLevelType w:val="multilevel"/>
    <w:tmpl w:val="39D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D5DC8"/>
    <w:multiLevelType w:val="hybridMultilevel"/>
    <w:tmpl w:val="1A7082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67"/>
    <w:rsid w:val="00091C99"/>
    <w:rsid w:val="000B0787"/>
    <w:rsid w:val="001379AE"/>
    <w:rsid w:val="00141AE2"/>
    <w:rsid w:val="001546FA"/>
    <w:rsid w:val="001B503E"/>
    <w:rsid w:val="002145A1"/>
    <w:rsid w:val="00216E86"/>
    <w:rsid w:val="00253026"/>
    <w:rsid w:val="00283E1C"/>
    <w:rsid w:val="00321C5E"/>
    <w:rsid w:val="003B1DED"/>
    <w:rsid w:val="003B35A3"/>
    <w:rsid w:val="003E6CCB"/>
    <w:rsid w:val="003F56AD"/>
    <w:rsid w:val="00407095"/>
    <w:rsid w:val="00486D5F"/>
    <w:rsid w:val="005210B9"/>
    <w:rsid w:val="0056081A"/>
    <w:rsid w:val="005E3003"/>
    <w:rsid w:val="00613FE2"/>
    <w:rsid w:val="00617051"/>
    <w:rsid w:val="00666647"/>
    <w:rsid w:val="00697548"/>
    <w:rsid w:val="007B771A"/>
    <w:rsid w:val="007F1BF8"/>
    <w:rsid w:val="0082714F"/>
    <w:rsid w:val="008533AF"/>
    <w:rsid w:val="00874D5E"/>
    <w:rsid w:val="009077E7"/>
    <w:rsid w:val="00910B6A"/>
    <w:rsid w:val="00944EDC"/>
    <w:rsid w:val="00975A3F"/>
    <w:rsid w:val="009A5257"/>
    <w:rsid w:val="009A7778"/>
    <w:rsid w:val="009E5755"/>
    <w:rsid w:val="00A00C50"/>
    <w:rsid w:val="00A451B2"/>
    <w:rsid w:val="00A67625"/>
    <w:rsid w:val="00A97774"/>
    <w:rsid w:val="00AA3D93"/>
    <w:rsid w:val="00AD763F"/>
    <w:rsid w:val="00B12A71"/>
    <w:rsid w:val="00B24918"/>
    <w:rsid w:val="00B25E67"/>
    <w:rsid w:val="00B43784"/>
    <w:rsid w:val="00B43AD3"/>
    <w:rsid w:val="00B51D44"/>
    <w:rsid w:val="00B67D67"/>
    <w:rsid w:val="00B802B5"/>
    <w:rsid w:val="00BE3D1A"/>
    <w:rsid w:val="00BE5066"/>
    <w:rsid w:val="00C7700A"/>
    <w:rsid w:val="00C8715E"/>
    <w:rsid w:val="00CE63EF"/>
    <w:rsid w:val="00D11D64"/>
    <w:rsid w:val="00D1589C"/>
    <w:rsid w:val="00D26487"/>
    <w:rsid w:val="00D27D8F"/>
    <w:rsid w:val="00D3335F"/>
    <w:rsid w:val="00D36DFF"/>
    <w:rsid w:val="00D83FC7"/>
    <w:rsid w:val="00DA468C"/>
    <w:rsid w:val="00DA7867"/>
    <w:rsid w:val="00E07432"/>
    <w:rsid w:val="00E176F6"/>
    <w:rsid w:val="00E3109B"/>
    <w:rsid w:val="00E3598D"/>
    <w:rsid w:val="00E407EE"/>
    <w:rsid w:val="00E42A3E"/>
    <w:rsid w:val="00E835F5"/>
    <w:rsid w:val="00EB0F02"/>
    <w:rsid w:val="00EF11F0"/>
    <w:rsid w:val="00F43DCF"/>
    <w:rsid w:val="00F95E36"/>
    <w:rsid w:val="00FF4899"/>
    <w:rsid w:val="2FDA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D51D"/>
  <w15:chartTrackingRefBased/>
  <w15:docId w15:val="{8263B587-19C4-481F-BCDF-90FC4F9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77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77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7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77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77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77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7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7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77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7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77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977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977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977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977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977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977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777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777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977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97774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97774"/>
    <w:rPr>
      <w:b/>
      <w:bCs/>
    </w:rPr>
  </w:style>
  <w:style w:type="table" w:styleId="TableGrid">
    <w:name w:val="Table Grid"/>
    <w:basedOn w:val="TableNormal"/>
    <w:uiPriority w:val="39"/>
    <w:rsid w:val="00B8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6F6"/>
  </w:style>
  <w:style w:type="paragraph" w:styleId="Footer">
    <w:name w:val="footer"/>
    <w:basedOn w:val="Normal"/>
    <w:link w:val="FooterChar"/>
    <w:uiPriority w:val="99"/>
    <w:unhideWhenUsed/>
    <w:rsid w:val="00E17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9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37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6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Palmer</dc:creator>
  <cp:keywords/>
  <dc:description/>
  <cp:lastModifiedBy>Tina Brobyn</cp:lastModifiedBy>
  <cp:revision>5</cp:revision>
  <dcterms:created xsi:type="dcterms:W3CDTF">2025-12-10T12:56:00Z</dcterms:created>
  <dcterms:modified xsi:type="dcterms:W3CDTF">2025-12-16T12:53:00Z</dcterms:modified>
</cp:coreProperties>
</file>