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212F" w14:textId="5CF29EC0" w:rsidR="00B82C1F" w:rsidRDefault="00F6362C" w:rsidP="00B82C1F">
      <w:pPr>
        <w:pStyle w:val="NormalWeb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6BF90" wp14:editId="305F06F4">
            <wp:simplePos x="0" y="0"/>
            <wp:positionH relativeFrom="column">
              <wp:posOffset>5542280</wp:posOffset>
            </wp:positionH>
            <wp:positionV relativeFrom="page">
              <wp:posOffset>78740</wp:posOffset>
            </wp:positionV>
            <wp:extent cx="993775" cy="702310"/>
            <wp:effectExtent l="0" t="0" r="0" b="0"/>
            <wp:wrapTight wrapText="bothSides">
              <wp:wrapPolygon edited="0">
                <wp:start x="13250" y="2344"/>
                <wp:lineTo x="5383" y="3515"/>
                <wp:lineTo x="5383" y="8203"/>
                <wp:lineTo x="10765" y="12890"/>
                <wp:lineTo x="6211" y="12890"/>
                <wp:lineTo x="5383" y="13476"/>
                <wp:lineTo x="5797" y="18749"/>
                <wp:lineTo x="14078" y="18749"/>
                <wp:lineTo x="15320" y="14647"/>
                <wp:lineTo x="14078" y="12890"/>
                <wp:lineTo x="13664" y="12890"/>
                <wp:lineTo x="16148" y="8203"/>
                <wp:lineTo x="15734" y="2344"/>
                <wp:lineTo x="13250" y="234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5F247" wp14:editId="28E3B7DA">
            <wp:simplePos x="0" y="0"/>
            <wp:positionH relativeFrom="column">
              <wp:posOffset>-562389</wp:posOffset>
            </wp:positionH>
            <wp:positionV relativeFrom="page">
              <wp:posOffset>141080</wp:posOffset>
            </wp:positionV>
            <wp:extent cx="1016000" cy="718185"/>
            <wp:effectExtent l="0" t="0" r="0" b="0"/>
            <wp:wrapTight wrapText="bothSides">
              <wp:wrapPolygon edited="0">
                <wp:start x="7290" y="2292"/>
                <wp:lineTo x="6480" y="6875"/>
                <wp:lineTo x="7290" y="11459"/>
                <wp:lineTo x="3240" y="13751"/>
                <wp:lineTo x="3240" y="18907"/>
                <wp:lineTo x="17415" y="18907"/>
                <wp:lineTo x="18225" y="14897"/>
                <wp:lineTo x="17010" y="13178"/>
                <wp:lineTo x="12150" y="12605"/>
                <wp:lineTo x="14580" y="8594"/>
                <wp:lineTo x="13770" y="4584"/>
                <wp:lineTo x="9720" y="2292"/>
                <wp:lineTo x="7290" y="229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20326559"/>
      <w:bookmarkEnd w:id="0"/>
      <w:r w:rsidRPr="00F6362C">
        <w:rPr>
          <w:b/>
          <w:bCs/>
          <w:sz w:val="36"/>
          <w:szCs w:val="36"/>
        </w:rPr>
        <w:t xml:space="preserve">Person Specification </w:t>
      </w:r>
    </w:p>
    <w:p w14:paraId="55E74D0F" w14:textId="756A6016" w:rsidR="00F6362C" w:rsidRPr="00F6362C" w:rsidRDefault="00F6362C" w:rsidP="00F6362C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SENCo (</w:t>
      </w:r>
      <w:r w:rsidR="00B82C1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Vale View </w:t>
      </w:r>
      <w:r w:rsidRPr="00F6362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Primary School)</w:t>
      </w:r>
    </w:p>
    <w:p w14:paraId="25840973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Job-Related Knowledge, Skills and Abilities</w:t>
      </w:r>
    </w:p>
    <w:p w14:paraId="45DC6F1E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Qualifications and Training (Essential)</w:t>
      </w:r>
    </w:p>
    <w:p w14:paraId="349FBD92" w14:textId="77777777" w:rsidR="00F6362C" w:rsidRPr="00F6362C" w:rsidRDefault="00F6362C" w:rsidP="00F6362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Qualified Teacher Status (QTS)</w:t>
      </w:r>
    </w:p>
    <w:p w14:paraId="6F38648D" w14:textId="77777777" w:rsidR="00F6362C" w:rsidRPr="00F6362C" w:rsidRDefault="00F6362C" w:rsidP="00F6362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National Award for Special Educational Needs Coordination (NASENCo), or a clear commitment to achieving this within the statutory timeframe</w:t>
      </w:r>
    </w:p>
    <w:p w14:paraId="1530CEA1" w14:textId="205689E1" w:rsidR="00F6362C" w:rsidRPr="00F6362C" w:rsidRDefault="00F6362C" w:rsidP="00B82C1F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Evidence of recent and relevant professional development related to SEND and inclusive practice</w:t>
      </w:r>
    </w:p>
    <w:p w14:paraId="0C73A8B2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Knowledge and Understanding (Essential)</w:t>
      </w:r>
    </w:p>
    <w:p w14:paraId="4C1B5C9A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Secure and up-to-date knowledge of the </w:t>
      </w: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SEND Code of Practice (2015)</w:t>
      </w: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, including statutory duties and the graduated approach (Assess–Plan–Do–Review)</w:t>
      </w:r>
    </w:p>
    <w:p w14:paraId="50BC52AA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Current theory and best practice in teaching and learning to secure strong outcomes for pupils with SEND</w:t>
      </w:r>
    </w:p>
    <w:p w14:paraId="63BC31FA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Inclusive quality-first teaching strategies and the use of reasonable adjustments</w:t>
      </w:r>
    </w:p>
    <w:p w14:paraId="45D62514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Effective leadership approaches that raise progress, attainment, and wellbeing</w:t>
      </w:r>
    </w:p>
    <w:p w14:paraId="43594143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The use of assessment and data to evaluate provision and improve outcomes for pupils with SEND</w:t>
      </w:r>
    </w:p>
    <w:p w14:paraId="52298EBD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Safeguarding, child protection procedures, and relevant legislation, particularly in relation to vulnerable pupils</w:t>
      </w:r>
    </w:p>
    <w:p w14:paraId="1F55DBFA" w14:textId="77777777" w:rsidR="00F6362C" w:rsidRPr="00F6362C" w:rsidRDefault="00F6362C" w:rsidP="00F6362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The role of parents/carers and multi-agency working in improving outcomes for children with SEND</w:t>
      </w:r>
    </w:p>
    <w:p w14:paraId="53C76633" w14:textId="335C139D" w:rsidR="00F6362C" w:rsidRPr="00F6362C" w:rsidRDefault="00F6362C" w:rsidP="00B82C1F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Creating and sustaining a safe, secure, and inclusive learning environment</w:t>
      </w:r>
    </w:p>
    <w:p w14:paraId="23A88D0B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Experience (Essential)</w:t>
      </w:r>
    </w:p>
    <w:p w14:paraId="1437A2A9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Successful teaching experience within the primary phase</w:t>
      </w:r>
    </w:p>
    <w:p w14:paraId="3567E1B2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proven record of being a consistently good classroom teacher</w:t>
      </w: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, with evidence of positive impact on pupil progress and outcomes</w:t>
      </w:r>
    </w:p>
    <w:p w14:paraId="6D4A3B42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supporting pupils with a range of SEND</w:t>
      </w:r>
    </w:p>
    <w:p w14:paraId="53D04BC3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implementing and reviewing SEND provision using the graduated response (Assess–Plan–Do–Review)</w:t>
      </w:r>
    </w:p>
    <w:p w14:paraId="78F74A2F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working effectively with parents/carers and external professionals</w:t>
      </w:r>
    </w:p>
    <w:p w14:paraId="41E5DED1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contributing to, or leading, an aspect of school improvement</w:t>
      </w:r>
    </w:p>
    <w:p w14:paraId="2AA1C794" w14:textId="77777777" w:rsidR="00F6362C" w:rsidRPr="00F6362C" w:rsidRDefault="00F6362C" w:rsidP="00F6362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supporting and developing staff practice</w:t>
      </w:r>
    </w:p>
    <w:p w14:paraId="1B722F77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Experience (Desirable)</w:t>
      </w:r>
    </w:p>
    <w:p w14:paraId="0693B2A3" w14:textId="77777777" w:rsidR="00F6362C" w:rsidRPr="00F6362C" w:rsidRDefault="00F6362C" w:rsidP="00F6362C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as a SENCo or in a SEND leadership role</w:t>
      </w:r>
    </w:p>
    <w:p w14:paraId="6B38D8DA" w14:textId="77777777" w:rsidR="00F6362C" w:rsidRPr="00F6362C" w:rsidRDefault="00F6362C" w:rsidP="00F6362C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leading SEND reviews, EHCP processes, and annual reviews</w:t>
      </w:r>
    </w:p>
    <w:p w14:paraId="0C1B8C43" w14:textId="299F929D" w:rsidR="00F6362C" w:rsidRDefault="00F6362C" w:rsidP="00B82C1F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delivering professional development related to SEND</w:t>
      </w:r>
    </w:p>
    <w:p w14:paraId="69C84781" w14:textId="77777777" w:rsidR="00B82C1F" w:rsidRPr="00F6362C" w:rsidRDefault="00B82C1F" w:rsidP="00B82C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E08F54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Aptitudes and Skills (Essential)</w:t>
      </w:r>
    </w:p>
    <w:p w14:paraId="1CE74AB5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An ambitious, reflective, and resilient professional with a strong commitment to inclusion and equity</w:t>
      </w:r>
    </w:p>
    <w:p w14:paraId="7029B647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An effective and inspiring classroom practitioner</w:t>
      </w:r>
    </w:p>
    <w:p w14:paraId="0B42A84C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leadership, organisational, and time-management skills</w:t>
      </w:r>
    </w:p>
    <w:p w14:paraId="173F31AC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influence, motivate, support, and challenge colleagues</w:t>
      </w:r>
    </w:p>
    <w:p w14:paraId="6E614097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articulate a clear vision for inclusive practice and high expectations for all pupils</w:t>
      </w:r>
    </w:p>
    <w:p w14:paraId="23F7C809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communication and interpersonal skills</w:t>
      </w:r>
    </w:p>
    <w:p w14:paraId="73C1B963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prioritise effectively, work under pressure, and meet deadlines</w:t>
      </w:r>
    </w:p>
    <w:p w14:paraId="69F20D0A" w14:textId="77777777" w:rsidR="00F6362C" w:rsidRPr="00F6362C" w:rsidRDefault="00F6362C" w:rsidP="00F636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 collaborative team player with a positive and professional presence</w:t>
      </w:r>
    </w:p>
    <w:p w14:paraId="281367E7" w14:textId="39BBA7F8" w:rsidR="00F6362C" w:rsidRPr="00F6362C" w:rsidRDefault="00F6362C" w:rsidP="00B82C1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Integrity, initiative, and a strong sense of vocation aligned with the ethos of the school</w:t>
      </w:r>
    </w:p>
    <w:p w14:paraId="0B85E083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Equal Opportunities</w:t>
      </w:r>
    </w:p>
    <w:p w14:paraId="46DA6879" w14:textId="63800280" w:rsidR="00F6362C" w:rsidRPr="00F6362C" w:rsidRDefault="00F6362C" w:rsidP="00B82C1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 clear commitment to equality of opportunity and inclusive practice for all pupils</w:t>
      </w:r>
    </w:p>
    <w:p w14:paraId="43E6D34E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Child Protection</w:t>
      </w:r>
    </w:p>
    <w:p w14:paraId="09454004" w14:textId="77777777" w:rsidR="00F6362C" w:rsidRPr="00F6362C" w:rsidRDefault="00F6362C" w:rsidP="00F6362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 strong commitment to safeguarding and promoting the welfare of children</w:t>
      </w:r>
    </w:p>
    <w:p w14:paraId="40B5836A" w14:textId="77777777" w:rsidR="00F6362C" w:rsidRPr="00F6362C" w:rsidRDefault="00F6362C" w:rsidP="00F6362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Willingness to undertake an Enhanced DBS Disclosure and checks against the Children’s Barred List</w:t>
      </w:r>
    </w:p>
    <w:p w14:paraId="0E7F488F" w14:textId="40ECD2C0" w:rsidR="00F6362C" w:rsidRPr="00F6362C" w:rsidRDefault="00F6362C" w:rsidP="00F6362C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F0FD98" w14:textId="6F3D7E97" w:rsidR="00B82C1F" w:rsidRDefault="00F6362C" w:rsidP="00B82C1F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Job Description</w:t>
      </w:r>
    </w:p>
    <w:p w14:paraId="440F61A0" w14:textId="699F6BA1" w:rsidR="00F6362C" w:rsidRPr="00F6362C" w:rsidRDefault="00F6362C" w:rsidP="00B82C1F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SENCo (</w:t>
      </w:r>
      <w:r w:rsidR="00B82C1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Vale View </w:t>
      </w:r>
      <w:r w:rsidRPr="00F6362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Primary School)</w:t>
      </w:r>
    </w:p>
    <w:p w14:paraId="1D212280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Purpose of the Role</w:t>
      </w:r>
    </w:p>
    <w:p w14:paraId="65F70438" w14:textId="39184B55" w:rsidR="00F6362C" w:rsidRPr="00F6362C" w:rsidRDefault="00F6362C" w:rsidP="00B82C1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lead and manage provision for pupils with special educational needs and/or disabilities, ensuring statutory compliance with the </w:t>
      </w: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SEND Code of Practice (2015)</w:t>
      </w: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promoting high-quality, inclusive practice across the school. The role includes </w:t>
      </w: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class teaching responsibility for two days per week</w:t>
      </w: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, alongside strategic and operational SENCo duties.</w:t>
      </w:r>
    </w:p>
    <w:p w14:paraId="5069D7DF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Responsibilities</w:t>
      </w:r>
    </w:p>
    <w:p w14:paraId="078B65B3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Strategic Leadership and SEND Provision</w:t>
      </w:r>
    </w:p>
    <w:p w14:paraId="09C935C9" w14:textId="77777777" w:rsidR="00F6362C" w:rsidRPr="00F6362C" w:rsidRDefault="00F6362C" w:rsidP="00F6362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Lead the strategic development of SEND provision in line with statutory requirements and school priorities</w:t>
      </w:r>
    </w:p>
    <w:p w14:paraId="07210483" w14:textId="77777777" w:rsidR="00F6362C" w:rsidRPr="00F6362C" w:rsidRDefault="00F6362C" w:rsidP="00F6362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Advise the Headteacher and Governors on SEND policy, provision, and outcomes</w:t>
      </w:r>
    </w:p>
    <w:p w14:paraId="18B6DAAD" w14:textId="77777777" w:rsidR="00F6362C" w:rsidRPr="00F6362C" w:rsidRDefault="00F6362C" w:rsidP="00F6362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and oversee accurate SEND records and provision mapping</w:t>
      </w:r>
    </w:p>
    <w:p w14:paraId="39EFE475" w14:textId="77777777" w:rsidR="00F6362C" w:rsidRPr="00F6362C" w:rsidRDefault="00F6362C" w:rsidP="00F6362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Coordinate EHCP processes, annual reviews, and multi-agency meetings</w:t>
      </w:r>
    </w:p>
    <w:p w14:paraId="431C2C87" w14:textId="77777777" w:rsidR="00F6362C" w:rsidRPr="00F6362C" w:rsidRDefault="00F6362C" w:rsidP="00F6362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and evaluate the impact of SEND provision and interventions</w:t>
      </w:r>
    </w:p>
    <w:p w14:paraId="2AE51095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Teaching and Learning</w:t>
      </w:r>
    </w:p>
    <w:p w14:paraId="30BA004B" w14:textId="77777777" w:rsidR="00F6362C" w:rsidRPr="00F6362C" w:rsidRDefault="00F6362C" w:rsidP="00F6362C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high-quality teaching in line with the Teachers’ Standards</w:t>
      </w:r>
    </w:p>
    <w:p w14:paraId="6AAA00C1" w14:textId="77777777" w:rsidR="00F6362C" w:rsidRPr="00F6362C" w:rsidRDefault="00F6362C" w:rsidP="00F6362C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Implement a broad, balanced, and differentiated curriculum that meets the needs of all learners</w:t>
      </w:r>
    </w:p>
    <w:p w14:paraId="16EBDF35" w14:textId="77777777" w:rsidR="00F6362C" w:rsidRPr="00F6362C" w:rsidRDefault="00F6362C" w:rsidP="00F6362C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staff in planning and delivering inclusive, quality-first teaching</w:t>
      </w:r>
    </w:p>
    <w:p w14:paraId="71DEA7BA" w14:textId="77777777" w:rsidR="00F6362C" w:rsidRPr="00F6362C" w:rsidRDefault="00F6362C" w:rsidP="00F6362C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 to raising standards of attainment, progress, and behaviour for pupils with SEND</w:t>
      </w:r>
    </w:p>
    <w:p w14:paraId="05D5829C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Working with Others</w:t>
      </w:r>
    </w:p>
    <w:p w14:paraId="6B004DD8" w14:textId="77777777" w:rsidR="00F6362C" w:rsidRPr="00F6362C" w:rsidRDefault="00F6362C" w:rsidP="00F6362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Work in partnership with parents/carers, ensuring their views are central to decision-making</w:t>
      </w:r>
    </w:p>
    <w:p w14:paraId="05B759FF" w14:textId="77777777" w:rsidR="00F6362C" w:rsidRPr="00F6362C" w:rsidRDefault="00F6362C" w:rsidP="00F6362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effectively with external agencies to secure appropriate support</w:t>
      </w:r>
    </w:p>
    <w:p w14:paraId="66044F4C" w14:textId="77777777" w:rsidR="00F6362C" w:rsidRPr="00F6362C" w:rsidRDefault="00F6362C" w:rsidP="00F6362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Lead and contribute to professional development for teachers and support staff</w:t>
      </w:r>
    </w:p>
    <w:p w14:paraId="4E62F146" w14:textId="77777777" w:rsidR="00F6362C" w:rsidRPr="00F6362C" w:rsidRDefault="00F6362C" w:rsidP="00F6362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Deploy and support teaching assistants effectively to meet pupil needs</w:t>
      </w:r>
    </w:p>
    <w:p w14:paraId="44CEDC07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Safeguarding, Ethos, and Wider School Life</w:t>
      </w:r>
    </w:p>
    <w:p w14:paraId="4EDBCAF7" w14:textId="77777777" w:rsidR="00F6362C" w:rsidRPr="00F6362C" w:rsidRDefault="00F6362C" w:rsidP="00F6362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the safeguarding, welfare, and wellbeing of all pupils, particularly those with SEND</w:t>
      </w:r>
    </w:p>
    <w:p w14:paraId="61063813" w14:textId="77777777" w:rsidR="00F6362C" w:rsidRPr="00F6362C" w:rsidRDefault="00F6362C" w:rsidP="00F6362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Uphold and promote the ethos and values of the school and trust</w:t>
      </w:r>
    </w:p>
    <w:p w14:paraId="107D352E" w14:textId="06EE7665" w:rsidR="00F6362C" w:rsidRPr="00F6362C" w:rsidRDefault="00F6362C" w:rsidP="00B82C1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Comply with health and safety policies and undertake risk assessments as required</w:t>
      </w:r>
    </w:p>
    <w:p w14:paraId="2E6DD1FF" w14:textId="77777777" w:rsidR="00F6362C" w:rsidRPr="00F6362C" w:rsidRDefault="00F6362C" w:rsidP="00F6362C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6362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Responsibilities</w:t>
      </w:r>
    </w:p>
    <w:p w14:paraId="461DE486" w14:textId="77777777" w:rsidR="00F6362C" w:rsidRPr="00F6362C" w:rsidRDefault="00F6362C" w:rsidP="00F6362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All teachers at the school are expected to:</w:t>
      </w:r>
    </w:p>
    <w:p w14:paraId="03D4CE10" w14:textId="77777777" w:rsidR="00F6362C" w:rsidRPr="00F6362C" w:rsidRDefault="00F6362C" w:rsidP="00F6362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Adhere to the Teachers’ Standards</w:t>
      </w:r>
    </w:p>
    <w:p w14:paraId="15F1E613" w14:textId="77777777" w:rsidR="00F6362C" w:rsidRPr="00F6362C" w:rsidRDefault="00F6362C" w:rsidP="00F6362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Engage fully with the school appraisal and professional development processes</w:t>
      </w:r>
    </w:p>
    <w:p w14:paraId="7C142B75" w14:textId="68DD8617" w:rsidR="00F6362C" w:rsidRPr="00F6362C" w:rsidRDefault="00F6362C" w:rsidP="00F6362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Act with honesty, integrity, and professionalism at all times</w:t>
      </w:r>
      <w:r w:rsidR="00B82C1F">
        <w:rPr>
          <w:rFonts w:ascii="Times New Roman" w:eastAsia="Times New Roman" w:hAnsi="Times New Roman" w:cs="Times New Roman"/>
          <w:sz w:val="24"/>
          <w:szCs w:val="24"/>
          <w:lang w:eastAsia="en-GB"/>
        </w:rPr>
        <w:t>; reflecting our school values</w:t>
      </w:r>
    </w:p>
    <w:p w14:paraId="2CD42F6D" w14:textId="77777777" w:rsidR="00F6362C" w:rsidRPr="00F6362C" w:rsidRDefault="00F6362C" w:rsidP="00F6362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2C">
        <w:rPr>
          <w:rFonts w:ascii="Times New Roman" w:eastAsia="Times New Roman" w:hAnsi="Times New Roman" w:cs="Times New Roman"/>
          <w:sz w:val="24"/>
          <w:szCs w:val="24"/>
          <w:lang w:eastAsia="en-GB"/>
        </w:rPr>
        <w:t>Work in partnership with parents in the best interests of pupils</w:t>
      </w:r>
    </w:p>
    <w:p w14:paraId="4B55DD9C" w14:textId="77777777" w:rsidR="005739B0" w:rsidRPr="005739B0" w:rsidRDefault="005739B0" w:rsidP="00F6362C">
      <w:pPr>
        <w:tabs>
          <w:tab w:val="left" w:pos="0"/>
        </w:tabs>
        <w:ind w:left="0" w:firstLine="0"/>
        <w:jc w:val="center"/>
        <w:rPr>
          <w:rFonts w:ascii="Arial" w:hAnsi="Arial" w:cs="Arial"/>
          <w:szCs w:val="20"/>
        </w:rPr>
      </w:pPr>
    </w:p>
    <w:sectPr w:rsidR="005739B0" w:rsidRPr="005739B0" w:rsidSect="00D56C7C">
      <w:pgSz w:w="11906" w:h="16838"/>
      <w:pgMar w:top="907" w:right="1134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29"/>
    <w:multiLevelType w:val="hybridMultilevel"/>
    <w:tmpl w:val="CEBCA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E87"/>
    <w:multiLevelType w:val="hybridMultilevel"/>
    <w:tmpl w:val="8D904AA4"/>
    <w:lvl w:ilvl="0" w:tplc="6ECAD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5518A"/>
    <w:multiLevelType w:val="hybridMultilevel"/>
    <w:tmpl w:val="A7E8FB0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08132E"/>
    <w:multiLevelType w:val="hybridMultilevel"/>
    <w:tmpl w:val="18EA4F7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CE7BD2"/>
    <w:multiLevelType w:val="hybridMultilevel"/>
    <w:tmpl w:val="DA7AFB0C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0186FA6"/>
    <w:multiLevelType w:val="hybridMultilevel"/>
    <w:tmpl w:val="D93C8D12"/>
    <w:lvl w:ilvl="0" w:tplc="DBF02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77D2F"/>
    <w:multiLevelType w:val="multilevel"/>
    <w:tmpl w:val="82D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848E3"/>
    <w:multiLevelType w:val="multilevel"/>
    <w:tmpl w:val="FF46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24A"/>
    <w:multiLevelType w:val="multilevel"/>
    <w:tmpl w:val="15B0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86252"/>
    <w:multiLevelType w:val="hybridMultilevel"/>
    <w:tmpl w:val="58204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93402"/>
    <w:multiLevelType w:val="multilevel"/>
    <w:tmpl w:val="F65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76685"/>
    <w:multiLevelType w:val="hybridMultilevel"/>
    <w:tmpl w:val="78167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06483"/>
    <w:multiLevelType w:val="hybridMultilevel"/>
    <w:tmpl w:val="7626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6B76"/>
    <w:multiLevelType w:val="hybridMultilevel"/>
    <w:tmpl w:val="B9D001E2"/>
    <w:lvl w:ilvl="0" w:tplc="2F482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C7D38"/>
    <w:multiLevelType w:val="multilevel"/>
    <w:tmpl w:val="59F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A6A64"/>
    <w:multiLevelType w:val="hybridMultilevel"/>
    <w:tmpl w:val="7AEC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D0D46"/>
    <w:multiLevelType w:val="multilevel"/>
    <w:tmpl w:val="CB46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2618E"/>
    <w:multiLevelType w:val="hybridMultilevel"/>
    <w:tmpl w:val="8864DF1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5BD2025"/>
    <w:multiLevelType w:val="hybridMultilevel"/>
    <w:tmpl w:val="E55C9B6C"/>
    <w:lvl w:ilvl="0" w:tplc="0809000F">
      <w:start w:val="1"/>
      <w:numFmt w:val="decimal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46AD291A"/>
    <w:multiLevelType w:val="hybridMultilevel"/>
    <w:tmpl w:val="2F32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801BF"/>
    <w:multiLevelType w:val="hybridMultilevel"/>
    <w:tmpl w:val="46AE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F6D06"/>
    <w:multiLevelType w:val="hybridMultilevel"/>
    <w:tmpl w:val="897CBCC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2436D5"/>
    <w:multiLevelType w:val="multilevel"/>
    <w:tmpl w:val="A874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3694A"/>
    <w:multiLevelType w:val="hybridMultilevel"/>
    <w:tmpl w:val="27CC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D22DB"/>
    <w:multiLevelType w:val="hybridMultilevel"/>
    <w:tmpl w:val="DA56D314"/>
    <w:lvl w:ilvl="0" w:tplc="080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5" w15:restartNumberingAfterBreak="0">
    <w:nsid w:val="58614E58"/>
    <w:multiLevelType w:val="hybridMultilevel"/>
    <w:tmpl w:val="AAA28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27BE"/>
    <w:multiLevelType w:val="multilevel"/>
    <w:tmpl w:val="A43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769FA"/>
    <w:multiLevelType w:val="hybridMultilevel"/>
    <w:tmpl w:val="D670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3412F"/>
    <w:multiLevelType w:val="hybridMultilevel"/>
    <w:tmpl w:val="E0E8E1F4"/>
    <w:lvl w:ilvl="0" w:tplc="1CFEAE5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6667D6"/>
    <w:multiLevelType w:val="hybridMultilevel"/>
    <w:tmpl w:val="A54287D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0" w15:restartNumberingAfterBreak="0">
    <w:nsid w:val="5E332569"/>
    <w:multiLevelType w:val="multilevel"/>
    <w:tmpl w:val="AA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2746C"/>
    <w:multiLevelType w:val="hybridMultilevel"/>
    <w:tmpl w:val="2FBC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33EF1"/>
    <w:multiLevelType w:val="hybridMultilevel"/>
    <w:tmpl w:val="D86054D4"/>
    <w:lvl w:ilvl="0" w:tplc="F9A6DBA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075FF"/>
    <w:multiLevelType w:val="hybridMultilevel"/>
    <w:tmpl w:val="04BAAF2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58B5C9C"/>
    <w:multiLevelType w:val="hybridMultilevel"/>
    <w:tmpl w:val="0F7C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30F38"/>
    <w:multiLevelType w:val="hybridMultilevel"/>
    <w:tmpl w:val="1E307EF0"/>
    <w:lvl w:ilvl="0" w:tplc="1CFEAE5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B0AC0"/>
    <w:multiLevelType w:val="hybridMultilevel"/>
    <w:tmpl w:val="0C4A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92DF6"/>
    <w:multiLevelType w:val="hybridMultilevel"/>
    <w:tmpl w:val="68FCEBF8"/>
    <w:lvl w:ilvl="0" w:tplc="D6D099F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87095C"/>
    <w:multiLevelType w:val="hybridMultilevel"/>
    <w:tmpl w:val="6008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77AE9"/>
    <w:multiLevelType w:val="multilevel"/>
    <w:tmpl w:val="0F56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F23AE"/>
    <w:multiLevelType w:val="hybridMultilevel"/>
    <w:tmpl w:val="070C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1306F"/>
    <w:multiLevelType w:val="hybridMultilevel"/>
    <w:tmpl w:val="79F6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73E22"/>
    <w:multiLevelType w:val="multilevel"/>
    <w:tmpl w:val="C7A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B40C5"/>
    <w:multiLevelType w:val="multilevel"/>
    <w:tmpl w:val="211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9597E"/>
    <w:multiLevelType w:val="hybridMultilevel"/>
    <w:tmpl w:val="02CCAF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37"/>
  </w:num>
  <w:num w:numId="5">
    <w:abstractNumId w:val="3"/>
  </w:num>
  <w:num w:numId="6">
    <w:abstractNumId w:val="19"/>
  </w:num>
  <w:num w:numId="7">
    <w:abstractNumId w:val="2"/>
  </w:num>
  <w:num w:numId="8">
    <w:abstractNumId w:val="21"/>
  </w:num>
  <w:num w:numId="9">
    <w:abstractNumId w:val="18"/>
  </w:num>
  <w:num w:numId="10">
    <w:abstractNumId w:val="4"/>
  </w:num>
  <w:num w:numId="11">
    <w:abstractNumId w:val="36"/>
  </w:num>
  <w:num w:numId="12">
    <w:abstractNumId w:val="34"/>
  </w:num>
  <w:num w:numId="13">
    <w:abstractNumId w:val="27"/>
  </w:num>
  <w:num w:numId="14">
    <w:abstractNumId w:val="12"/>
  </w:num>
  <w:num w:numId="15">
    <w:abstractNumId w:val="31"/>
  </w:num>
  <w:num w:numId="16">
    <w:abstractNumId w:val="38"/>
  </w:num>
  <w:num w:numId="17">
    <w:abstractNumId w:val="9"/>
  </w:num>
  <w:num w:numId="18">
    <w:abstractNumId w:val="28"/>
  </w:num>
  <w:num w:numId="19">
    <w:abstractNumId w:val="35"/>
  </w:num>
  <w:num w:numId="20">
    <w:abstractNumId w:val="23"/>
  </w:num>
  <w:num w:numId="21">
    <w:abstractNumId w:val="40"/>
  </w:num>
  <w:num w:numId="22">
    <w:abstractNumId w:val="25"/>
  </w:num>
  <w:num w:numId="23">
    <w:abstractNumId w:val="11"/>
  </w:num>
  <w:num w:numId="24">
    <w:abstractNumId w:val="1"/>
  </w:num>
  <w:num w:numId="25">
    <w:abstractNumId w:val="5"/>
  </w:num>
  <w:num w:numId="26">
    <w:abstractNumId w:val="13"/>
  </w:num>
  <w:num w:numId="27">
    <w:abstractNumId w:val="44"/>
  </w:num>
  <w:num w:numId="28">
    <w:abstractNumId w:val="17"/>
  </w:num>
  <w:num w:numId="29">
    <w:abstractNumId w:val="15"/>
  </w:num>
  <w:num w:numId="30">
    <w:abstractNumId w:val="41"/>
  </w:num>
  <w:num w:numId="31">
    <w:abstractNumId w:val="0"/>
  </w:num>
  <w:num w:numId="32">
    <w:abstractNumId w:val="20"/>
  </w:num>
  <w:num w:numId="33">
    <w:abstractNumId w:val="32"/>
  </w:num>
  <w:num w:numId="34">
    <w:abstractNumId w:val="42"/>
  </w:num>
  <w:num w:numId="35">
    <w:abstractNumId w:val="10"/>
  </w:num>
  <w:num w:numId="36">
    <w:abstractNumId w:val="39"/>
  </w:num>
  <w:num w:numId="37">
    <w:abstractNumId w:val="43"/>
  </w:num>
  <w:num w:numId="38">
    <w:abstractNumId w:val="30"/>
  </w:num>
  <w:num w:numId="39">
    <w:abstractNumId w:val="26"/>
  </w:num>
  <w:num w:numId="40">
    <w:abstractNumId w:val="16"/>
  </w:num>
  <w:num w:numId="41">
    <w:abstractNumId w:val="14"/>
  </w:num>
  <w:num w:numId="42">
    <w:abstractNumId w:val="8"/>
  </w:num>
  <w:num w:numId="43">
    <w:abstractNumId w:val="7"/>
  </w:num>
  <w:num w:numId="44">
    <w:abstractNumId w:val="22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4F"/>
    <w:rsid w:val="000E06FA"/>
    <w:rsid w:val="000F72C3"/>
    <w:rsid w:val="00155D42"/>
    <w:rsid w:val="00250933"/>
    <w:rsid w:val="00286B1C"/>
    <w:rsid w:val="003231E5"/>
    <w:rsid w:val="00326DB8"/>
    <w:rsid w:val="003E1CDD"/>
    <w:rsid w:val="00423CF4"/>
    <w:rsid w:val="005739B0"/>
    <w:rsid w:val="00593FB1"/>
    <w:rsid w:val="0061657B"/>
    <w:rsid w:val="006207AC"/>
    <w:rsid w:val="00710B0A"/>
    <w:rsid w:val="00744135"/>
    <w:rsid w:val="00772253"/>
    <w:rsid w:val="00816C60"/>
    <w:rsid w:val="00880505"/>
    <w:rsid w:val="008D02BF"/>
    <w:rsid w:val="008E78E2"/>
    <w:rsid w:val="00900579"/>
    <w:rsid w:val="00950E2B"/>
    <w:rsid w:val="009D35AF"/>
    <w:rsid w:val="009F6115"/>
    <w:rsid w:val="00A84304"/>
    <w:rsid w:val="00AA0A58"/>
    <w:rsid w:val="00AF3587"/>
    <w:rsid w:val="00AF5656"/>
    <w:rsid w:val="00B82C1F"/>
    <w:rsid w:val="00BB023F"/>
    <w:rsid w:val="00BC45EC"/>
    <w:rsid w:val="00CA0C24"/>
    <w:rsid w:val="00D56C7C"/>
    <w:rsid w:val="00D97DF8"/>
    <w:rsid w:val="00DB3148"/>
    <w:rsid w:val="00DE543A"/>
    <w:rsid w:val="00E47B65"/>
    <w:rsid w:val="00E81035"/>
    <w:rsid w:val="00EE7B4F"/>
    <w:rsid w:val="00F423B0"/>
    <w:rsid w:val="00F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930F"/>
  <w15:docId w15:val="{05B45E1B-950C-4E12-9530-D5C3E1A1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2">
    <w:name w:val="heading 2"/>
    <w:basedOn w:val="Normal"/>
    <w:link w:val="Heading2Char"/>
    <w:uiPriority w:val="9"/>
    <w:qFormat/>
    <w:rsid w:val="00F6362C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6362C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6362C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11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6362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636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6362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3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C1AEE89408744BEEB1A2BF6C86528" ma:contentTypeVersion="13" ma:contentTypeDescription="Create a new document." ma:contentTypeScope="" ma:versionID="ce1b36342bf2cefe2933c087e31c9287">
  <xsd:schema xmlns:xsd="http://www.w3.org/2001/XMLSchema" xmlns:xs="http://www.w3.org/2001/XMLSchema" xmlns:p="http://schemas.microsoft.com/office/2006/metadata/properties" xmlns:ns3="df31783f-fda3-4d8a-888d-93ab9d968a30" xmlns:ns4="703cb61d-b04b-44da-ab09-9b2bdd520897" targetNamespace="http://schemas.microsoft.com/office/2006/metadata/properties" ma:root="true" ma:fieldsID="86d130de2758d16b79e8e525ff0d8c75" ns3:_="" ns4:_="">
    <xsd:import namespace="df31783f-fda3-4d8a-888d-93ab9d968a30"/>
    <xsd:import namespace="703cb61d-b04b-44da-ab09-9b2bdd520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783f-fda3-4d8a-888d-93ab9d968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b61d-b04b-44da-ab09-9b2bdd520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1C8C4-FEAF-463F-B2D6-C147B238C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BBBB1-5AF2-4F49-9C07-92F3A961F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7A041-F063-4382-9C21-4550493B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51760-7A3B-4EBF-BFEA-47B8322C1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1783f-fda3-4d8a-888d-93ab9d968a30"/>
    <ds:schemaRef ds:uri="703cb61d-b04b-44da-ab09-9b2bdd520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Priory Fields School, DOVER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Siggins</dc:creator>
  <cp:lastModifiedBy>Lisa Sprigmore</cp:lastModifiedBy>
  <cp:revision>3</cp:revision>
  <cp:lastPrinted>2023-12-01T13:37:00Z</cp:lastPrinted>
  <dcterms:created xsi:type="dcterms:W3CDTF">2026-01-26T14:44:00Z</dcterms:created>
  <dcterms:modified xsi:type="dcterms:W3CDTF">2026-01-26T14:54:00Z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0x010100BC8C1AEE89408744BEEB1A2BF6C86528</vt:lpwstr>
  </property>
</Properties>
</file>