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E4B5" w14:textId="77777777" w:rsidR="00315557" w:rsidRDefault="00000000">
      <w:pPr>
        <w:pStyle w:val="Heading1"/>
        <w:jc w:val="center"/>
      </w:pPr>
      <w:r>
        <w:t>Person Specification – Teacher</w:t>
      </w:r>
    </w:p>
    <w:p w14:paraId="5FF0A7AD" w14:textId="77777777" w:rsidR="00315557" w:rsidRDefault="00000000">
      <w:pPr>
        <w:jc w:val="center"/>
      </w:pPr>
      <w:r>
        <w:t>Earley Springs School, Harrietsham</w:t>
      </w:r>
      <w:r>
        <w:br/>
        <w:t>“Where Every Child Can Shine”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0"/>
        <w:gridCol w:w="3373"/>
        <w:gridCol w:w="3287"/>
      </w:tblGrid>
      <w:tr w:rsidR="00315557" w14:paraId="7BBA9F14" w14:textId="77777777">
        <w:tc>
          <w:tcPr>
            <w:tcW w:w="2160" w:type="dxa"/>
          </w:tcPr>
          <w:p w14:paraId="2E5D9355" w14:textId="77777777" w:rsidR="00315557" w:rsidRDefault="00000000">
            <w:r>
              <w:t>Category</w:t>
            </w:r>
          </w:p>
        </w:tc>
        <w:tc>
          <w:tcPr>
            <w:tcW w:w="4320" w:type="dxa"/>
          </w:tcPr>
          <w:p w14:paraId="56E9E48A" w14:textId="77777777" w:rsidR="00315557" w:rsidRDefault="00000000">
            <w:r>
              <w:t>Essential Criteria</w:t>
            </w:r>
          </w:p>
        </w:tc>
        <w:tc>
          <w:tcPr>
            <w:tcW w:w="4320" w:type="dxa"/>
          </w:tcPr>
          <w:p w14:paraId="65F178F8" w14:textId="77777777" w:rsidR="00315557" w:rsidRDefault="00000000">
            <w:r>
              <w:t>Desirable Criteria</w:t>
            </w:r>
          </w:p>
        </w:tc>
      </w:tr>
      <w:tr w:rsidR="00315557" w14:paraId="2C2E1B51" w14:textId="77777777">
        <w:tc>
          <w:tcPr>
            <w:tcW w:w="2160" w:type="dxa"/>
          </w:tcPr>
          <w:p w14:paraId="4175AC11" w14:textId="77777777" w:rsidR="00315557" w:rsidRDefault="00000000">
            <w:r>
              <w:rPr>
                <w:rFonts w:ascii="Arial" w:hAnsi="Arial"/>
              </w:rPr>
              <w:t>Qualifications &amp; Training</w:t>
            </w:r>
          </w:p>
        </w:tc>
        <w:tc>
          <w:tcPr>
            <w:tcW w:w="4320" w:type="dxa"/>
          </w:tcPr>
          <w:p w14:paraId="5A56CDEF" w14:textId="77777777" w:rsidR="00315557" w:rsidRDefault="00000000">
            <w:r>
              <w:rPr>
                <w:rFonts w:ascii="Arial" w:hAnsi="Arial"/>
              </w:rPr>
              <w:t>• Qualified Teacher Status (QTS) or equivalent.</w:t>
            </w:r>
            <w:r>
              <w:rPr>
                <w:rFonts w:ascii="Arial" w:hAnsi="Arial"/>
              </w:rPr>
              <w:br/>
              <w:t>• Evidence of continuing professional development.</w:t>
            </w:r>
            <w:r>
              <w:rPr>
                <w:rFonts w:ascii="Arial" w:hAnsi="Arial"/>
              </w:rPr>
              <w:br/>
              <w:t>• Sound knowledge of the National Curriculum and/or EYFS and Engagement Model.</w:t>
            </w:r>
          </w:p>
        </w:tc>
        <w:tc>
          <w:tcPr>
            <w:tcW w:w="4320" w:type="dxa"/>
          </w:tcPr>
          <w:p w14:paraId="4F2727C9" w14:textId="77777777" w:rsidR="00315557" w:rsidRDefault="00000000">
            <w:r>
              <w:rPr>
                <w:rFonts w:ascii="Arial" w:hAnsi="Arial"/>
              </w:rPr>
              <w:t>• Additional SEN qualifications or training (e.g. SCERTS, TEACCH, PECS, Makaton, SPELL, Autism Education Trust).</w:t>
            </w:r>
            <w:r>
              <w:rPr>
                <w:rFonts w:ascii="Arial" w:hAnsi="Arial"/>
              </w:rPr>
              <w:br/>
              <w:t>• First Aid qualification or willingness to undertake training.</w:t>
            </w:r>
          </w:p>
        </w:tc>
      </w:tr>
      <w:tr w:rsidR="00315557" w14:paraId="5850111C" w14:textId="77777777">
        <w:tc>
          <w:tcPr>
            <w:tcW w:w="2160" w:type="dxa"/>
          </w:tcPr>
          <w:p w14:paraId="7FDACF55" w14:textId="77777777" w:rsidR="00315557" w:rsidRDefault="00000000">
            <w:r>
              <w:rPr>
                <w:rFonts w:ascii="Arial" w:hAnsi="Arial"/>
              </w:rPr>
              <w:t>Experience</w:t>
            </w:r>
          </w:p>
        </w:tc>
        <w:tc>
          <w:tcPr>
            <w:tcW w:w="4320" w:type="dxa"/>
          </w:tcPr>
          <w:p w14:paraId="0850F914" w14:textId="39293DC3" w:rsidR="00315557" w:rsidRDefault="00000000">
            <w:r>
              <w:rPr>
                <w:rFonts w:ascii="Arial" w:hAnsi="Arial"/>
              </w:rPr>
              <w:t>• Experience teaching or supporting children with special educational needs, particularly communication and interaction difficulties.</w:t>
            </w:r>
            <w:r>
              <w:rPr>
                <w:rFonts w:ascii="Arial" w:hAnsi="Arial"/>
              </w:rPr>
              <w:br/>
              <w:t xml:space="preserve">• Experience of </w:t>
            </w:r>
            <w:r w:rsidR="006E32D2">
              <w:rPr>
                <w:rFonts w:ascii="Arial" w:hAnsi="Arial"/>
              </w:rPr>
              <w:t>adapting</w:t>
            </w:r>
            <w:r>
              <w:rPr>
                <w:rFonts w:ascii="Arial" w:hAnsi="Arial"/>
              </w:rPr>
              <w:t xml:space="preserve"> and individualised planning to meet a range of needs.</w:t>
            </w:r>
            <w:r>
              <w:rPr>
                <w:rFonts w:ascii="Arial" w:hAnsi="Arial"/>
              </w:rPr>
              <w:br/>
              <w:t>• Proven ability to use assessment to inform planning and measure progress.</w:t>
            </w:r>
          </w:p>
        </w:tc>
        <w:tc>
          <w:tcPr>
            <w:tcW w:w="4320" w:type="dxa"/>
          </w:tcPr>
          <w:p w14:paraId="257017DC" w14:textId="77777777" w:rsidR="00315557" w:rsidRDefault="00000000">
            <w:r>
              <w:rPr>
                <w:rFonts w:ascii="Arial" w:hAnsi="Arial"/>
              </w:rPr>
              <w:t>• Experience in a special school, alternative provision, or resource-based setting.</w:t>
            </w:r>
            <w:r>
              <w:rPr>
                <w:rFonts w:ascii="Arial" w:hAnsi="Arial"/>
              </w:rPr>
              <w:br/>
              <w:t>• Experience contributing to or delivering therapy-based or sensory learning interventions.</w:t>
            </w:r>
          </w:p>
        </w:tc>
      </w:tr>
      <w:tr w:rsidR="00315557" w14:paraId="2FD4DFBD" w14:textId="77777777">
        <w:tc>
          <w:tcPr>
            <w:tcW w:w="2160" w:type="dxa"/>
          </w:tcPr>
          <w:p w14:paraId="12AD563C" w14:textId="77777777" w:rsidR="00315557" w:rsidRDefault="00000000">
            <w:r>
              <w:rPr>
                <w:rFonts w:ascii="Arial" w:hAnsi="Arial"/>
              </w:rPr>
              <w:t>Knowledge &amp; Understanding</w:t>
            </w:r>
          </w:p>
        </w:tc>
        <w:tc>
          <w:tcPr>
            <w:tcW w:w="4320" w:type="dxa"/>
          </w:tcPr>
          <w:p w14:paraId="1ED20754" w14:textId="77777777" w:rsidR="00315557" w:rsidRDefault="00000000">
            <w:r>
              <w:rPr>
                <w:rFonts w:ascii="Arial" w:hAnsi="Arial"/>
              </w:rPr>
              <w:t>• Understanding of child development and how pupils with SEN learn best.</w:t>
            </w:r>
            <w:r>
              <w:rPr>
                <w:rFonts w:ascii="Arial" w:hAnsi="Arial"/>
              </w:rPr>
              <w:br/>
              <w:t>• Knowledge of strategies for supporting students with autism, speech and language delay, and sensory processing differences.</w:t>
            </w:r>
            <w:r>
              <w:rPr>
                <w:rFonts w:ascii="Arial" w:hAnsi="Arial"/>
              </w:rPr>
              <w:br/>
              <w:t>• Understanding of safeguarding, child protection and inclusive practice.</w:t>
            </w:r>
          </w:p>
        </w:tc>
        <w:tc>
          <w:tcPr>
            <w:tcW w:w="4320" w:type="dxa"/>
          </w:tcPr>
          <w:p w14:paraId="7A6FD896" w14:textId="77777777" w:rsidR="00315557" w:rsidRDefault="00000000">
            <w:r>
              <w:rPr>
                <w:rFonts w:ascii="Arial" w:hAnsi="Arial"/>
              </w:rPr>
              <w:t>• Familiarity with the Development Matters framework, Engagement Model, and/or B-Squared assessment systems.</w:t>
            </w:r>
            <w:r>
              <w:rPr>
                <w:rFonts w:ascii="Arial" w:hAnsi="Arial"/>
              </w:rPr>
              <w:br/>
              <w:t>• Awareness of EHCP processes and multi-agency working.</w:t>
            </w:r>
          </w:p>
        </w:tc>
      </w:tr>
      <w:tr w:rsidR="00315557" w14:paraId="2D1F37AA" w14:textId="77777777">
        <w:tc>
          <w:tcPr>
            <w:tcW w:w="2160" w:type="dxa"/>
          </w:tcPr>
          <w:p w14:paraId="1498290F" w14:textId="77777777" w:rsidR="00315557" w:rsidRDefault="00000000">
            <w:r>
              <w:rPr>
                <w:rFonts w:ascii="Arial" w:hAnsi="Arial"/>
              </w:rPr>
              <w:t>Skills &amp; Abilities</w:t>
            </w:r>
          </w:p>
        </w:tc>
        <w:tc>
          <w:tcPr>
            <w:tcW w:w="4320" w:type="dxa"/>
          </w:tcPr>
          <w:p w14:paraId="2C6BDE4C" w14:textId="77777777" w:rsidR="00315557" w:rsidRDefault="00000000">
            <w:r>
              <w:rPr>
                <w:rFonts w:ascii="Arial" w:hAnsi="Arial"/>
              </w:rPr>
              <w:t>• Ability to deliver engaging, differentiated lessons across the Explorers, Discoverers, and Investigators pathways.</w:t>
            </w:r>
            <w:r>
              <w:rPr>
                <w:rFonts w:ascii="Arial" w:hAnsi="Arial"/>
              </w:rPr>
              <w:br/>
              <w:t>• Strong communication skills with children, parents, and professionals.</w:t>
            </w:r>
            <w:r>
              <w:rPr>
                <w:rFonts w:ascii="Arial" w:hAnsi="Arial"/>
              </w:rPr>
              <w:br/>
              <w:t>• Ability to foster independence, emotional regulation, and social communication.</w:t>
            </w:r>
            <w:r>
              <w:rPr>
                <w:rFonts w:ascii="Arial" w:hAnsi="Arial"/>
              </w:rPr>
              <w:br/>
              <w:t>• Strong organisational skills with effective behaviour management strategies.</w:t>
            </w:r>
            <w:r>
              <w:rPr>
                <w:rFonts w:ascii="Arial" w:hAnsi="Arial"/>
              </w:rPr>
              <w:br/>
              <w:t xml:space="preserve">• Ability to work collaboratively </w:t>
            </w:r>
            <w:r>
              <w:rPr>
                <w:rFonts w:ascii="Arial" w:hAnsi="Arial"/>
              </w:rPr>
              <w:lastRenderedPageBreak/>
              <w:t>with teaching assistants, therapists, and other staff.</w:t>
            </w:r>
          </w:p>
        </w:tc>
        <w:tc>
          <w:tcPr>
            <w:tcW w:w="4320" w:type="dxa"/>
          </w:tcPr>
          <w:p w14:paraId="413BC5C7" w14:textId="77777777" w:rsidR="00315557" w:rsidRDefault="00000000">
            <w:r>
              <w:rPr>
                <w:rFonts w:ascii="Arial" w:hAnsi="Arial"/>
              </w:rPr>
              <w:lastRenderedPageBreak/>
              <w:t>• Confidence in leading a small team and mentoring support staff.</w:t>
            </w:r>
            <w:r>
              <w:rPr>
                <w:rFonts w:ascii="Arial" w:hAnsi="Arial"/>
              </w:rPr>
              <w:br/>
              <w:t>• Creative approach to curriculum delivery using sensory and immersive learning.</w:t>
            </w:r>
          </w:p>
        </w:tc>
      </w:tr>
      <w:tr w:rsidR="00315557" w14:paraId="09D07B86" w14:textId="77777777">
        <w:tc>
          <w:tcPr>
            <w:tcW w:w="2160" w:type="dxa"/>
          </w:tcPr>
          <w:p w14:paraId="21A73C77" w14:textId="77777777" w:rsidR="00315557" w:rsidRDefault="00000000">
            <w:r>
              <w:rPr>
                <w:rFonts w:ascii="Arial" w:hAnsi="Arial"/>
              </w:rPr>
              <w:t>Personal Qualities</w:t>
            </w:r>
          </w:p>
        </w:tc>
        <w:tc>
          <w:tcPr>
            <w:tcW w:w="4320" w:type="dxa"/>
          </w:tcPr>
          <w:p w14:paraId="27C7748D" w14:textId="77777777" w:rsidR="00315557" w:rsidRDefault="00000000">
            <w:r>
              <w:rPr>
                <w:rFonts w:ascii="Arial" w:hAnsi="Arial"/>
              </w:rPr>
              <w:t>• Nurturing, patient, and reflective practitioner.</w:t>
            </w:r>
            <w:r>
              <w:rPr>
                <w:rFonts w:ascii="Arial" w:hAnsi="Arial"/>
              </w:rPr>
              <w:br/>
              <w:t>• Passionate about inclusive education and committed to every child’s right to succeed.</w:t>
            </w:r>
            <w:r>
              <w:rPr>
                <w:rFonts w:ascii="Arial" w:hAnsi="Arial"/>
              </w:rPr>
              <w:br/>
              <w:t>• Resilient, flexible, and positive in approach.</w:t>
            </w:r>
            <w:r>
              <w:rPr>
                <w:rFonts w:ascii="Arial" w:hAnsi="Arial"/>
              </w:rPr>
              <w:br/>
              <w:t>• Reliable and professional with high personal standards.</w:t>
            </w:r>
            <w:r>
              <w:rPr>
                <w:rFonts w:ascii="Arial" w:hAnsi="Arial"/>
              </w:rPr>
              <w:br/>
              <w:t>• Commitment to the Earley Springs ethos and values: ‘Where Every Child Can Shine.’</w:t>
            </w:r>
          </w:p>
        </w:tc>
        <w:tc>
          <w:tcPr>
            <w:tcW w:w="4320" w:type="dxa"/>
          </w:tcPr>
          <w:p w14:paraId="29CF1E77" w14:textId="77777777" w:rsidR="00315557" w:rsidRDefault="00000000">
            <w:r>
              <w:rPr>
                <w:rFonts w:ascii="Arial" w:hAnsi="Arial"/>
              </w:rPr>
              <w:t>• Enthusiasm for contributing to the wider life of the school – enrichment, community engagement, and thematic learning projects.</w:t>
            </w:r>
          </w:p>
        </w:tc>
      </w:tr>
      <w:tr w:rsidR="00315557" w14:paraId="16995F92" w14:textId="77777777">
        <w:tc>
          <w:tcPr>
            <w:tcW w:w="2160" w:type="dxa"/>
          </w:tcPr>
          <w:p w14:paraId="1E1F7150" w14:textId="77777777" w:rsidR="00315557" w:rsidRDefault="00000000">
            <w:r>
              <w:rPr>
                <w:rFonts w:ascii="Arial" w:hAnsi="Arial"/>
              </w:rPr>
              <w:t>Safeguarding &amp; Professional Conduct</w:t>
            </w:r>
          </w:p>
        </w:tc>
        <w:tc>
          <w:tcPr>
            <w:tcW w:w="4320" w:type="dxa"/>
          </w:tcPr>
          <w:p w14:paraId="374AD54B" w14:textId="77777777" w:rsidR="00315557" w:rsidRDefault="00000000">
            <w:r>
              <w:rPr>
                <w:rFonts w:ascii="Arial" w:hAnsi="Arial"/>
              </w:rPr>
              <w:t>• Demonstrates a clear understanding of safeguarding responsibilities.</w:t>
            </w:r>
            <w:r>
              <w:rPr>
                <w:rFonts w:ascii="Arial" w:hAnsi="Arial"/>
              </w:rPr>
              <w:br/>
              <w:t>• Commitment to promoting the welfare of children and young people.</w:t>
            </w:r>
            <w:r>
              <w:rPr>
                <w:rFonts w:ascii="Arial" w:hAnsi="Arial"/>
              </w:rPr>
              <w:br/>
              <w:t>• Willingness to undertake all required checks (Enhanced DBS, medical clearance, references).</w:t>
            </w:r>
          </w:p>
        </w:tc>
        <w:tc>
          <w:tcPr>
            <w:tcW w:w="4320" w:type="dxa"/>
          </w:tcPr>
          <w:p w14:paraId="4CE55FCF" w14:textId="77777777" w:rsidR="00315557" w:rsidRDefault="00000000">
            <w:r>
              <w:rPr>
                <w:rFonts w:ascii="Arial" w:hAnsi="Arial"/>
              </w:rPr>
              <w:t>• Up-to-date safeguarding and Prevent training certification.</w:t>
            </w:r>
          </w:p>
        </w:tc>
      </w:tr>
    </w:tbl>
    <w:p w14:paraId="14F40F93" w14:textId="77777777" w:rsidR="00BB614B" w:rsidRDefault="00BB614B"/>
    <w:sectPr w:rsidR="00BB61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1477269">
    <w:abstractNumId w:val="8"/>
  </w:num>
  <w:num w:numId="2" w16cid:durableId="1725060713">
    <w:abstractNumId w:val="6"/>
  </w:num>
  <w:num w:numId="3" w16cid:durableId="1006634880">
    <w:abstractNumId w:val="5"/>
  </w:num>
  <w:num w:numId="4" w16cid:durableId="1824462720">
    <w:abstractNumId w:val="4"/>
  </w:num>
  <w:num w:numId="5" w16cid:durableId="1746027025">
    <w:abstractNumId w:val="7"/>
  </w:num>
  <w:num w:numId="6" w16cid:durableId="101650502">
    <w:abstractNumId w:val="3"/>
  </w:num>
  <w:num w:numId="7" w16cid:durableId="1859153343">
    <w:abstractNumId w:val="2"/>
  </w:num>
  <w:num w:numId="8" w16cid:durableId="1632520973">
    <w:abstractNumId w:val="1"/>
  </w:num>
  <w:num w:numId="9" w16cid:durableId="17237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164E"/>
    <w:rsid w:val="0015074B"/>
    <w:rsid w:val="0029639D"/>
    <w:rsid w:val="00315557"/>
    <w:rsid w:val="00326F90"/>
    <w:rsid w:val="006E32D2"/>
    <w:rsid w:val="00AA1D8D"/>
    <w:rsid w:val="00B47730"/>
    <w:rsid w:val="00BB614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FB504C"/>
  <w14:defaultImageDpi w14:val="300"/>
  <w15:docId w15:val="{733705C5-6D3E-C841-A917-59277AFD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Harriet Carter</cp:lastModifiedBy>
  <cp:revision>2</cp:revision>
  <dcterms:created xsi:type="dcterms:W3CDTF">2025-10-15T10:04:00Z</dcterms:created>
  <dcterms:modified xsi:type="dcterms:W3CDTF">2025-10-15T10:04:00Z</dcterms:modified>
  <cp:category/>
</cp:coreProperties>
</file>