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FA282" w14:textId="09DACE2B" w:rsidR="007B43B8" w:rsidRDefault="007B43B8" w:rsidP="001D50C4"/>
    <w:p w14:paraId="0108B6D0" w14:textId="77777777" w:rsidR="00524DCA" w:rsidRDefault="00524DCA" w:rsidP="00524DCA">
      <w:pPr>
        <w:rPr>
          <w:sz w:val="2"/>
        </w:rPr>
      </w:pPr>
    </w:p>
    <w:tbl>
      <w:tblPr>
        <w:tblStyle w:val="TableGrid"/>
        <w:tblW w:w="0" w:type="auto"/>
        <w:jc w:val="center"/>
        <w:tblLook w:val="04A0" w:firstRow="1" w:lastRow="0" w:firstColumn="1" w:lastColumn="0" w:noHBand="0" w:noVBand="1"/>
      </w:tblPr>
      <w:tblGrid>
        <w:gridCol w:w="1838"/>
        <w:gridCol w:w="7178"/>
      </w:tblGrid>
      <w:tr w:rsidR="00524DCA" w:rsidRPr="00E53DBB" w14:paraId="06920BB2" w14:textId="77777777" w:rsidTr="00524DCA">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465A0581" w14:textId="77777777" w:rsidR="00524DCA" w:rsidRPr="00E53DBB" w:rsidRDefault="00524DCA">
            <w:pPr>
              <w:jc w:val="center"/>
              <w:rPr>
                <w:rFonts w:asciiTheme="minorHAnsi" w:hAnsiTheme="minorHAnsi" w:cstheme="minorHAnsi"/>
              </w:rPr>
            </w:pPr>
            <w:r w:rsidRPr="00E53DBB">
              <w:rPr>
                <w:rFonts w:asciiTheme="minorHAnsi" w:hAnsiTheme="minorHAnsi" w:cstheme="minorHAnsi"/>
              </w:rPr>
              <w:t>JOB DESCRIPTION</w:t>
            </w:r>
          </w:p>
        </w:tc>
      </w:tr>
      <w:tr w:rsidR="00524DCA" w:rsidRPr="00E53DBB" w14:paraId="2FEF43D5" w14:textId="77777777" w:rsidTr="007955FB">
        <w:trPr>
          <w:jc w:val="center"/>
        </w:trPr>
        <w:tc>
          <w:tcPr>
            <w:tcW w:w="1838" w:type="dxa"/>
            <w:tcBorders>
              <w:top w:val="single" w:sz="4" w:space="0" w:color="auto"/>
              <w:left w:val="single" w:sz="4" w:space="0" w:color="auto"/>
              <w:bottom w:val="single" w:sz="4" w:space="0" w:color="auto"/>
              <w:right w:val="single" w:sz="4" w:space="0" w:color="auto"/>
            </w:tcBorders>
            <w:hideMark/>
          </w:tcPr>
          <w:p w14:paraId="2BD764D6" w14:textId="77777777" w:rsidR="00524DCA" w:rsidRPr="00E53DBB" w:rsidRDefault="00524DCA">
            <w:pPr>
              <w:rPr>
                <w:rFonts w:asciiTheme="minorHAnsi" w:hAnsiTheme="minorHAnsi" w:cstheme="minorHAnsi"/>
              </w:rPr>
            </w:pPr>
            <w:r w:rsidRPr="00E53DBB">
              <w:rPr>
                <w:rFonts w:asciiTheme="minorHAnsi" w:hAnsiTheme="minorHAnsi" w:cstheme="minorHAnsi"/>
              </w:rPr>
              <w:t>SCHOOL</w:t>
            </w:r>
          </w:p>
        </w:tc>
        <w:tc>
          <w:tcPr>
            <w:tcW w:w="7178" w:type="dxa"/>
            <w:tcBorders>
              <w:top w:val="single" w:sz="4" w:space="0" w:color="auto"/>
              <w:left w:val="single" w:sz="4" w:space="0" w:color="auto"/>
              <w:bottom w:val="single" w:sz="4" w:space="0" w:color="auto"/>
              <w:right w:val="single" w:sz="4" w:space="0" w:color="auto"/>
            </w:tcBorders>
          </w:tcPr>
          <w:p w14:paraId="01442FED" w14:textId="5D2E6AFC" w:rsidR="00524DCA" w:rsidRPr="00E53DBB" w:rsidRDefault="007955FB">
            <w:pPr>
              <w:rPr>
                <w:rFonts w:asciiTheme="minorHAnsi" w:hAnsiTheme="minorHAnsi" w:cstheme="minorHAnsi"/>
              </w:rPr>
            </w:pPr>
            <w:r w:rsidRPr="00E53DBB">
              <w:rPr>
                <w:rFonts w:asciiTheme="minorHAnsi" w:hAnsiTheme="minorHAnsi" w:cstheme="minorHAnsi"/>
              </w:rPr>
              <w:t>Central Team, Head Office</w:t>
            </w:r>
          </w:p>
        </w:tc>
      </w:tr>
      <w:tr w:rsidR="00524DCA" w:rsidRPr="00E53DBB" w14:paraId="6C2A925E" w14:textId="77777777" w:rsidTr="007955FB">
        <w:trPr>
          <w:jc w:val="center"/>
        </w:trPr>
        <w:tc>
          <w:tcPr>
            <w:tcW w:w="1838" w:type="dxa"/>
            <w:tcBorders>
              <w:top w:val="single" w:sz="4" w:space="0" w:color="auto"/>
              <w:left w:val="single" w:sz="4" w:space="0" w:color="auto"/>
              <w:bottom w:val="single" w:sz="4" w:space="0" w:color="auto"/>
              <w:right w:val="single" w:sz="4" w:space="0" w:color="auto"/>
            </w:tcBorders>
            <w:hideMark/>
          </w:tcPr>
          <w:p w14:paraId="090A06B8" w14:textId="77777777" w:rsidR="00524DCA" w:rsidRPr="00E53DBB" w:rsidRDefault="00524DCA">
            <w:pPr>
              <w:rPr>
                <w:rFonts w:asciiTheme="minorHAnsi" w:hAnsiTheme="minorHAnsi" w:cstheme="minorHAnsi"/>
              </w:rPr>
            </w:pPr>
            <w:r w:rsidRPr="00E53DBB">
              <w:rPr>
                <w:rFonts w:asciiTheme="minorHAnsi" w:hAnsiTheme="minorHAnsi" w:cstheme="minorHAnsi"/>
              </w:rPr>
              <w:t>JOB TITLE</w:t>
            </w:r>
          </w:p>
        </w:tc>
        <w:tc>
          <w:tcPr>
            <w:tcW w:w="7178" w:type="dxa"/>
            <w:tcBorders>
              <w:top w:val="single" w:sz="4" w:space="0" w:color="auto"/>
              <w:left w:val="single" w:sz="4" w:space="0" w:color="auto"/>
              <w:bottom w:val="single" w:sz="4" w:space="0" w:color="auto"/>
              <w:right w:val="single" w:sz="4" w:space="0" w:color="auto"/>
            </w:tcBorders>
            <w:hideMark/>
          </w:tcPr>
          <w:p w14:paraId="60B072A2" w14:textId="6AB63B1E" w:rsidR="00524DCA" w:rsidRPr="00E53DBB" w:rsidRDefault="00BB2E12">
            <w:pPr>
              <w:rPr>
                <w:rFonts w:asciiTheme="minorHAnsi" w:hAnsiTheme="minorHAnsi" w:cstheme="minorHAnsi"/>
              </w:rPr>
            </w:pPr>
            <w:r w:rsidRPr="00E53DBB">
              <w:rPr>
                <w:rFonts w:asciiTheme="minorHAnsi" w:hAnsiTheme="minorHAnsi" w:cstheme="minorHAnsi"/>
              </w:rPr>
              <w:t>Estates</w:t>
            </w:r>
            <w:r w:rsidR="006E17DF">
              <w:rPr>
                <w:rFonts w:asciiTheme="minorHAnsi" w:hAnsiTheme="minorHAnsi" w:cstheme="minorHAnsi"/>
              </w:rPr>
              <w:t xml:space="preserve"> and</w:t>
            </w:r>
            <w:r w:rsidRPr="00E53DBB">
              <w:rPr>
                <w:rFonts w:asciiTheme="minorHAnsi" w:hAnsiTheme="minorHAnsi" w:cstheme="minorHAnsi"/>
              </w:rPr>
              <w:t xml:space="preserve"> Facilities</w:t>
            </w:r>
            <w:bookmarkStart w:id="0" w:name="_GoBack"/>
            <w:bookmarkEnd w:id="0"/>
            <w:r w:rsidRPr="00E53DBB">
              <w:rPr>
                <w:rFonts w:asciiTheme="minorHAnsi" w:hAnsiTheme="minorHAnsi" w:cstheme="minorHAnsi"/>
              </w:rPr>
              <w:t xml:space="preserve"> Assistant</w:t>
            </w:r>
          </w:p>
        </w:tc>
      </w:tr>
      <w:tr w:rsidR="00524DCA" w:rsidRPr="00E53DBB" w14:paraId="262FE0A3" w14:textId="77777777" w:rsidTr="007955FB">
        <w:trPr>
          <w:jc w:val="center"/>
        </w:trPr>
        <w:tc>
          <w:tcPr>
            <w:tcW w:w="1838" w:type="dxa"/>
            <w:tcBorders>
              <w:top w:val="single" w:sz="4" w:space="0" w:color="auto"/>
              <w:left w:val="single" w:sz="4" w:space="0" w:color="auto"/>
              <w:bottom w:val="single" w:sz="4" w:space="0" w:color="auto"/>
              <w:right w:val="single" w:sz="4" w:space="0" w:color="auto"/>
            </w:tcBorders>
            <w:hideMark/>
          </w:tcPr>
          <w:p w14:paraId="383E1CAE" w14:textId="77777777" w:rsidR="00524DCA" w:rsidRPr="00E53DBB" w:rsidRDefault="00524DCA">
            <w:pPr>
              <w:rPr>
                <w:rFonts w:asciiTheme="minorHAnsi" w:hAnsiTheme="minorHAnsi" w:cstheme="minorHAnsi"/>
              </w:rPr>
            </w:pPr>
            <w:r w:rsidRPr="00E53DBB">
              <w:rPr>
                <w:rFonts w:asciiTheme="minorHAnsi" w:hAnsiTheme="minorHAnsi" w:cstheme="minorHAnsi"/>
              </w:rPr>
              <w:t>GRADE</w:t>
            </w:r>
          </w:p>
        </w:tc>
        <w:tc>
          <w:tcPr>
            <w:tcW w:w="7178" w:type="dxa"/>
            <w:tcBorders>
              <w:top w:val="single" w:sz="4" w:space="0" w:color="auto"/>
              <w:left w:val="single" w:sz="4" w:space="0" w:color="auto"/>
              <w:bottom w:val="single" w:sz="4" w:space="0" w:color="auto"/>
              <w:right w:val="single" w:sz="4" w:space="0" w:color="auto"/>
            </w:tcBorders>
          </w:tcPr>
          <w:p w14:paraId="41DF14DB" w14:textId="3705259F" w:rsidR="00524DCA" w:rsidRPr="00E53DBB" w:rsidRDefault="002F78BA">
            <w:pPr>
              <w:rPr>
                <w:rFonts w:asciiTheme="minorHAnsi" w:hAnsiTheme="minorHAnsi" w:cstheme="minorHAnsi"/>
              </w:rPr>
            </w:pPr>
            <w:r>
              <w:rPr>
                <w:rFonts w:asciiTheme="minorHAnsi" w:hAnsiTheme="minorHAnsi" w:cstheme="minorHAnsi"/>
              </w:rPr>
              <w:t xml:space="preserve">APLC (£26,373 - £30,872) 37 hours per week </w:t>
            </w:r>
          </w:p>
        </w:tc>
      </w:tr>
      <w:tr w:rsidR="00524DCA" w:rsidRPr="00E53DBB" w14:paraId="177CE0A6" w14:textId="77777777" w:rsidTr="007955FB">
        <w:trPr>
          <w:jc w:val="center"/>
        </w:trPr>
        <w:tc>
          <w:tcPr>
            <w:tcW w:w="1838" w:type="dxa"/>
            <w:tcBorders>
              <w:top w:val="single" w:sz="4" w:space="0" w:color="auto"/>
              <w:left w:val="single" w:sz="4" w:space="0" w:color="auto"/>
              <w:bottom w:val="single" w:sz="4" w:space="0" w:color="auto"/>
              <w:right w:val="single" w:sz="4" w:space="0" w:color="auto"/>
            </w:tcBorders>
            <w:hideMark/>
          </w:tcPr>
          <w:p w14:paraId="15C9A735" w14:textId="77777777" w:rsidR="00524DCA" w:rsidRPr="00E53DBB" w:rsidRDefault="00524DCA">
            <w:pPr>
              <w:rPr>
                <w:rFonts w:asciiTheme="minorHAnsi" w:hAnsiTheme="minorHAnsi" w:cstheme="minorHAnsi"/>
              </w:rPr>
            </w:pPr>
            <w:r w:rsidRPr="00E53DBB">
              <w:rPr>
                <w:rFonts w:asciiTheme="minorHAnsi" w:hAnsiTheme="minorHAnsi" w:cstheme="minorHAnsi"/>
              </w:rPr>
              <w:t>REPORTS TO</w:t>
            </w:r>
          </w:p>
        </w:tc>
        <w:tc>
          <w:tcPr>
            <w:tcW w:w="7178" w:type="dxa"/>
            <w:tcBorders>
              <w:top w:val="single" w:sz="4" w:space="0" w:color="auto"/>
              <w:left w:val="single" w:sz="4" w:space="0" w:color="auto"/>
              <w:bottom w:val="single" w:sz="4" w:space="0" w:color="auto"/>
              <w:right w:val="single" w:sz="4" w:space="0" w:color="auto"/>
            </w:tcBorders>
            <w:hideMark/>
          </w:tcPr>
          <w:p w14:paraId="7420557F" w14:textId="4D553BFB" w:rsidR="00524DCA" w:rsidRPr="00E53DBB" w:rsidRDefault="00BB2E12">
            <w:pPr>
              <w:rPr>
                <w:rFonts w:asciiTheme="minorHAnsi" w:hAnsiTheme="minorHAnsi" w:cstheme="minorHAnsi"/>
              </w:rPr>
            </w:pPr>
            <w:r w:rsidRPr="00E53DBB">
              <w:rPr>
                <w:rFonts w:asciiTheme="minorHAnsi" w:hAnsiTheme="minorHAnsi" w:cstheme="minorHAnsi"/>
              </w:rPr>
              <w:t>Head of Estates and Facilities</w:t>
            </w:r>
          </w:p>
        </w:tc>
      </w:tr>
      <w:tr w:rsidR="00524DCA" w:rsidRPr="00E53DBB" w14:paraId="3850D4AB" w14:textId="77777777" w:rsidTr="007955FB">
        <w:trPr>
          <w:jc w:val="center"/>
        </w:trPr>
        <w:tc>
          <w:tcPr>
            <w:tcW w:w="1838" w:type="dxa"/>
            <w:tcBorders>
              <w:top w:val="single" w:sz="4" w:space="0" w:color="auto"/>
              <w:left w:val="single" w:sz="4" w:space="0" w:color="auto"/>
              <w:bottom w:val="single" w:sz="4" w:space="0" w:color="auto"/>
              <w:right w:val="single" w:sz="4" w:space="0" w:color="auto"/>
            </w:tcBorders>
            <w:hideMark/>
          </w:tcPr>
          <w:p w14:paraId="2CC30F5B" w14:textId="77777777" w:rsidR="00524DCA" w:rsidRPr="00E53DBB" w:rsidRDefault="00524DCA">
            <w:pPr>
              <w:rPr>
                <w:rFonts w:asciiTheme="minorHAnsi" w:hAnsiTheme="minorHAnsi" w:cstheme="minorHAnsi"/>
              </w:rPr>
            </w:pPr>
            <w:r w:rsidRPr="00E53DBB">
              <w:rPr>
                <w:rFonts w:asciiTheme="minorHAnsi" w:hAnsiTheme="minorHAnsi" w:cstheme="minorHAnsi"/>
              </w:rPr>
              <w:t>DATE</w:t>
            </w:r>
          </w:p>
        </w:tc>
        <w:tc>
          <w:tcPr>
            <w:tcW w:w="7178" w:type="dxa"/>
            <w:tcBorders>
              <w:top w:val="single" w:sz="4" w:space="0" w:color="auto"/>
              <w:left w:val="single" w:sz="4" w:space="0" w:color="auto"/>
              <w:bottom w:val="single" w:sz="4" w:space="0" w:color="auto"/>
              <w:right w:val="single" w:sz="4" w:space="0" w:color="auto"/>
            </w:tcBorders>
            <w:hideMark/>
          </w:tcPr>
          <w:p w14:paraId="5230E1BC" w14:textId="4F8ED2FF" w:rsidR="00524DCA" w:rsidRPr="00E53DBB" w:rsidRDefault="007955FB">
            <w:pPr>
              <w:rPr>
                <w:rFonts w:asciiTheme="minorHAnsi" w:hAnsiTheme="minorHAnsi" w:cstheme="minorHAnsi"/>
              </w:rPr>
            </w:pPr>
            <w:r w:rsidRPr="00E53DBB">
              <w:rPr>
                <w:rFonts w:asciiTheme="minorHAnsi" w:hAnsiTheme="minorHAnsi" w:cstheme="minorHAnsi"/>
              </w:rPr>
              <w:t>December 2025</w:t>
            </w:r>
          </w:p>
        </w:tc>
      </w:tr>
    </w:tbl>
    <w:p w14:paraId="0FFB8921" w14:textId="77777777" w:rsidR="00524DCA" w:rsidRDefault="00524DCA" w:rsidP="00524DCA">
      <w:pPr>
        <w:rPr>
          <w:rFonts w:cstheme="minorHAnsi"/>
        </w:rPr>
      </w:pPr>
    </w:p>
    <w:p w14:paraId="3FC864C5" w14:textId="27167CDB" w:rsidR="00524DCA" w:rsidRPr="00363F3B" w:rsidRDefault="00524DCA" w:rsidP="00363F3B">
      <w:pPr>
        <w:jc w:val="both"/>
        <w:rPr>
          <w:rFonts w:asciiTheme="minorHAnsi" w:hAnsiTheme="minorHAnsi" w:cstheme="minorHAnsi"/>
          <w:b/>
          <w:color w:val="002060"/>
        </w:rPr>
      </w:pPr>
      <w:r w:rsidRPr="00363F3B">
        <w:rPr>
          <w:rFonts w:asciiTheme="minorHAnsi" w:hAnsiTheme="minorHAnsi" w:cstheme="minorHAnsi"/>
          <w:b/>
          <w:color w:val="002060"/>
        </w:rPr>
        <w:t>JOB PURPOSE</w:t>
      </w:r>
    </w:p>
    <w:p w14:paraId="24C0B4ED" w14:textId="61E4A8F1" w:rsidR="00BB2E12" w:rsidRPr="00363F3B" w:rsidRDefault="00BB2E12" w:rsidP="00363F3B">
      <w:pPr>
        <w:jc w:val="both"/>
        <w:rPr>
          <w:rFonts w:asciiTheme="minorHAnsi" w:hAnsiTheme="minorHAnsi" w:cstheme="minorHAnsi"/>
          <w:b/>
          <w:color w:val="002060"/>
        </w:rPr>
      </w:pPr>
      <w:r w:rsidRPr="00363F3B">
        <w:rPr>
          <w:rFonts w:asciiTheme="minorHAnsi" w:hAnsiTheme="minorHAnsi" w:cstheme="minorHAnsi"/>
        </w:rPr>
        <w:t>The Estates, Facilities &amp; Health and Safety Assistant provides administrative and operational support across estates, facilities, and health &amp; safety to ensure statutory compliance and smooth day</w:t>
      </w:r>
      <w:r w:rsidR="00C61F97" w:rsidRPr="00363F3B">
        <w:rPr>
          <w:rFonts w:asciiTheme="minorHAnsi" w:hAnsiTheme="minorHAnsi" w:cstheme="minorHAnsi"/>
        </w:rPr>
        <w:t xml:space="preserve"> </w:t>
      </w:r>
      <w:r w:rsidRPr="00363F3B">
        <w:rPr>
          <w:rFonts w:asciiTheme="minorHAnsi" w:hAnsiTheme="minorHAnsi" w:cstheme="minorHAnsi"/>
        </w:rPr>
        <w:t>to</w:t>
      </w:r>
      <w:r w:rsidR="00C61F97" w:rsidRPr="00363F3B">
        <w:rPr>
          <w:rFonts w:asciiTheme="minorHAnsi" w:hAnsiTheme="minorHAnsi" w:cstheme="minorHAnsi"/>
        </w:rPr>
        <w:t xml:space="preserve"> </w:t>
      </w:r>
      <w:r w:rsidRPr="00363F3B">
        <w:rPr>
          <w:rFonts w:asciiTheme="minorHAnsi" w:hAnsiTheme="minorHAnsi" w:cstheme="minorHAnsi"/>
        </w:rPr>
        <w:t xml:space="preserve">day operations across all Trust schools. The postholder works closely with school site teams, contractors, </w:t>
      </w:r>
      <w:proofErr w:type="spellStart"/>
      <w:r w:rsidRPr="00363F3B">
        <w:rPr>
          <w:rFonts w:asciiTheme="minorHAnsi" w:hAnsiTheme="minorHAnsi" w:cstheme="minorHAnsi"/>
        </w:rPr>
        <w:t>WorkNest</w:t>
      </w:r>
      <w:proofErr w:type="spellEnd"/>
      <w:r w:rsidRPr="00363F3B">
        <w:rPr>
          <w:rFonts w:asciiTheme="minorHAnsi" w:hAnsiTheme="minorHAnsi" w:cstheme="minorHAnsi"/>
        </w:rPr>
        <w:t>, and the Head of Estates to maintain accurate records, monitor compliance, and support safe, well</w:t>
      </w:r>
      <w:r w:rsidR="00C61F97" w:rsidRPr="00363F3B">
        <w:rPr>
          <w:rFonts w:asciiTheme="minorHAnsi" w:hAnsiTheme="minorHAnsi" w:cstheme="minorHAnsi"/>
        </w:rPr>
        <w:t xml:space="preserve"> </w:t>
      </w:r>
      <w:r w:rsidRPr="00363F3B">
        <w:rPr>
          <w:rFonts w:asciiTheme="minorHAnsi" w:hAnsiTheme="minorHAnsi" w:cstheme="minorHAnsi"/>
        </w:rPr>
        <w:t>maintained learning environments</w:t>
      </w:r>
    </w:p>
    <w:p w14:paraId="65AB8F9D" w14:textId="0D5A06B6" w:rsidR="00524DCA" w:rsidRPr="00363F3B" w:rsidRDefault="00524DCA" w:rsidP="00363F3B">
      <w:pPr>
        <w:jc w:val="both"/>
        <w:rPr>
          <w:rFonts w:asciiTheme="minorHAnsi" w:hAnsiTheme="minorHAnsi" w:cstheme="minorHAnsi"/>
          <w:b/>
          <w:color w:val="002060"/>
        </w:rPr>
      </w:pPr>
      <w:r w:rsidRPr="00363F3B">
        <w:rPr>
          <w:rFonts w:asciiTheme="minorHAnsi" w:hAnsiTheme="minorHAnsi" w:cstheme="minorHAnsi"/>
          <w:b/>
          <w:color w:val="002060"/>
        </w:rPr>
        <w:t>MAIN DUTIES AND RESPONSIBILTIES</w:t>
      </w:r>
    </w:p>
    <w:p w14:paraId="04CB8DFE" w14:textId="77777777" w:rsidR="00BB2E12" w:rsidRPr="00363F3B" w:rsidRDefault="00BB2E12" w:rsidP="00363F3B">
      <w:pPr>
        <w:pStyle w:val="NormalWeb"/>
        <w:spacing w:before="0" w:beforeAutospacing="0" w:after="0" w:afterAutospacing="0"/>
        <w:jc w:val="both"/>
        <w:rPr>
          <w:rFonts w:asciiTheme="minorHAnsi" w:hAnsiTheme="minorHAnsi" w:cstheme="minorHAnsi"/>
          <w:sz w:val="22"/>
          <w:szCs w:val="22"/>
        </w:rPr>
      </w:pPr>
      <w:r w:rsidRPr="00363F3B">
        <w:rPr>
          <w:rStyle w:val="Strong"/>
          <w:rFonts w:asciiTheme="minorHAnsi" w:hAnsiTheme="minorHAnsi" w:cstheme="minorHAnsi"/>
          <w:sz w:val="22"/>
          <w:szCs w:val="22"/>
        </w:rPr>
        <w:t>Estates</w:t>
      </w:r>
    </w:p>
    <w:p w14:paraId="1012FD80" w14:textId="77777777" w:rsidR="00BB2E12" w:rsidRPr="00363F3B" w:rsidRDefault="00BB2E12" w:rsidP="00363F3B">
      <w:pPr>
        <w:pStyle w:val="NormalWeb"/>
        <w:numPr>
          <w:ilvl w:val="0"/>
          <w:numId w:val="23"/>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Maintain the Trust wide asset register and update records from condition surveys and inspections</w:t>
      </w:r>
    </w:p>
    <w:p w14:paraId="4393E221" w14:textId="77777777" w:rsidR="00BB2E12" w:rsidRPr="00363F3B" w:rsidRDefault="00BB2E12" w:rsidP="00363F3B">
      <w:pPr>
        <w:pStyle w:val="NormalWeb"/>
        <w:numPr>
          <w:ilvl w:val="0"/>
          <w:numId w:val="23"/>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Support the Head of Estates with planned maintenance and lifecycle works by tracking schedules and following up on outstanding items</w:t>
      </w:r>
    </w:p>
    <w:p w14:paraId="1B56E288" w14:textId="77777777" w:rsidR="00BB2E12" w:rsidRPr="00363F3B" w:rsidRDefault="00BB2E12" w:rsidP="00363F3B">
      <w:pPr>
        <w:pStyle w:val="NormalWeb"/>
        <w:numPr>
          <w:ilvl w:val="0"/>
          <w:numId w:val="23"/>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Assist with SCA minor works returns and supporting documentation</w:t>
      </w:r>
    </w:p>
    <w:p w14:paraId="6F3D4D60" w14:textId="77777777" w:rsidR="00BB2E12" w:rsidRPr="00363F3B" w:rsidRDefault="00BB2E12" w:rsidP="00363F3B">
      <w:pPr>
        <w:pStyle w:val="NormalWeb"/>
        <w:numPr>
          <w:ilvl w:val="0"/>
          <w:numId w:val="23"/>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Support schools in completing remedial actions from specialist and engineer reports (e.g., FRA, EICR, LOLER, L8, gas safety)</w:t>
      </w:r>
    </w:p>
    <w:p w14:paraId="1DCE5124" w14:textId="7B4337F7" w:rsidR="00BB2E12" w:rsidRPr="00363F3B" w:rsidRDefault="00BB2E12" w:rsidP="00363F3B">
      <w:pPr>
        <w:pStyle w:val="NormalWeb"/>
        <w:numPr>
          <w:ilvl w:val="0"/>
          <w:numId w:val="23"/>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Assist in collecting data and documentation to support budget planning and capital programmes.</w:t>
      </w:r>
    </w:p>
    <w:p w14:paraId="5CC6FF28" w14:textId="77777777" w:rsidR="007955FB" w:rsidRPr="00363F3B" w:rsidRDefault="007955FB" w:rsidP="00363F3B">
      <w:pPr>
        <w:pStyle w:val="NormalWeb"/>
        <w:spacing w:before="0" w:beforeAutospacing="0" w:after="0" w:afterAutospacing="0"/>
        <w:ind w:left="720"/>
        <w:jc w:val="both"/>
        <w:rPr>
          <w:rFonts w:asciiTheme="minorHAnsi" w:hAnsiTheme="minorHAnsi" w:cstheme="minorHAnsi"/>
          <w:sz w:val="22"/>
          <w:szCs w:val="22"/>
        </w:rPr>
      </w:pPr>
    </w:p>
    <w:p w14:paraId="0F0B8FE6" w14:textId="77777777" w:rsidR="00BB2E12" w:rsidRPr="00363F3B" w:rsidRDefault="00BB2E12" w:rsidP="00363F3B">
      <w:pPr>
        <w:pStyle w:val="NormalWeb"/>
        <w:spacing w:before="0" w:beforeAutospacing="0" w:after="0" w:afterAutospacing="0"/>
        <w:jc w:val="both"/>
        <w:rPr>
          <w:rFonts w:asciiTheme="minorHAnsi" w:hAnsiTheme="minorHAnsi" w:cstheme="minorHAnsi"/>
          <w:sz w:val="22"/>
          <w:szCs w:val="22"/>
        </w:rPr>
      </w:pPr>
      <w:r w:rsidRPr="00363F3B">
        <w:rPr>
          <w:rStyle w:val="Strong"/>
          <w:rFonts w:asciiTheme="minorHAnsi" w:hAnsiTheme="minorHAnsi" w:cstheme="minorHAnsi"/>
          <w:sz w:val="22"/>
          <w:szCs w:val="22"/>
        </w:rPr>
        <w:t>Facilities</w:t>
      </w:r>
    </w:p>
    <w:p w14:paraId="499C1869" w14:textId="77777777" w:rsidR="00BB2E12" w:rsidRPr="00363F3B" w:rsidRDefault="00BB2E12" w:rsidP="00363F3B">
      <w:pPr>
        <w:pStyle w:val="NormalWeb"/>
        <w:numPr>
          <w:ilvl w:val="0"/>
          <w:numId w:val="24"/>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Support contractors and suppliers, including obtaining quotes, monitoring performance, and ensuring procurement compliance</w:t>
      </w:r>
    </w:p>
    <w:p w14:paraId="04615448" w14:textId="77777777" w:rsidR="00BB2E12" w:rsidRPr="00363F3B" w:rsidRDefault="00BB2E12" w:rsidP="00363F3B">
      <w:pPr>
        <w:pStyle w:val="NormalWeb"/>
        <w:numPr>
          <w:ilvl w:val="0"/>
          <w:numId w:val="24"/>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Assist with scheduling minor works, coordinating access, and tracking progress</w:t>
      </w:r>
    </w:p>
    <w:p w14:paraId="24EB035B" w14:textId="77777777" w:rsidR="00BB2E12" w:rsidRPr="00363F3B" w:rsidRDefault="00BB2E12" w:rsidP="00363F3B">
      <w:pPr>
        <w:pStyle w:val="NormalWeb"/>
        <w:numPr>
          <w:ilvl w:val="0"/>
          <w:numId w:val="24"/>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Provide practical estates and facilities support to school site teams</w:t>
      </w:r>
    </w:p>
    <w:p w14:paraId="66EC928C" w14:textId="59378842" w:rsidR="00BB2E12" w:rsidRPr="00363F3B" w:rsidRDefault="00BB2E12" w:rsidP="00363F3B">
      <w:pPr>
        <w:pStyle w:val="NormalWeb"/>
        <w:numPr>
          <w:ilvl w:val="0"/>
          <w:numId w:val="24"/>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Attend site manager meetings and prepare supporting materials and reports.</w:t>
      </w:r>
    </w:p>
    <w:p w14:paraId="427326F1" w14:textId="77777777" w:rsidR="007955FB" w:rsidRPr="00363F3B" w:rsidRDefault="007955FB" w:rsidP="00363F3B">
      <w:pPr>
        <w:pStyle w:val="NormalWeb"/>
        <w:spacing w:before="0" w:beforeAutospacing="0" w:after="0" w:afterAutospacing="0"/>
        <w:ind w:left="720"/>
        <w:jc w:val="both"/>
        <w:rPr>
          <w:rFonts w:asciiTheme="minorHAnsi" w:hAnsiTheme="minorHAnsi" w:cstheme="minorHAnsi"/>
          <w:sz w:val="22"/>
          <w:szCs w:val="22"/>
        </w:rPr>
      </w:pPr>
    </w:p>
    <w:p w14:paraId="1CBEF28F" w14:textId="77777777" w:rsidR="00BB2E12" w:rsidRPr="00363F3B" w:rsidRDefault="00BB2E12" w:rsidP="00363F3B">
      <w:pPr>
        <w:pStyle w:val="NormalWeb"/>
        <w:spacing w:before="0" w:beforeAutospacing="0" w:after="0" w:afterAutospacing="0"/>
        <w:jc w:val="both"/>
        <w:rPr>
          <w:rFonts w:asciiTheme="minorHAnsi" w:hAnsiTheme="minorHAnsi" w:cstheme="minorHAnsi"/>
          <w:sz w:val="22"/>
          <w:szCs w:val="22"/>
        </w:rPr>
      </w:pPr>
      <w:r w:rsidRPr="00363F3B">
        <w:rPr>
          <w:rStyle w:val="Strong"/>
          <w:rFonts w:asciiTheme="minorHAnsi" w:hAnsiTheme="minorHAnsi" w:cstheme="minorHAnsi"/>
          <w:sz w:val="22"/>
          <w:szCs w:val="22"/>
        </w:rPr>
        <w:t>Health &amp; Safety</w:t>
      </w:r>
    </w:p>
    <w:p w14:paraId="646C086D" w14:textId="77777777" w:rsidR="00BB2E12" w:rsidRPr="00363F3B" w:rsidRDefault="00BB2E12" w:rsidP="00363F3B">
      <w:pPr>
        <w:pStyle w:val="NormalWeb"/>
        <w:numPr>
          <w:ilvl w:val="0"/>
          <w:numId w:val="25"/>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 xml:space="preserve">Maintain accurate compliance records on </w:t>
      </w:r>
      <w:proofErr w:type="spellStart"/>
      <w:r w:rsidRPr="00363F3B">
        <w:rPr>
          <w:rFonts w:asciiTheme="minorHAnsi" w:hAnsiTheme="minorHAnsi" w:cstheme="minorHAnsi"/>
          <w:sz w:val="22"/>
          <w:szCs w:val="22"/>
        </w:rPr>
        <w:t>SafetyNest</w:t>
      </w:r>
      <w:proofErr w:type="spellEnd"/>
      <w:r w:rsidRPr="00363F3B">
        <w:rPr>
          <w:rFonts w:asciiTheme="minorHAnsi" w:hAnsiTheme="minorHAnsi" w:cstheme="minorHAnsi"/>
          <w:sz w:val="22"/>
          <w:szCs w:val="22"/>
        </w:rPr>
        <w:t>, supporting audits, reporting, and user queries</w:t>
      </w:r>
    </w:p>
    <w:p w14:paraId="1F8C2B72" w14:textId="77777777" w:rsidR="00BB2E12" w:rsidRPr="00363F3B" w:rsidRDefault="00BB2E12" w:rsidP="00363F3B">
      <w:pPr>
        <w:pStyle w:val="NormalWeb"/>
        <w:numPr>
          <w:ilvl w:val="0"/>
          <w:numId w:val="25"/>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Support monitoring of statutory compliance deadlines and remedial actions.</w:t>
      </w:r>
    </w:p>
    <w:p w14:paraId="5F6B72D4" w14:textId="77777777" w:rsidR="00BB2E12" w:rsidRPr="00363F3B" w:rsidRDefault="00BB2E12" w:rsidP="00363F3B">
      <w:pPr>
        <w:pStyle w:val="NormalWeb"/>
        <w:numPr>
          <w:ilvl w:val="0"/>
          <w:numId w:val="25"/>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Assist in producing reports and dashboards on compliance status, trends, and outstanding actions</w:t>
      </w:r>
    </w:p>
    <w:p w14:paraId="3821149F" w14:textId="77777777" w:rsidR="00BB2E12" w:rsidRPr="00363F3B" w:rsidRDefault="00BB2E12" w:rsidP="00363F3B">
      <w:pPr>
        <w:pStyle w:val="NormalWeb"/>
        <w:numPr>
          <w:ilvl w:val="0"/>
          <w:numId w:val="25"/>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Coordinate H&amp;S training programmes, including logging attendance, sending reminders, and maintaining records</w:t>
      </w:r>
    </w:p>
    <w:p w14:paraId="6820D6ED" w14:textId="77777777" w:rsidR="00BB2E12" w:rsidRPr="00363F3B" w:rsidRDefault="00BB2E12" w:rsidP="00363F3B">
      <w:pPr>
        <w:pStyle w:val="NormalWeb"/>
        <w:numPr>
          <w:ilvl w:val="0"/>
          <w:numId w:val="25"/>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Support schools with reporting, investigating, and tracking accidents, incidents, and near misses</w:t>
      </w:r>
    </w:p>
    <w:p w14:paraId="4EE220A8" w14:textId="77777777" w:rsidR="00BB2E12" w:rsidRPr="00363F3B" w:rsidRDefault="00BB2E12" w:rsidP="00363F3B">
      <w:pPr>
        <w:pStyle w:val="NormalWeb"/>
        <w:numPr>
          <w:ilvl w:val="0"/>
          <w:numId w:val="25"/>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Assist in coordinating audits and inspections, maintaining remedial action trackers.</w:t>
      </w:r>
    </w:p>
    <w:p w14:paraId="540BAFB6" w14:textId="56A9B2A8" w:rsidR="00BB2E12" w:rsidRPr="00363F3B" w:rsidRDefault="00BB2E12" w:rsidP="00363F3B">
      <w:pPr>
        <w:pStyle w:val="NormalWeb"/>
        <w:numPr>
          <w:ilvl w:val="0"/>
          <w:numId w:val="25"/>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Support schools in following Trust H&amp;S procedures and maintain compliance documentation.</w:t>
      </w:r>
    </w:p>
    <w:p w14:paraId="4737BF55" w14:textId="77777777" w:rsidR="007955FB" w:rsidRPr="00363F3B" w:rsidRDefault="007955FB" w:rsidP="00363F3B">
      <w:pPr>
        <w:pStyle w:val="NormalWeb"/>
        <w:spacing w:before="0" w:beforeAutospacing="0" w:after="0" w:afterAutospacing="0"/>
        <w:ind w:left="720"/>
        <w:jc w:val="both"/>
        <w:rPr>
          <w:rFonts w:asciiTheme="minorHAnsi" w:hAnsiTheme="minorHAnsi" w:cstheme="minorHAnsi"/>
          <w:sz w:val="22"/>
          <w:szCs w:val="22"/>
        </w:rPr>
      </w:pPr>
    </w:p>
    <w:p w14:paraId="5F60BB6C" w14:textId="77777777" w:rsidR="00BB2E12" w:rsidRPr="00363F3B" w:rsidRDefault="00BB2E12" w:rsidP="00363F3B">
      <w:pPr>
        <w:pStyle w:val="NormalWeb"/>
        <w:spacing w:before="0" w:beforeAutospacing="0" w:after="0" w:afterAutospacing="0"/>
        <w:jc w:val="both"/>
        <w:rPr>
          <w:rFonts w:asciiTheme="minorHAnsi" w:hAnsiTheme="minorHAnsi" w:cstheme="minorHAnsi"/>
          <w:sz w:val="22"/>
          <w:szCs w:val="22"/>
        </w:rPr>
      </w:pPr>
      <w:r w:rsidRPr="00363F3B">
        <w:rPr>
          <w:rStyle w:val="Strong"/>
          <w:rFonts w:asciiTheme="minorHAnsi" w:hAnsiTheme="minorHAnsi" w:cstheme="minorHAnsi"/>
          <w:sz w:val="22"/>
          <w:szCs w:val="22"/>
        </w:rPr>
        <w:t>Administrative &amp; General Support</w:t>
      </w:r>
    </w:p>
    <w:p w14:paraId="1D030410" w14:textId="77777777" w:rsidR="00BB2E12" w:rsidRPr="00363F3B" w:rsidRDefault="00BB2E12" w:rsidP="00363F3B">
      <w:pPr>
        <w:pStyle w:val="NormalWeb"/>
        <w:numPr>
          <w:ilvl w:val="0"/>
          <w:numId w:val="26"/>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Carry out general administration, including filing, record keeping, and responding to routine queries</w:t>
      </w:r>
    </w:p>
    <w:p w14:paraId="17BFADE3" w14:textId="77777777" w:rsidR="00BB2E12" w:rsidRPr="00363F3B" w:rsidRDefault="00BB2E12" w:rsidP="00363F3B">
      <w:pPr>
        <w:pStyle w:val="NormalWeb"/>
        <w:numPr>
          <w:ilvl w:val="0"/>
          <w:numId w:val="26"/>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Assist in preparing materials for meetings, reports, and audits</w:t>
      </w:r>
    </w:p>
    <w:p w14:paraId="2F7E894D" w14:textId="77777777" w:rsidR="00BB2E12" w:rsidRPr="00363F3B" w:rsidRDefault="00BB2E12" w:rsidP="00363F3B">
      <w:pPr>
        <w:pStyle w:val="NormalWeb"/>
        <w:numPr>
          <w:ilvl w:val="0"/>
          <w:numId w:val="26"/>
        </w:numPr>
        <w:spacing w:before="0" w:beforeAutospacing="0" w:after="0" w:afterAutospacing="0"/>
        <w:jc w:val="both"/>
        <w:rPr>
          <w:rFonts w:asciiTheme="minorHAnsi" w:hAnsiTheme="minorHAnsi" w:cstheme="minorHAnsi"/>
          <w:sz w:val="22"/>
          <w:szCs w:val="22"/>
        </w:rPr>
      </w:pPr>
      <w:r w:rsidRPr="00363F3B">
        <w:rPr>
          <w:rFonts w:asciiTheme="minorHAnsi" w:hAnsiTheme="minorHAnsi" w:cstheme="minorHAnsi"/>
          <w:sz w:val="22"/>
          <w:szCs w:val="22"/>
        </w:rPr>
        <w:t>Undertake any other duties consistent with the scope of the role, as directed by the Head of Estates &amp; Facilities.</w:t>
      </w:r>
    </w:p>
    <w:p w14:paraId="3F34EC6C" w14:textId="77777777" w:rsidR="00524DCA" w:rsidRPr="00363F3B" w:rsidRDefault="00524DCA" w:rsidP="00363F3B">
      <w:pPr>
        <w:jc w:val="both"/>
        <w:rPr>
          <w:rFonts w:asciiTheme="minorHAnsi" w:hAnsiTheme="minorHAnsi" w:cstheme="minorHAnsi"/>
          <w:b/>
          <w:color w:val="002060"/>
        </w:rPr>
      </w:pPr>
    </w:p>
    <w:p w14:paraId="5E0441BB" w14:textId="77777777" w:rsidR="00363F3B" w:rsidRDefault="00363F3B" w:rsidP="00363F3B">
      <w:pPr>
        <w:jc w:val="both"/>
        <w:rPr>
          <w:rFonts w:asciiTheme="minorHAnsi" w:hAnsiTheme="minorHAnsi" w:cstheme="minorHAnsi"/>
          <w:b/>
          <w:color w:val="002060"/>
        </w:rPr>
      </w:pPr>
    </w:p>
    <w:p w14:paraId="3F8E2185" w14:textId="384C3118" w:rsidR="00524DCA" w:rsidRPr="00363F3B" w:rsidRDefault="00524DCA" w:rsidP="00363F3B">
      <w:pPr>
        <w:jc w:val="both"/>
        <w:rPr>
          <w:rFonts w:asciiTheme="minorHAnsi" w:hAnsiTheme="minorHAnsi" w:cstheme="minorHAnsi"/>
          <w:b/>
          <w:color w:val="002060"/>
        </w:rPr>
      </w:pPr>
      <w:r w:rsidRPr="00363F3B">
        <w:rPr>
          <w:rFonts w:asciiTheme="minorHAnsi" w:hAnsiTheme="minorHAnsi" w:cstheme="minorHAnsi"/>
          <w:b/>
          <w:color w:val="002060"/>
        </w:rPr>
        <w:t xml:space="preserve">Other areas of responsibility </w:t>
      </w:r>
    </w:p>
    <w:p w14:paraId="19981AD9" w14:textId="4C033D41" w:rsidR="00524DCA" w:rsidRPr="00363F3B" w:rsidRDefault="00524DCA" w:rsidP="00363F3B">
      <w:pPr>
        <w:jc w:val="both"/>
        <w:rPr>
          <w:rFonts w:asciiTheme="minorHAnsi" w:hAnsiTheme="minorHAnsi" w:cstheme="minorHAnsi"/>
        </w:rPr>
      </w:pPr>
      <w:r w:rsidRPr="00363F3B">
        <w:rPr>
          <w:rFonts w:asciiTheme="minorHAnsi" w:hAnsiTheme="minorHAnsi" w:cstheme="minorHAnsi"/>
        </w:rPr>
        <w:t>The employee is expected to undertake any other duties which from time to time may be required and be relevant and commensurate with the post, as deemed necessary by the Headteacher.</w:t>
      </w:r>
    </w:p>
    <w:p w14:paraId="7B4ABCD0" w14:textId="77777777" w:rsidR="00524DCA" w:rsidRPr="00363F3B" w:rsidRDefault="00524DCA" w:rsidP="00363F3B">
      <w:pPr>
        <w:jc w:val="both"/>
        <w:rPr>
          <w:rFonts w:asciiTheme="minorHAnsi" w:hAnsiTheme="minorHAnsi" w:cstheme="minorHAnsi"/>
        </w:rPr>
      </w:pPr>
      <w:r w:rsidRPr="00363F3B">
        <w:rPr>
          <w:rFonts w:asciiTheme="minorHAnsi" w:hAnsiTheme="minorHAnsi"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7D3A6A6D" w14:textId="77777777" w:rsidR="00524DCA" w:rsidRPr="00363F3B" w:rsidRDefault="00524DCA" w:rsidP="00363F3B">
      <w:pPr>
        <w:jc w:val="both"/>
        <w:rPr>
          <w:rFonts w:asciiTheme="minorHAnsi" w:hAnsiTheme="minorHAnsi" w:cstheme="minorHAnsi"/>
        </w:rPr>
      </w:pPr>
      <w:r w:rsidRPr="00363F3B">
        <w:rPr>
          <w:rFonts w:asciiTheme="minorHAnsi" w:hAnsiTheme="minorHAnsi" w:cstheme="minorHAnsi"/>
        </w:rPr>
        <w:t>The employee is expected to show a commitment to promoting the ethos and values of the school, as well as the wider trust.</w:t>
      </w:r>
    </w:p>
    <w:p w14:paraId="4511C2F8" w14:textId="2384ED17" w:rsidR="00524DCA" w:rsidRPr="00363F3B" w:rsidRDefault="00524DCA" w:rsidP="00363F3B">
      <w:pPr>
        <w:jc w:val="both"/>
        <w:rPr>
          <w:rFonts w:asciiTheme="minorHAnsi" w:hAnsiTheme="minorHAnsi" w:cstheme="minorHAnsi"/>
        </w:rPr>
      </w:pPr>
      <w:r w:rsidRPr="00363F3B">
        <w:rPr>
          <w:rFonts w:asciiTheme="minorHAnsi" w:hAnsiTheme="minorHAnsi" w:cstheme="minorHAnsi"/>
        </w:rPr>
        <w:t>This job description may be amended at any time following discussion between the headteacher and member of staff and will be reviewed annually.</w:t>
      </w:r>
    </w:p>
    <w:p w14:paraId="0328B312" w14:textId="6BBFDB8A" w:rsidR="00524DCA" w:rsidRDefault="00524DCA" w:rsidP="00524DCA">
      <w:pPr>
        <w:rPr>
          <w:rFonts w:cstheme="minorHAnsi"/>
          <w:b/>
        </w:rPr>
      </w:pPr>
      <w:r>
        <w:rPr>
          <w:rFonts w:cstheme="minorHAnsi"/>
          <w:b/>
        </w:rPr>
        <w:t xml:space="preserve">Person Specification: </w:t>
      </w:r>
    </w:p>
    <w:tbl>
      <w:tblPr>
        <w:tblW w:w="9923" w:type="dxa"/>
        <w:tblInd w:w="27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50"/>
        <w:gridCol w:w="6541"/>
        <w:gridCol w:w="1832"/>
      </w:tblGrid>
      <w:tr w:rsidR="00524DCA" w14:paraId="629B7B6D" w14:textId="77777777" w:rsidTr="007955FB">
        <w:trPr>
          <w:cantSplit/>
        </w:trPr>
        <w:tc>
          <w:tcPr>
            <w:tcW w:w="1550" w:type="dxa"/>
            <w:tcBorders>
              <w:top w:val="single" w:sz="4" w:space="0" w:color="F8F8F8"/>
              <w:left w:val="single" w:sz="4" w:space="0" w:color="F8F8F8"/>
              <w:bottom w:val="single" w:sz="4" w:space="0" w:color="F8F8F8"/>
              <w:right w:val="single" w:sz="12" w:space="0" w:color="F8F8F8"/>
            </w:tcBorders>
            <w:shd w:val="clear" w:color="auto" w:fill="12263F"/>
            <w:hideMark/>
          </w:tcPr>
          <w:p w14:paraId="4B6A6393" w14:textId="77777777" w:rsidR="00524DCA" w:rsidRDefault="00524DCA">
            <w:pPr>
              <w:pStyle w:val="1bodycopy10pt"/>
              <w:suppressAutoHyphens/>
              <w:spacing w:after="0" w:line="276" w:lineRule="auto"/>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criteria</w:t>
            </w:r>
          </w:p>
        </w:tc>
        <w:tc>
          <w:tcPr>
            <w:tcW w:w="6541" w:type="dxa"/>
            <w:tcBorders>
              <w:top w:val="single" w:sz="4" w:space="0" w:color="F8F8F8"/>
              <w:left w:val="single" w:sz="12" w:space="0" w:color="F8F8F8"/>
              <w:bottom w:val="single" w:sz="4" w:space="0" w:color="F8F8F8"/>
              <w:right w:val="single" w:sz="4" w:space="0" w:color="F8F8F8"/>
            </w:tcBorders>
            <w:shd w:val="clear" w:color="auto" w:fill="12263F"/>
            <w:hideMark/>
          </w:tcPr>
          <w:p w14:paraId="4B7AD46C" w14:textId="77777777" w:rsidR="00524DCA" w:rsidRDefault="00524DCA">
            <w:pPr>
              <w:pStyle w:val="1bodycopy10pt"/>
              <w:suppressAutoHyphens/>
              <w:spacing w:after="0" w:line="276" w:lineRule="auto"/>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qualities</w:t>
            </w:r>
          </w:p>
        </w:tc>
        <w:tc>
          <w:tcPr>
            <w:tcW w:w="1832" w:type="dxa"/>
            <w:tcBorders>
              <w:top w:val="single" w:sz="4" w:space="0" w:color="F8F8F8"/>
              <w:left w:val="single" w:sz="12" w:space="0" w:color="F8F8F8"/>
              <w:bottom w:val="single" w:sz="4" w:space="0" w:color="F8F8F8"/>
              <w:right w:val="single" w:sz="4" w:space="0" w:color="F8F8F8"/>
            </w:tcBorders>
            <w:shd w:val="clear" w:color="auto" w:fill="12263F"/>
            <w:hideMark/>
          </w:tcPr>
          <w:p w14:paraId="423411CB" w14:textId="6A4EE743" w:rsidR="00524DCA" w:rsidRDefault="00524DCA">
            <w:pPr>
              <w:pStyle w:val="1bodycopy10pt"/>
              <w:suppressAutoHyphens/>
              <w:spacing w:after="0" w:line="276" w:lineRule="auto"/>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ESSTENTIAL OR D</w:t>
            </w:r>
            <w:r w:rsidR="00FC7EAC">
              <w:rPr>
                <w:rFonts w:asciiTheme="minorHAnsi" w:hAnsiTheme="minorHAnsi" w:cstheme="minorHAnsi"/>
                <w:caps/>
                <w:color w:val="F8F8F8"/>
                <w:sz w:val="22"/>
                <w:szCs w:val="22"/>
                <w:lang w:val="en-GB"/>
              </w:rPr>
              <w:t>E</w:t>
            </w:r>
            <w:r>
              <w:rPr>
                <w:rFonts w:asciiTheme="minorHAnsi" w:hAnsiTheme="minorHAnsi" w:cstheme="minorHAnsi"/>
                <w:caps/>
                <w:color w:val="F8F8F8"/>
                <w:sz w:val="22"/>
                <w:szCs w:val="22"/>
                <w:lang w:val="en-GB"/>
              </w:rPr>
              <w:t>SIRABLE</w:t>
            </w:r>
          </w:p>
        </w:tc>
      </w:tr>
      <w:tr w:rsidR="00524DCA" w14:paraId="683A91B3" w14:textId="77777777" w:rsidTr="007955FB">
        <w:trPr>
          <w:cantSplit/>
        </w:trPr>
        <w:tc>
          <w:tcPr>
            <w:tcW w:w="1550" w:type="dxa"/>
            <w:tcBorders>
              <w:top w:val="single" w:sz="4" w:space="0" w:color="F8F8F8"/>
              <w:left w:val="single" w:sz="4" w:space="0" w:color="B9B9B9"/>
              <w:bottom w:val="single" w:sz="4" w:space="0" w:color="B9B9B9"/>
              <w:right w:val="single" w:sz="4" w:space="0" w:color="B9B9B9"/>
            </w:tcBorders>
            <w:hideMark/>
          </w:tcPr>
          <w:p w14:paraId="01DAE6E8" w14:textId="77777777" w:rsidR="00524DCA" w:rsidRDefault="00524DCA">
            <w:pPr>
              <w:pStyle w:val="Tablebodycopy"/>
              <w:spacing w:line="276" w:lineRule="auto"/>
              <w:rPr>
                <w:rFonts w:asciiTheme="minorHAnsi" w:hAnsiTheme="minorHAnsi" w:cstheme="minorHAnsi"/>
                <w:b/>
                <w:sz w:val="22"/>
                <w:szCs w:val="22"/>
                <w:lang w:val="en-GB"/>
              </w:rPr>
            </w:pPr>
            <w:r>
              <w:rPr>
                <w:rFonts w:asciiTheme="minorHAnsi" w:hAnsiTheme="minorHAnsi" w:cstheme="minorHAnsi"/>
                <w:b/>
                <w:sz w:val="22"/>
                <w:szCs w:val="22"/>
              </w:rPr>
              <w:t xml:space="preserve">Qualifications </w:t>
            </w:r>
            <w:r>
              <w:rPr>
                <w:rFonts w:asciiTheme="minorHAnsi" w:hAnsiTheme="minorHAnsi" w:cstheme="minorHAnsi"/>
                <w:b/>
                <w:sz w:val="22"/>
                <w:szCs w:val="22"/>
              </w:rPr>
              <w:br/>
              <w:t>and training</w:t>
            </w:r>
          </w:p>
        </w:tc>
        <w:tc>
          <w:tcPr>
            <w:tcW w:w="6541" w:type="dxa"/>
            <w:tcBorders>
              <w:top w:val="single" w:sz="4" w:space="0" w:color="F8F8F8"/>
              <w:left w:val="single" w:sz="4" w:space="0" w:color="B9B9B9"/>
              <w:bottom w:val="single" w:sz="4" w:space="0" w:color="B9B9B9"/>
              <w:right w:val="single" w:sz="4" w:space="0" w:color="B9B9B9"/>
            </w:tcBorders>
            <w:hideMark/>
          </w:tcPr>
          <w:p w14:paraId="5D83CAF6" w14:textId="77777777" w:rsidR="00524DCA" w:rsidRPr="00A03649" w:rsidRDefault="00BB2E12">
            <w:pPr>
              <w:pStyle w:val="Tablecopybulleted"/>
              <w:tabs>
                <w:tab w:val="clear" w:pos="360"/>
                <w:tab w:val="left" w:pos="720"/>
              </w:tabs>
              <w:spacing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NEBOSH or IOSH Managing Safely</w:t>
            </w:r>
          </w:p>
          <w:p w14:paraId="45D911BF" w14:textId="7DE62A6C" w:rsidR="00BB2E12" w:rsidRPr="00A03649" w:rsidRDefault="00BB2E12">
            <w:pPr>
              <w:pStyle w:val="Tablecopybulleted"/>
              <w:tabs>
                <w:tab w:val="clear" w:pos="360"/>
                <w:tab w:val="left" w:pos="720"/>
              </w:tabs>
              <w:spacing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IWFM Level 3 or equivalent</w:t>
            </w:r>
          </w:p>
        </w:tc>
        <w:tc>
          <w:tcPr>
            <w:tcW w:w="1832" w:type="dxa"/>
            <w:tcBorders>
              <w:top w:val="single" w:sz="4" w:space="0" w:color="F8F8F8"/>
              <w:left w:val="single" w:sz="4" w:space="0" w:color="B9B9B9"/>
              <w:bottom w:val="single" w:sz="4" w:space="0" w:color="B9B9B9"/>
              <w:right w:val="single" w:sz="4" w:space="0" w:color="B9B9B9"/>
            </w:tcBorders>
            <w:hideMark/>
          </w:tcPr>
          <w:p w14:paraId="6E199F39" w14:textId="77777777" w:rsidR="00524DCA" w:rsidRPr="00A03649" w:rsidRDefault="00BB2E12">
            <w:pPr>
              <w:pStyle w:val="Tablecopybulleted"/>
              <w:numPr>
                <w:ilvl w:val="0"/>
                <w:numId w:val="0"/>
              </w:numPr>
              <w:tabs>
                <w:tab w:val="left" w:pos="720"/>
              </w:tabs>
              <w:spacing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p w14:paraId="338AA076" w14:textId="115B9399" w:rsidR="00BB2E12" w:rsidRPr="00A03649" w:rsidRDefault="00BB2E12">
            <w:pPr>
              <w:pStyle w:val="Tablecopybulleted"/>
              <w:numPr>
                <w:ilvl w:val="0"/>
                <w:numId w:val="0"/>
              </w:numPr>
              <w:tabs>
                <w:tab w:val="left" w:pos="720"/>
              </w:tabs>
              <w:spacing w:line="276" w:lineRule="auto"/>
              <w:rPr>
                <w:rFonts w:asciiTheme="minorHAnsi" w:hAnsiTheme="minorHAnsi" w:cstheme="minorHAnsi"/>
                <w:sz w:val="22"/>
                <w:szCs w:val="22"/>
              </w:rPr>
            </w:pPr>
            <w:r w:rsidRPr="00A03649">
              <w:rPr>
                <w:rFonts w:asciiTheme="minorHAnsi" w:hAnsiTheme="minorHAnsi" w:cstheme="minorHAnsi"/>
                <w:sz w:val="22"/>
                <w:szCs w:val="22"/>
              </w:rPr>
              <w:t>Desirable</w:t>
            </w:r>
          </w:p>
        </w:tc>
      </w:tr>
      <w:tr w:rsidR="00524DCA" w14:paraId="20040274" w14:textId="77777777" w:rsidTr="007955FB">
        <w:trPr>
          <w:cantSplit/>
        </w:trPr>
        <w:tc>
          <w:tcPr>
            <w:tcW w:w="15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F48121" w14:textId="77777777" w:rsidR="00524DCA" w:rsidRDefault="00524DCA">
            <w:pPr>
              <w:pStyle w:val="Tablebodycopy"/>
              <w:spacing w:line="276" w:lineRule="auto"/>
              <w:rPr>
                <w:rFonts w:asciiTheme="minorHAnsi" w:hAnsiTheme="minorHAnsi" w:cstheme="minorHAnsi"/>
                <w:b/>
                <w:sz w:val="22"/>
                <w:szCs w:val="22"/>
                <w:lang w:val="en-GB"/>
              </w:rPr>
            </w:pPr>
            <w:r>
              <w:rPr>
                <w:rFonts w:asciiTheme="minorHAnsi" w:hAnsiTheme="minorHAnsi" w:cstheme="minorHAnsi"/>
                <w:b/>
                <w:sz w:val="22"/>
                <w:szCs w:val="22"/>
              </w:rPr>
              <w:t>Experience</w:t>
            </w:r>
          </w:p>
        </w:tc>
        <w:tc>
          <w:tcPr>
            <w:tcW w:w="654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7DEDAD4" w14:textId="6223694D" w:rsidR="00524DCA" w:rsidRPr="00A03649" w:rsidRDefault="00BB2E12"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 xml:space="preserve">Supporting estates/facilities compliance across </w:t>
            </w:r>
            <w:r w:rsidR="00C61F97" w:rsidRPr="00A03649">
              <w:rPr>
                <w:rFonts w:asciiTheme="minorHAnsi" w:hAnsiTheme="minorHAnsi" w:cstheme="minorHAnsi"/>
                <w:sz w:val="22"/>
                <w:szCs w:val="22"/>
              </w:rPr>
              <w:t>multi</w:t>
            </w:r>
            <w:r w:rsidR="00C61F97">
              <w:rPr>
                <w:rFonts w:asciiTheme="minorHAnsi" w:hAnsiTheme="minorHAnsi" w:cstheme="minorHAnsi"/>
                <w:sz w:val="22"/>
                <w:szCs w:val="22"/>
              </w:rPr>
              <w:t>-</w:t>
            </w:r>
            <w:r w:rsidR="00C61F97" w:rsidRPr="00A03649">
              <w:rPr>
                <w:rFonts w:asciiTheme="minorHAnsi" w:hAnsiTheme="minorHAnsi" w:cstheme="minorHAnsi"/>
                <w:sz w:val="22"/>
                <w:szCs w:val="22"/>
              </w:rPr>
              <w:t>site</w:t>
            </w:r>
            <w:r w:rsidRPr="00A03649">
              <w:rPr>
                <w:rFonts w:asciiTheme="minorHAnsi" w:hAnsiTheme="minorHAnsi" w:cstheme="minorHAnsi"/>
                <w:sz w:val="22"/>
                <w:szCs w:val="22"/>
              </w:rPr>
              <w:t xml:space="preserve"> environments</w:t>
            </w:r>
          </w:p>
          <w:p w14:paraId="43B5FB7D" w14:textId="77777777" w:rsidR="00A03649"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Coordinating statutory compliance (FRA, EICR, LOLER, L8, gas safety) and following up remedial actions</w:t>
            </w:r>
          </w:p>
          <w:p w14:paraId="5FFF42FD" w14:textId="77777777" w:rsidR="00A03649"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Planning, coordinating, and tracking H&amp;S training</w:t>
            </w:r>
          </w:p>
          <w:p w14:paraId="7EC7FECC" w14:textId="77777777" w:rsidR="00A03649"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Implementing and administering compliance systems</w:t>
            </w:r>
          </w:p>
          <w:p w14:paraId="2D64B2E1" w14:textId="77777777" w:rsidR="00A03649"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 xml:space="preserve">Supporting budget, lifecycle, and capital </w:t>
            </w:r>
            <w:proofErr w:type="spellStart"/>
            <w:r w:rsidRPr="00A03649">
              <w:rPr>
                <w:rFonts w:asciiTheme="minorHAnsi" w:hAnsiTheme="minorHAnsi" w:cstheme="minorHAnsi"/>
                <w:sz w:val="22"/>
                <w:szCs w:val="22"/>
              </w:rPr>
              <w:t>programmes</w:t>
            </w:r>
            <w:proofErr w:type="spellEnd"/>
          </w:p>
          <w:p w14:paraId="4AC72281" w14:textId="3AFD71B6" w:rsidR="00A03649"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Experience within education or Trust environments</w:t>
            </w:r>
          </w:p>
        </w:tc>
        <w:tc>
          <w:tcPr>
            <w:tcW w:w="1832" w:type="dxa"/>
            <w:tcBorders>
              <w:top w:val="single" w:sz="4" w:space="0" w:color="B9B9B9"/>
              <w:left w:val="single" w:sz="4" w:space="0" w:color="B9B9B9"/>
              <w:bottom w:val="single" w:sz="4" w:space="0" w:color="B9B9B9"/>
              <w:right w:val="single" w:sz="4" w:space="0" w:color="B9B9B9"/>
            </w:tcBorders>
          </w:tcPr>
          <w:p w14:paraId="0268A51D" w14:textId="77777777"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p w14:paraId="4724C39C" w14:textId="77777777" w:rsidR="00524DCA" w:rsidRPr="00A03649" w:rsidRDefault="00524DCA" w:rsidP="00A03649">
            <w:pPr>
              <w:pStyle w:val="Tablecopybulleted"/>
              <w:numPr>
                <w:ilvl w:val="0"/>
                <w:numId w:val="0"/>
              </w:numPr>
              <w:tabs>
                <w:tab w:val="left" w:pos="720"/>
              </w:tabs>
              <w:spacing w:after="0" w:line="276" w:lineRule="auto"/>
              <w:rPr>
                <w:rFonts w:asciiTheme="minorHAnsi" w:hAnsiTheme="minorHAnsi" w:cstheme="minorHAnsi"/>
                <w:sz w:val="22"/>
                <w:szCs w:val="22"/>
              </w:rPr>
            </w:pPr>
          </w:p>
          <w:p w14:paraId="264351E4" w14:textId="23E7429C" w:rsid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p w14:paraId="79F317CF" w14:textId="77777777" w:rsidR="007955FB" w:rsidRDefault="007955FB" w:rsidP="00A03649">
            <w:pPr>
              <w:pStyle w:val="Tablecopybulleted"/>
              <w:numPr>
                <w:ilvl w:val="0"/>
                <w:numId w:val="0"/>
              </w:numPr>
              <w:tabs>
                <w:tab w:val="left" w:pos="720"/>
              </w:tabs>
              <w:spacing w:after="0" w:line="276" w:lineRule="auto"/>
              <w:rPr>
                <w:rFonts w:asciiTheme="minorHAnsi" w:hAnsiTheme="minorHAnsi" w:cstheme="minorHAnsi"/>
                <w:sz w:val="22"/>
                <w:szCs w:val="22"/>
              </w:rPr>
            </w:pPr>
          </w:p>
          <w:p w14:paraId="1665C185" w14:textId="08079748"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p w14:paraId="6DF312F1" w14:textId="06CF388F"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Desirable</w:t>
            </w:r>
          </w:p>
          <w:p w14:paraId="6BBB9F73" w14:textId="56B975C1" w:rsid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Desirable</w:t>
            </w:r>
          </w:p>
          <w:p w14:paraId="7E01A42B" w14:textId="25593E66"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Desirable</w:t>
            </w:r>
          </w:p>
        </w:tc>
      </w:tr>
      <w:tr w:rsidR="00524DCA" w14:paraId="07A131BE" w14:textId="77777777" w:rsidTr="007955FB">
        <w:trPr>
          <w:cantSplit/>
        </w:trPr>
        <w:tc>
          <w:tcPr>
            <w:tcW w:w="15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4DEE74B" w14:textId="77777777" w:rsidR="00524DCA" w:rsidRDefault="00524DCA">
            <w:pPr>
              <w:pStyle w:val="Tablebodycopy"/>
              <w:spacing w:line="276" w:lineRule="auto"/>
              <w:rPr>
                <w:rFonts w:asciiTheme="minorHAnsi" w:hAnsiTheme="minorHAnsi" w:cstheme="minorHAnsi"/>
                <w:b/>
                <w:sz w:val="22"/>
                <w:szCs w:val="22"/>
                <w:lang w:val="en-GB"/>
              </w:rPr>
            </w:pPr>
            <w:r>
              <w:rPr>
                <w:rFonts w:asciiTheme="minorHAnsi" w:hAnsiTheme="minorHAnsi" w:cstheme="minorHAnsi"/>
                <w:b/>
                <w:sz w:val="22"/>
                <w:szCs w:val="22"/>
              </w:rPr>
              <w:t>Skills and knowledge</w:t>
            </w:r>
          </w:p>
        </w:tc>
        <w:tc>
          <w:tcPr>
            <w:tcW w:w="654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64B4A95" w14:textId="12D1F543" w:rsidR="00524DCA"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Ability to interpret technical reports and support prioritisation of remedial actions</w:t>
            </w:r>
          </w:p>
          <w:p w14:paraId="1BBACC9B" w14:textId="6AE8244D" w:rsidR="00A03649"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Excellent records management and attention to detail</w:t>
            </w:r>
          </w:p>
          <w:p w14:paraId="2B042BBA" w14:textId="0FA7A519" w:rsidR="00A03649"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Competent IT User (Office, 365)</w:t>
            </w:r>
          </w:p>
          <w:p w14:paraId="51790F85" w14:textId="115F20F7" w:rsidR="00524DCA" w:rsidRPr="00A03649" w:rsidRDefault="00A03649" w:rsidP="00A03649">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A03649">
              <w:rPr>
                <w:rFonts w:asciiTheme="minorHAnsi" w:hAnsiTheme="minorHAnsi" w:cstheme="minorHAnsi"/>
                <w:sz w:val="22"/>
                <w:szCs w:val="22"/>
              </w:rPr>
              <w:t>Strong communication skills</w:t>
            </w:r>
          </w:p>
        </w:tc>
        <w:tc>
          <w:tcPr>
            <w:tcW w:w="1832" w:type="dxa"/>
            <w:tcBorders>
              <w:top w:val="single" w:sz="4" w:space="0" w:color="B9B9B9"/>
              <w:left w:val="single" w:sz="4" w:space="0" w:color="B9B9B9"/>
              <w:bottom w:val="single" w:sz="4" w:space="0" w:color="B9B9B9"/>
              <w:right w:val="single" w:sz="4" w:space="0" w:color="B9B9B9"/>
            </w:tcBorders>
          </w:tcPr>
          <w:p w14:paraId="3702E2FE" w14:textId="77777777"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p w14:paraId="2695FA18" w14:textId="77777777" w:rsidR="00524DCA" w:rsidRPr="00A03649" w:rsidRDefault="00524DCA" w:rsidP="00A03649">
            <w:pPr>
              <w:pStyle w:val="Tablecopybulleted"/>
              <w:numPr>
                <w:ilvl w:val="0"/>
                <w:numId w:val="0"/>
              </w:numPr>
              <w:tabs>
                <w:tab w:val="left" w:pos="720"/>
              </w:tabs>
              <w:spacing w:after="0" w:line="276" w:lineRule="auto"/>
              <w:rPr>
                <w:rFonts w:asciiTheme="minorHAnsi" w:hAnsiTheme="minorHAnsi" w:cstheme="minorHAnsi"/>
                <w:sz w:val="22"/>
                <w:szCs w:val="22"/>
              </w:rPr>
            </w:pPr>
          </w:p>
          <w:p w14:paraId="62A83AE4" w14:textId="77777777"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p w14:paraId="5FDE6C65" w14:textId="1DDA6431"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p w14:paraId="7F414FD9" w14:textId="0980661F" w:rsidR="00A03649" w:rsidRPr="00A03649" w:rsidRDefault="00A03649" w:rsidP="00A03649">
            <w:pPr>
              <w:pStyle w:val="Tablecopybulleted"/>
              <w:numPr>
                <w:ilvl w:val="0"/>
                <w:numId w:val="0"/>
              </w:numPr>
              <w:tabs>
                <w:tab w:val="left" w:pos="720"/>
              </w:tabs>
              <w:spacing w:after="0" w:line="276" w:lineRule="auto"/>
              <w:rPr>
                <w:rFonts w:asciiTheme="minorHAnsi" w:hAnsiTheme="minorHAnsi" w:cstheme="minorHAnsi"/>
                <w:sz w:val="22"/>
                <w:szCs w:val="22"/>
              </w:rPr>
            </w:pPr>
            <w:r w:rsidRPr="00A03649">
              <w:rPr>
                <w:rFonts w:asciiTheme="minorHAnsi" w:hAnsiTheme="minorHAnsi" w:cstheme="minorHAnsi"/>
                <w:sz w:val="22"/>
                <w:szCs w:val="22"/>
              </w:rPr>
              <w:t>Essential</w:t>
            </w:r>
          </w:p>
        </w:tc>
      </w:tr>
      <w:tr w:rsidR="00524DCA" w14:paraId="2EC35C69" w14:textId="77777777" w:rsidTr="007955FB">
        <w:trPr>
          <w:cantSplit/>
        </w:trPr>
        <w:tc>
          <w:tcPr>
            <w:tcW w:w="15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DFE0DE1" w14:textId="77777777" w:rsidR="00524DCA" w:rsidRDefault="00524DCA">
            <w:pPr>
              <w:pStyle w:val="Tablebodycopy"/>
              <w:spacing w:line="276" w:lineRule="auto"/>
              <w:rPr>
                <w:rFonts w:asciiTheme="minorHAnsi" w:hAnsiTheme="minorHAnsi" w:cstheme="minorHAnsi"/>
                <w:b/>
                <w:sz w:val="22"/>
                <w:szCs w:val="22"/>
              </w:rPr>
            </w:pPr>
            <w:r>
              <w:rPr>
                <w:rFonts w:asciiTheme="minorHAnsi" w:hAnsiTheme="minorHAnsi" w:cstheme="minorHAnsi"/>
                <w:b/>
                <w:sz w:val="22"/>
                <w:szCs w:val="22"/>
              </w:rPr>
              <w:t>Personal qualities</w:t>
            </w:r>
          </w:p>
        </w:tc>
        <w:tc>
          <w:tcPr>
            <w:tcW w:w="654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F1DBA8" w14:textId="61F22557" w:rsidR="00524DCA" w:rsidRPr="007955FB" w:rsidRDefault="007955FB" w:rsidP="007955FB">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7955FB">
              <w:rPr>
                <w:rFonts w:asciiTheme="minorHAnsi" w:hAnsiTheme="minorHAnsi" w:cstheme="minorHAnsi"/>
                <w:sz w:val="22"/>
                <w:szCs w:val="22"/>
              </w:rPr>
              <w:t>Proactive, improvement</w:t>
            </w:r>
            <w:r w:rsidR="00C61F97">
              <w:rPr>
                <w:rFonts w:asciiTheme="minorHAnsi" w:hAnsiTheme="minorHAnsi" w:cstheme="minorHAnsi"/>
                <w:sz w:val="22"/>
                <w:szCs w:val="22"/>
              </w:rPr>
              <w:t xml:space="preserve"> </w:t>
            </w:r>
            <w:r w:rsidRPr="007955FB">
              <w:rPr>
                <w:rFonts w:asciiTheme="minorHAnsi" w:hAnsiTheme="minorHAnsi" w:cstheme="minorHAnsi"/>
                <w:sz w:val="22"/>
                <w:szCs w:val="22"/>
              </w:rPr>
              <w:t>focused, and outcome</w:t>
            </w:r>
            <w:r w:rsidR="00C61F97">
              <w:rPr>
                <w:rFonts w:asciiTheme="minorHAnsi" w:hAnsiTheme="minorHAnsi" w:cstheme="minorHAnsi"/>
                <w:sz w:val="22"/>
                <w:szCs w:val="22"/>
              </w:rPr>
              <w:t xml:space="preserve"> </w:t>
            </w:r>
            <w:r w:rsidRPr="007955FB">
              <w:rPr>
                <w:rFonts w:asciiTheme="minorHAnsi" w:hAnsiTheme="minorHAnsi" w:cstheme="minorHAnsi"/>
                <w:sz w:val="22"/>
                <w:szCs w:val="22"/>
              </w:rPr>
              <w:t>oriented</w:t>
            </w:r>
          </w:p>
          <w:p w14:paraId="613B87AC" w14:textId="77777777" w:rsidR="007955FB" w:rsidRPr="007955FB" w:rsidRDefault="007955FB" w:rsidP="007955FB">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7955FB">
              <w:rPr>
                <w:rFonts w:asciiTheme="minorHAnsi" w:hAnsiTheme="minorHAnsi" w:cstheme="minorHAnsi"/>
                <w:sz w:val="22"/>
                <w:szCs w:val="22"/>
              </w:rPr>
              <w:t>Calm, organised, and resilient under pressure</w:t>
            </w:r>
          </w:p>
          <w:p w14:paraId="48E346EA" w14:textId="77777777" w:rsidR="007955FB" w:rsidRPr="007955FB" w:rsidRDefault="007955FB" w:rsidP="007955FB">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7955FB">
              <w:rPr>
                <w:rFonts w:asciiTheme="minorHAnsi" w:hAnsiTheme="minorHAnsi" w:cstheme="minorHAnsi"/>
                <w:sz w:val="22"/>
                <w:szCs w:val="22"/>
              </w:rPr>
              <w:t>Commitment to equality, diversity, and inclusion</w:t>
            </w:r>
          </w:p>
          <w:p w14:paraId="2901CC36" w14:textId="15633F9D" w:rsidR="007955FB" w:rsidRPr="007955FB" w:rsidRDefault="007955FB" w:rsidP="007955FB">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7955FB">
              <w:rPr>
                <w:rFonts w:asciiTheme="minorHAnsi" w:hAnsiTheme="minorHAnsi" w:cstheme="minorHAnsi"/>
                <w:sz w:val="22"/>
                <w:szCs w:val="22"/>
              </w:rPr>
              <w:t>Commitment to safeguarding and promoting the welfare of children and young people</w:t>
            </w:r>
          </w:p>
        </w:tc>
        <w:tc>
          <w:tcPr>
            <w:tcW w:w="1832" w:type="dxa"/>
            <w:tcBorders>
              <w:top w:val="single" w:sz="4" w:space="0" w:color="B9B9B9"/>
              <w:left w:val="single" w:sz="4" w:space="0" w:color="B9B9B9"/>
              <w:bottom w:val="single" w:sz="4" w:space="0" w:color="B9B9B9"/>
              <w:right w:val="single" w:sz="4" w:space="0" w:color="B9B9B9"/>
            </w:tcBorders>
          </w:tcPr>
          <w:p w14:paraId="33DD26AC" w14:textId="2DF886D7" w:rsidR="00524DCA" w:rsidRDefault="007955FB" w:rsidP="007955FB">
            <w:pPr>
              <w:pStyle w:val="Tablecopybulleted"/>
              <w:numPr>
                <w:ilvl w:val="0"/>
                <w:numId w:val="0"/>
              </w:numPr>
              <w:tabs>
                <w:tab w:val="left" w:pos="720"/>
              </w:tabs>
              <w:spacing w:after="0" w:line="276" w:lineRule="auto"/>
              <w:rPr>
                <w:rFonts w:asciiTheme="minorHAnsi" w:hAnsiTheme="minorHAnsi" w:cstheme="minorHAnsi"/>
                <w:sz w:val="22"/>
                <w:szCs w:val="22"/>
              </w:rPr>
            </w:pPr>
            <w:r w:rsidRPr="007955FB">
              <w:rPr>
                <w:rFonts w:asciiTheme="minorHAnsi" w:hAnsiTheme="minorHAnsi" w:cstheme="minorHAnsi"/>
                <w:sz w:val="22"/>
                <w:szCs w:val="22"/>
              </w:rPr>
              <w:t>Essential</w:t>
            </w:r>
          </w:p>
          <w:p w14:paraId="1C94D5CD" w14:textId="14DAE53A" w:rsidR="007955FB" w:rsidRPr="007955FB" w:rsidRDefault="007955FB" w:rsidP="007955FB">
            <w:pPr>
              <w:pStyle w:val="Tablecopybulleted"/>
              <w:numPr>
                <w:ilvl w:val="0"/>
                <w:numId w:val="0"/>
              </w:numPr>
              <w:tabs>
                <w:tab w:val="left" w:pos="720"/>
              </w:tabs>
              <w:spacing w:after="0" w:line="276" w:lineRule="auto"/>
              <w:rPr>
                <w:rFonts w:asciiTheme="minorHAnsi" w:hAnsiTheme="minorHAnsi" w:cstheme="minorHAnsi"/>
                <w:sz w:val="22"/>
                <w:szCs w:val="22"/>
              </w:rPr>
            </w:pPr>
            <w:r w:rsidRPr="007955FB">
              <w:rPr>
                <w:rFonts w:asciiTheme="minorHAnsi" w:hAnsiTheme="minorHAnsi" w:cstheme="minorHAnsi"/>
                <w:sz w:val="22"/>
                <w:szCs w:val="22"/>
              </w:rPr>
              <w:t>Desirable</w:t>
            </w:r>
          </w:p>
          <w:p w14:paraId="6578A3DD" w14:textId="77777777" w:rsidR="007955FB" w:rsidRPr="007955FB" w:rsidRDefault="007955FB" w:rsidP="007955FB">
            <w:pPr>
              <w:pStyle w:val="Tablecopybulleted"/>
              <w:numPr>
                <w:ilvl w:val="0"/>
                <w:numId w:val="0"/>
              </w:numPr>
              <w:tabs>
                <w:tab w:val="left" w:pos="720"/>
              </w:tabs>
              <w:spacing w:after="0" w:line="276" w:lineRule="auto"/>
              <w:rPr>
                <w:rFonts w:asciiTheme="minorHAnsi" w:hAnsiTheme="minorHAnsi" w:cstheme="minorHAnsi"/>
                <w:sz w:val="22"/>
                <w:szCs w:val="22"/>
              </w:rPr>
            </w:pPr>
            <w:r w:rsidRPr="007955FB">
              <w:rPr>
                <w:rFonts w:asciiTheme="minorHAnsi" w:hAnsiTheme="minorHAnsi" w:cstheme="minorHAnsi"/>
                <w:sz w:val="22"/>
                <w:szCs w:val="22"/>
              </w:rPr>
              <w:t>Essential</w:t>
            </w:r>
          </w:p>
          <w:p w14:paraId="58F449E3" w14:textId="1BB2A030" w:rsidR="007955FB" w:rsidRPr="007955FB" w:rsidRDefault="007955FB" w:rsidP="007955FB">
            <w:pPr>
              <w:pStyle w:val="Tablecopybulleted"/>
              <w:numPr>
                <w:ilvl w:val="0"/>
                <w:numId w:val="0"/>
              </w:numPr>
              <w:tabs>
                <w:tab w:val="left" w:pos="720"/>
              </w:tabs>
              <w:spacing w:after="0" w:line="276" w:lineRule="auto"/>
              <w:rPr>
                <w:rFonts w:asciiTheme="minorHAnsi" w:hAnsiTheme="minorHAnsi" w:cstheme="minorHAnsi"/>
                <w:sz w:val="22"/>
                <w:szCs w:val="22"/>
              </w:rPr>
            </w:pPr>
            <w:r w:rsidRPr="007955FB">
              <w:rPr>
                <w:rFonts w:asciiTheme="minorHAnsi" w:hAnsiTheme="minorHAnsi" w:cstheme="minorHAnsi"/>
                <w:sz w:val="22"/>
                <w:szCs w:val="22"/>
              </w:rPr>
              <w:t>Essential</w:t>
            </w:r>
          </w:p>
        </w:tc>
      </w:tr>
      <w:tr w:rsidR="007955FB" w14:paraId="797E953D" w14:textId="77777777" w:rsidTr="007955FB">
        <w:trPr>
          <w:cantSplit/>
        </w:trPr>
        <w:tc>
          <w:tcPr>
            <w:tcW w:w="15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2DBF9A3" w14:textId="62CE16F3" w:rsidR="007955FB" w:rsidRDefault="007955FB">
            <w:pPr>
              <w:pStyle w:val="Tablebodycopy"/>
              <w:spacing w:line="276" w:lineRule="auto"/>
              <w:rPr>
                <w:rFonts w:asciiTheme="minorHAnsi" w:hAnsiTheme="minorHAnsi" w:cstheme="minorHAnsi"/>
                <w:b/>
                <w:sz w:val="22"/>
                <w:szCs w:val="22"/>
              </w:rPr>
            </w:pPr>
            <w:r>
              <w:rPr>
                <w:rFonts w:asciiTheme="minorHAnsi" w:hAnsiTheme="minorHAnsi" w:cstheme="minorHAnsi"/>
                <w:b/>
                <w:sz w:val="22"/>
                <w:szCs w:val="22"/>
              </w:rPr>
              <w:t>Other</w:t>
            </w:r>
          </w:p>
        </w:tc>
        <w:tc>
          <w:tcPr>
            <w:tcW w:w="654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C04D3A7" w14:textId="50BA907C" w:rsidR="007955FB" w:rsidRPr="007955FB" w:rsidRDefault="007955FB" w:rsidP="007955FB">
            <w:pPr>
              <w:pStyle w:val="Tablecopybulleted"/>
              <w:tabs>
                <w:tab w:val="clear" w:pos="360"/>
                <w:tab w:val="left" w:pos="720"/>
              </w:tabs>
              <w:spacing w:after="0" w:line="276" w:lineRule="auto"/>
              <w:ind w:left="340" w:hanging="170"/>
              <w:rPr>
                <w:rFonts w:asciiTheme="minorHAnsi" w:hAnsiTheme="minorHAnsi" w:cstheme="minorHAnsi"/>
                <w:sz w:val="22"/>
                <w:szCs w:val="22"/>
              </w:rPr>
            </w:pPr>
            <w:r w:rsidRPr="007955FB">
              <w:rPr>
                <w:rFonts w:asciiTheme="minorHAnsi" w:hAnsiTheme="minorHAnsi" w:cstheme="minorHAnsi"/>
                <w:sz w:val="22"/>
                <w:szCs w:val="22"/>
              </w:rPr>
              <w:t>Full Driving Licence and access to vehicle</w:t>
            </w:r>
          </w:p>
        </w:tc>
        <w:tc>
          <w:tcPr>
            <w:tcW w:w="1832" w:type="dxa"/>
            <w:tcBorders>
              <w:top w:val="single" w:sz="4" w:space="0" w:color="B9B9B9"/>
              <w:left w:val="single" w:sz="4" w:space="0" w:color="B9B9B9"/>
              <w:bottom w:val="single" w:sz="4" w:space="0" w:color="B9B9B9"/>
              <w:right w:val="single" w:sz="4" w:space="0" w:color="B9B9B9"/>
            </w:tcBorders>
          </w:tcPr>
          <w:p w14:paraId="6038AE2B" w14:textId="66EFBDC5" w:rsidR="007955FB" w:rsidRPr="007955FB" w:rsidRDefault="007955FB" w:rsidP="007955FB">
            <w:pPr>
              <w:pStyle w:val="Tablecopybulleted"/>
              <w:numPr>
                <w:ilvl w:val="0"/>
                <w:numId w:val="0"/>
              </w:numPr>
              <w:tabs>
                <w:tab w:val="left" w:pos="720"/>
              </w:tabs>
              <w:spacing w:after="0" w:line="276" w:lineRule="auto"/>
              <w:rPr>
                <w:rFonts w:asciiTheme="minorHAnsi" w:hAnsiTheme="minorHAnsi" w:cstheme="minorHAnsi"/>
                <w:sz w:val="22"/>
                <w:szCs w:val="22"/>
              </w:rPr>
            </w:pPr>
            <w:r>
              <w:rPr>
                <w:rFonts w:asciiTheme="minorHAnsi" w:hAnsiTheme="minorHAnsi" w:cstheme="minorHAnsi"/>
                <w:sz w:val="22"/>
                <w:szCs w:val="22"/>
              </w:rPr>
              <w:t>Essential</w:t>
            </w:r>
          </w:p>
        </w:tc>
      </w:tr>
    </w:tbl>
    <w:p w14:paraId="17BD04E9" w14:textId="77777777" w:rsidR="00524DCA" w:rsidRDefault="00524DCA" w:rsidP="00524DCA">
      <w:pPr>
        <w:rPr>
          <w:rFonts w:cstheme="minorHAnsi"/>
          <w:b/>
        </w:rPr>
      </w:pPr>
    </w:p>
    <w:p w14:paraId="49720D2D" w14:textId="77777777" w:rsidR="00524DCA" w:rsidRDefault="00524DCA" w:rsidP="00524DCA">
      <w:pPr>
        <w:rPr>
          <w:rFonts w:cstheme="minorHAnsi"/>
          <w:b/>
        </w:rPr>
      </w:pPr>
    </w:p>
    <w:p w14:paraId="7F6CDEDE" w14:textId="77777777" w:rsidR="009A1687" w:rsidRPr="00574682" w:rsidRDefault="009A1687" w:rsidP="009A1687">
      <w:pPr>
        <w:rPr>
          <w:rFonts w:cstheme="minorHAnsi"/>
        </w:rPr>
      </w:pPr>
      <w:r>
        <w:rPr>
          <w:rFonts w:cstheme="minorHAnsi"/>
        </w:rPr>
        <w:t>Print name (Employee)</w:t>
      </w:r>
      <w:r>
        <w:rPr>
          <w:rFonts w:cstheme="minorHAnsi"/>
        </w:rPr>
        <w:tab/>
        <w:t>…………………………………</w:t>
      </w:r>
      <w:proofErr w:type="gramStart"/>
      <w:r>
        <w:rPr>
          <w:rFonts w:cstheme="minorHAnsi"/>
        </w:rPr>
        <w:t>…..</w:t>
      </w:r>
      <w:proofErr w:type="gramEnd"/>
    </w:p>
    <w:p w14:paraId="0EAEF412" w14:textId="77777777" w:rsidR="009A1687" w:rsidRDefault="009A1687" w:rsidP="009A1687">
      <w:pPr>
        <w:rPr>
          <w:rFonts w:cstheme="minorHAnsi"/>
        </w:rPr>
      </w:pPr>
    </w:p>
    <w:p w14:paraId="68D60F1C" w14:textId="77777777" w:rsidR="009A1687" w:rsidRPr="00574682" w:rsidRDefault="009A1687" w:rsidP="009A1687">
      <w:pPr>
        <w:rPr>
          <w:rFonts w:cstheme="minorHAnsi"/>
        </w:rPr>
      </w:pPr>
      <w:r w:rsidRPr="00574682">
        <w:rPr>
          <w:rFonts w:cstheme="minorHAnsi"/>
        </w:rPr>
        <w:t xml:space="preserve">Signed (Employee): </w:t>
      </w:r>
      <w:r w:rsidRPr="00574682">
        <w:rPr>
          <w:rFonts w:cstheme="minorHAnsi"/>
        </w:rPr>
        <w:tab/>
        <w:t>………………………………………</w:t>
      </w:r>
      <w:r w:rsidRPr="00574682">
        <w:rPr>
          <w:rFonts w:cstheme="minorHAnsi"/>
        </w:rPr>
        <w:tab/>
        <w:t>Dated: …………………………………….</w:t>
      </w:r>
    </w:p>
    <w:p w14:paraId="770E8454" w14:textId="77777777" w:rsidR="009A1687" w:rsidRDefault="009A1687" w:rsidP="009A1687">
      <w:pPr>
        <w:rPr>
          <w:rFonts w:cstheme="minorHAnsi"/>
        </w:rPr>
      </w:pPr>
    </w:p>
    <w:p w14:paraId="02F77E95" w14:textId="77777777" w:rsidR="009A1687" w:rsidRDefault="009A1687" w:rsidP="009A1687">
      <w:r>
        <w:rPr>
          <w:rFonts w:cstheme="minorHAnsi"/>
        </w:rPr>
        <w:t xml:space="preserve">Signed (Headteacher): </w:t>
      </w:r>
      <w:r>
        <w:rPr>
          <w:rFonts w:cstheme="minorHAnsi"/>
        </w:rPr>
        <w:tab/>
        <w:t>………………………………………</w:t>
      </w:r>
      <w:r>
        <w:tab/>
        <w:t>Dated: …………………………………….</w:t>
      </w:r>
    </w:p>
    <w:p w14:paraId="01A80CA8" w14:textId="77777777" w:rsidR="00524DCA" w:rsidRDefault="00524DCA" w:rsidP="00524DCA"/>
    <w:p w14:paraId="26FA3FF5" w14:textId="77777777" w:rsidR="00524DCA" w:rsidRDefault="00524DCA" w:rsidP="00524DCA">
      <w:pPr>
        <w:rPr>
          <w:rFonts w:cstheme="minorBidi"/>
          <w:color w:val="1F497D"/>
          <w:sz w:val="24"/>
        </w:rPr>
      </w:pPr>
    </w:p>
    <w:p w14:paraId="697452F3" w14:textId="77777777" w:rsidR="00524DCA" w:rsidRDefault="00524DCA" w:rsidP="00524DCA"/>
    <w:p w14:paraId="2A23FC13" w14:textId="77777777" w:rsidR="007F25E2" w:rsidRDefault="007F25E2" w:rsidP="001D50C4"/>
    <w:sectPr w:rsidR="007F25E2" w:rsidSect="00E913E0">
      <w:headerReference w:type="even" r:id="rId11"/>
      <w:headerReference w:type="default" r:id="rId12"/>
      <w:footerReference w:type="default" r:id="rId13"/>
      <w:headerReference w:type="first" r:id="rId14"/>
      <w:pgSz w:w="11906" w:h="16838"/>
      <w:pgMar w:top="720" w:right="566" w:bottom="426" w:left="72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DD085" w14:textId="77777777" w:rsidR="00012172" w:rsidRDefault="00012172" w:rsidP="004C1108">
      <w:pPr>
        <w:spacing w:after="0" w:line="240" w:lineRule="auto"/>
      </w:pPr>
      <w:r>
        <w:separator/>
      </w:r>
    </w:p>
  </w:endnote>
  <w:endnote w:type="continuationSeparator" w:id="0">
    <w:p w14:paraId="710B586D" w14:textId="77777777" w:rsidR="00012172" w:rsidRDefault="00012172"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Segoe Script"/>
    <w:charset w:val="00"/>
    <w:family w:val="swiss"/>
    <w:pitch w:val="variable"/>
    <w:sig w:usb0="E00002FF" w:usb1="5000205B" w:usb2="00000000" w:usb3="00000000" w:csb0="0000009F" w:csb1="00000000"/>
  </w:font>
  <w:font w:name="Ubuntu-Bold">
    <w:charset w:val="00"/>
    <w:family w:val="auto"/>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463B4" w14:textId="77777777" w:rsidR="00012172" w:rsidRDefault="00012172" w:rsidP="004C1108">
      <w:pPr>
        <w:spacing w:after="0" w:line="240" w:lineRule="auto"/>
      </w:pPr>
      <w:r>
        <w:separator/>
      </w:r>
    </w:p>
  </w:footnote>
  <w:footnote w:type="continuationSeparator" w:id="0">
    <w:p w14:paraId="18283078" w14:textId="77777777" w:rsidR="00012172" w:rsidRDefault="00012172"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C4DF" w14:textId="77777777" w:rsidR="004C1108" w:rsidRDefault="006E17DF">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63360" behindDoc="1" locked="0" layoutInCell="1" allowOverlap="1" wp14:anchorId="67C9C6EB" wp14:editId="42E1061B">
          <wp:simplePos x="0" y="0"/>
          <wp:positionH relativeFrom="column">
            <wp:posOffset>4214495</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6E17DF"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33.75pt;margin-top:24.15pt;width:600.35pt;height:600.35pt;z-index:-251656192;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A36" w14:textId="77777777" w:rsidR="004C1108" w:rsidRDefault="006E17DF">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05pt" o:bullet="t">
        <v:imagedata r:id="rId1" o:title="clip_image001"/>
      </v:shape>
    </w:pict>
  </w:numPicBullet>
  <w:abstractNum w:abstractNumId="0"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46AB2"/>
    <w:multiLevelType w:val="hybridMultilevel"/>
    <w:tmpl w:val="073CC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BD7CB0"/>
    <w:multiLevelType w:val="multilevel"/>
    <w:tmpl w:val="797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3210263"/>
    <w:multiLevelType w:val="hybridMultilevel"/>
    <w:tmpl w:val="7716E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A75B9B"/>
    <w:multiLevelType w:val="hybridMultilevel"/>
    <w:tmpl w:val="07AA6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B737B4"/>
    <w:multiLevelType w:val="hybridMultilevel"/>
    <w:tmpl w:val="7916E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E90401"/>
    <w:multiLevelType w:val="hybridMultilevel"/>
    <w:tmpl w:val="A62C8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D96945"/>
    <w:multiLevelType w:val="hybridMultilevel"/>
    <w:tmpl w:val="9A2E8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305FCB"/>
    <w:multiLevelType w:val="multilevel"/>
    <w:tmpl w:val="807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D343E"/>
    <w:multiLevelType w:val="multilevel"/>
    <w:tmpl w:val="CE8A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E3B09"/>
    <w:multiLevelType w:val="hybridMultilevel"/>
    <w:tmpl w:val="11565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F45C89"/>
    <w:multiLevelType w:val="hybridMultilevel"/>
    <w:tmpl w:val="9E06B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529150DE"/>
    <w:multiLevelType w:val="multilevel"/>
    <w:tmpl w:val="183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B588A"/>
    <w:multiLevelType w:val="hybridMultilevel"/>
    <w:tmpl w:val="AD4E1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236313"/>
    <w:multiLevelType w:val="hybridMultilevel"/>
    <w:tmpl w:val="1B7E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682CB2"/>
    <w:multiLevelType w:val="hybridMultilevel"/>
    <w:tmpl w:val="AE6C1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3C1491"/>
    <w:multiLevelType w:val="hybridMultilevel"/>
    <w:tmpl w:val="434C0C0A"/>
    <w:lvl w:ilvl="0" w:tplc="45DEB4AC">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9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EE86A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CA8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2B05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927AB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88209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048BB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FCA26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2207DB"/>
    <w:multiLevelType w:val="hybridMultilevel"/>
    <w:tmpl w:val="20AA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D1C4C"/>
    <w:multiLevelType w:val="hybridMultilevel"/>
    <w:tmpl w:val="8C1EC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3"/>
  </w:num>
  <w:num w:numId="2">
    <w:abstractNumId w:val="19"/>
  </w:num>
  <w:num w:numId="3">
    <w:abstractNumId w:val="9"/>
  </w:num>
  <w:num w:numId="4">
    <w:abstractNumId w:val="14"/>
  </w:num>
  <w:num w:numId="5">
    <w:abstractNumId w:val="0"/>
  </w:num>
  <w:num w:numId="6">
    <w:abstractNumId w:val="15"/>
  </w:num>
  <w:num w:numId="7">
    <w:abstractNumId w:val="25"/>
  </w:num>
  <w:num w:numId="8">
    <w:abstractNumId w:val="24"/>
  </w:num>
  <w:num w:numId="9">
    <w:abstractNumId w:val="5"/>
  </w:num>
  <w:num w:numId="10">
    <w:abstractNumId w:val="8"/>
  </w:num>
  <w:num w:numId="11">
    <w:abstractNumId w:val="18"/>
  </w:num>
  <w:num w:numId="12">
    <w:abstractNumId w:val="13"/>
  </w:num>
  <w:num w:numId="13">
    <w:abstractNumId w:val="3"/>
  </w:num>
  <w:num w:numId="14">
    <w:abstractNumId w:val="17"/>
  </w:num>
  <w:num w:numId="15">
    <w:abstractNumId w:val="20"/>
  </w:num>
  <w:num w:numId="16">
    <w:abstractNumId w:val="4"/>
  </w:num>
  <w:num w:numId="17">
    <w:abstractNumId w:val="6"/>
  </w:num>
  <w:num w:numId="18">
    <w:abstractNumId w:val="7"/>
  </w:num>
  <w:num w:numId="19">
    <w:abstractNumId w:val="1"/>
  </w:num>
  <w:num w:numId="20">
    <w:abstractNumId w:val="12"/>
  </w:num>
  <w:num w:numId="21">
    <w:abstractNumId w:val="21"/>
  </w:num>
  <w:num w:numId="22">
    <w:abstractNumId w:val="22"/>
  </w:num>
  <w:num w:numId="23">
    <w:abstractNumId w:val="10"/>
  </w:num>
  <w:num w:numId="24">
    <w:abstractNumId w:val="16"/>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12172"/>
    <w:rsid w:val="00060945"/>
    <w:rsid w:val="00065E1A"/>
    <w:rsid w:val="000747A9"/>
    <w:rsid w:val="0007711F"/>
    <w:rsid w:val="00087B94"/>
    <w:rsid w:val="00093E7B"/>
    <w:rsid w:val="000B41E3"/>
    <w:rsid w:val="000D4D73"/>
    <w:rsid w:val="000E103F"/>
    <w:rsid w:val="000F4C35"/>
    <w:rsid w:val="001072C6"/>
    <w:rsid w:val="00131B4C"/>
    <w:rsid w:val="00152ADE"/>
    <w:rsid w:val="00176C7F"/>
    <w:rsid w:val="001D50C4"/>
    <w:rsid w:val="001E6AC3"/>
    <w:rsid w:val="002B7717"/>
    <w:rsid w:val="002E2802"/>
    <w:rsid w:val="002F78BA"/>
    <w:rsid w:val="003222C5"/>
    <w:rsid w:val="00363F3B"/>
    <w:rsid w:val="00364FBD"/>
    <w:rsid w:val="003810A0"/>
    <w:rsid w:val="00383251"/>
    <w:rsid w:val="003872DF"/>
    <w:rsid w:val="00411CE5"/>
    <w:rsid w:val="0042161E"/>
    <w:rsid w:val="004357C7"/>
    <w:rsid w:val="00453077"/>
    <w:rsid w:val="004A3688"/>
    <w:rsid w:val="004C1108"/>
    <w:rsid w:val="004E557B"/>
    <w:rsid w:val="00523C52"/>
    <w:rsid w:val="00524DCA"/>
    <w:rsid w:val="00585BBA"/>
    <w:rsid w:val="00585FC0"/>
    <w:rsid w:val="005A41F1"/>
    <w:rsid w:val="005F6A58"/>
    <w:rsid w:val="0063353E"/>
    <w:rsid w:val="00634763"/>
    <w:rsid w:val="00665A69"/>
    <w:rsid w:val="0068710D"/>
    <w:rsid w:val="006875DE"/>
    <w:rsid w:val="006E17DF"/>
    <w:rsid w:val="00704A09"/>
    <w:rsid w:val="00776F64"/>
    <w:rsid w:val="007955FB"/>
    <w:rsid w:val="007B43B8"/>
    <w:rsid w:val="007B4C52"/>
    <w:rsid w:val="007F25E2"/>
    <w:rsid w:val="00803ED0"/>
    <w:rsid w:val="00821B97"/>
    <w:rsid w:val="00824A3A"/>
    <w:rsid w:val="008425FA"/>
    <w:rsid w:val="008613B5"/>
    <w:rsid w:val="008C4043"/>
    <w:rsid w:val="008D7BA4"/>
    <w:rsid w:val="008F382E"/>
    <w:rsid w:val="00937A13"/>
    <w:rsid w:val="009815AE"/>
    <w:rsid w:val="009A1687"/>
    <w:rsid w:val="00A03649"/>
    <w:rsid w:val="00A41099"/>
    <w:rsid w:val="00A841C9"/>
    <w:rsid w:val="00A847CE"/>
    <w:rsid w:val="00AA103B"/>
    <w:rsid w:val="00AC70C5"/>
    <w:rsid w:val="00B53FED"/>
    <w:rsid w:val="00BA06B2"/>
    <w:rsid w:val="00BB2E12"/>
    <w:rsid w:val="00BB7AE6"/>
    <w:rsid w:val="00BF1165"/>
    <w:rsid w:val="00C22FA2"/>
    <w:rsid w:val="00C27CE3"/>
    <w:rsid w:val="00C326E4"/>
    <w:rsid w:val="00C50BEA"/>
    <w:rsid w:val="00C61F97"/>
    <w:rsid w:val="00CE23E1"/>
    <w:rsid w:val="00D20BED"/>
    <w:rsid w:val="00D27B7A"/>
    <w:rsid w:val="00D376AE"/>
    <w:rsid w:val="00D53587"/>
    <w:rsid w:val="00D562B6"/>
    <w:rsid w:val="00D83EC0"/>
    <w:rsid w:val="00DF243E"/>
    <w:rsid w:val="00E44CD7"/>
    <w:rsid w:val="00E53CCB"/>
    <w:rsid w:val="00E53DBB"/>
    <w:rsid w:val="00E738C4"/>
    <w:rsid w:val="00E77806"/>
    <w:rsid w:val="00E913E0"/>
    <w:rsid w:val="00EB2BE8"/>
    <w:rsid w:val="00F4098A"/>
    <w:rsid w:val="00F50AC5"/>
    <w:rsid w:val="00F6718F"/>
    <w:rsid w:val="00F97CEA"/>
    <w:rsid w:val="00FA27ED"/>
    <w:rsid w:val="00FC7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68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3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58"/>
    <w:pPr>
      <w:spacing w:after="160" w:line="259" w:lineRule="auto"/>
      <w:ind w:left="720"/>
      <w:contextualSpacing/>
    </w:pPr>
    <w:rPr>
      <w:rFonts w:asciiTheme="minorHAnsi" w:eastAsiaTheme="minorHAnsi" w:hAnsiTheme="minorHAnsi" w:cstheme="minorBidi"/>
    </w:rPr>
  </w:style>
  <w:style w:type="character" w:customStyle="1" w:styleId="1bodycopy10ptChar">
    <w:name w:val="1 body copy 10pt Char"/>
    <w:link w:val="1bodycopy10pt"/>
    <w:locked/>
    <w:rsid w:val="001D50C4"/>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D50C4"/>
    <w:pPr>
      <w:spacing w:after="120" w:line="240" w:lineRule="auto"/>
    </w:pPr>
    <w:rPr>
      <w:rFonts w:ascii="Arial" w:eastAsia="MS Mincho" w:hAnsi="Arial"/>
      <w:sz w:val="20"/>
      <w:szCs w:val="24"/>
      <w:lang w:val="en-US"/>
    </w:rPr>
  </w:style>
  <w:style w:type="paragraph" w:customStyle="1" w:styleId="3Bulletedcopyblue">
    <w:name w:val="3 Bulleted copy blue"/>
    <w:basedOn w:val="Normal"/>
    <w:qFormat/>
    <w:rsid w:val="001D50C4"/>
    <w:pPr>
      <w:numPr>
        <w:numId w:val="6"/>
      </w:numPr>
      <w:spacing w:after="120" w:line="240" w:lineRule="auto"/>
      <w:ind w:right="284"/>
    </w:pPr>
    <w:rPr>
      <w:rFonts w:ascii="Arial" w:eastAsia="MS Mincho" w:hAnsi="Arial" w:cs="Arial"/>
      <w:sz w:val="20"/>
      <w:szCs w:val="20"/>
      <w:lang w:val="en-US"/>
    </w:rPr>
  </w:style>
  <w:style w:type="paragraph" w:customStyle="1" w:styleId="4Bulletedcopyblue">
    <w:name w:val="4 Bulleted copy blue"/>
    <w:basedOn w:val="Normal"/>
    <w:qFormat/>
    <w:rsid w:val="001D50C4"/>
    <w:pPr>
      <w:numPr>
        <w:numId w:val="7"/>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1D50C4"/>
    <w:pPr>
      <w:keepLines/>
      <w:spacing w:after="60"/>
      <w:textboxTightWrap w:val="allLines"/>
    </w:pPr>
  </w:style>
  <w:style w:type="paragraph" w:customStyle="1" w:styleId="Tablecopybulleted">
    <w:name w:val="Table copy bulleted"/>
    <w:basedOn w:val="Tablebodycopy"/>
    <w:qFormat/>
    <w:rsid w:val="00524DCA"/>
    <w:pPr>
      <w:numPr>
        <w:numId w:val="13"/>
      </w:numPr>
      <w:tabs>
        <w:tab w:val="num" w:pos="360"/>
      </w:tabs>
      <w:ind w:left="1440" w:hanging="360"/>
    </w:pPr>
  </w:style>
  <w:style w:type="character" w:styleId="Strong">
    <w:name w:val="Strong"/>
    <w:basedOn w:val="DefaultParagraphFont"/>
    <w:uiPriority w:val="22"/>
    <w:qFormat/>
    <w:rsid w:val="00BB2E12"/>
    <w:rPr>
      <w:b/>
      <w:bCs/>
    </w:rPr>
  </w:style>
  <w:style w:type="paragraph" w:styleId="NormalWeb">
    <w:name w:val="Normal (Web)"/>
    <w:basedOn w:val="Normal"/>
    <w:uiPriority w:val="99"/>
    <w:semiHidden/>
    <w:unhideWhenUsed/>
    <w:rsid w:val="00BB2E12"/>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055615">
      <w:bodyDiv w:val="1"/>
      <w:marLeft w:val="0"/>
      <w:marRight w:val="0"/>
      <w:marTop w:val="0"/>
      <w:marBottom w:val="0"/>
      <w:divBdr>
        <w:top w:val="none" w:sz="0" w:space="0" w:color="auto"/>
        <w:left w:val="none" w:sz="0" w:space="0" w:color="auto"/>
        <w:bottom w:val="none" w:sz="0" w:space="0" w:color="auto"/>
        <w:right w:val="none" w:sz="0" w:space="0" w:color="auto"/>
      </w:divBdr>
    </w:div>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392843552">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 w:id="20343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ea49d7-e219-4ab6-9acf-d9a40686fc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E0757902C8974EBE68B897070197FA" ma:contentTypeVersion="15" ma:contentTypeDescription="Create a new document." ma:contentTypeScope="" ma:versionID="6f69954712dba963435896510d6ba294">
  <xsd:schema xmlns:xsd="http://www.w3.org/2001/XMLSchema" xmlns:xs="http://www.w3.org/2001/XMLSchema" xmlns:p="http://schemas.microsoft.com/office/2006/metadata/properties" xmlns:ns3="baea49d7-e219-4ab6-9acf-d9a40686fc87" xmlns:ns4="7ebfa51c-4fbe-48ba-ab94-ff6fe558e88e" targetNamespace="http://schemas.microsoft.com/office/2006/metadata/properties" ma:root="true" ma:fieldsID="b49b28a0379e50c091d6ff1aa17f5f34" ns3:_="" ns4:_="">
    <xsd:import namespace="baea49d7-e219-4ab6-9acf-d9a40686fc87"/>
    <xsd:import namespace="7ebfa51c-4fbe-48ba-ab94-ff6fe558e88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49d7-e219-4ab6-9acf-d9a40686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fa51c-4fbe-48ba-ab94-ff6fe558e8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2.xml><?xml version="1.0" encoding="utf-8"?>
<ds:datastoreItem xmlns:ds="http://schemas.openxmlformats.org/officeDocument/2006/customXml" ds:itemID="{DE0C510B-272E-4441-9696-72519947D0A8}">
  <ds:schemaRefs>
    <ds:schemaRef ds:uri="http://schemas.openxmlformats.org/package/2006/metadata/core-properties"/>
    <ds:schemaRef ds:uri="http://schemas.microsoft.com/office/2006/documentManagement/types"/>
    <ds:schemaRef ds:uri="baea49d7-e219-4ab6-9acf-d9a40686fc87"/>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7ebfa51c-4fbe-48ba-ab94-ff6fe558e88e"/>
    <ds:schemaRef ds:uri="http://purl.org/dc/dcmitype/"/>
  </ds:schemaRefs>
</ds:datastoreItem>
</file>

<file path=customXml/itemProps3.xml><?xml version="1.0" encoding="utf-8"?>
<ds:datastoreItem xmlns:ds="http://schemas.openxmlformats.org/officeDocument/2006/customXml" ds:itemID="{7B2C378B-CF0D-4B90-A74C-E7F51A41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49d7-e219-4ab6-9acf-d9a40686fc87"/>
    <ds:schemaRef ds:uri="7ebfa51c-4fbe-48ba-ab94-ff6fe558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3C266-9259-49B9-9203-2C560A4F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Abbie Snelling</cp:lastModifiedBy>
  <cp:revision>6</cp:revision>
  <cp:lastPrinted>2025-12-18T10:45:00Z</cp:lastPrinted>
  <dcterms:created xsi:type="dcterms:W3CDTF">2025-12-18T10:42:00Z</dcterms:created>
  <dcterms:modified xsi:type="dcterms:W3CDTF">2025-12-18T11:09:00Z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0x0101003DE0757902C8974EBE68B897070197FA</vt:lpwstr>
  </property>
  <property fmtid="{D5CDD505-2E9C-101B-9397-08002B2CF9AE}" pid="3" name="MediaServiceImageTags">
    <vt:lpwstr/>
  </property>
  <property fmtid="{D5CDD505-2E9C-101B-9397-08002B2CF9AE}" pid="4" name="Order">
    <vt:r8>13891000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