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25" w:rsidRDefault="0047453B">
      <w:pPr>
        <w:tabs>
          <w:tab w:val="left" w:pos="225"/>
        </w:tabs>
        <w:spacing w:line="259" w:lineRule="auto"/>
        <w:rPr>
          <w:rFonts w:ascii="Avenir" w:eastAsia="Avenir" w:hAnsi="Avenir" w:cs="Avenir"/>
          <w:b/>
          <w:color w:val="434343"/>
          <w:sz w:val="30"/>
          <w:szCs w:val="30"/>
        </w:rPr>
      </w:pPr>
      <w:r>
        <w:rPr>
          <w:rFonts w:ascii="Avenir" w:eastAsia="Avenir" w:hAnsi="Avenir" w:cs="Avenir"/>
          <w:b/>
          <w:color w:val="434343"/>
          <w:sz w:val="30"/>
          <w:szCs w:val="30"/>
        </w:rPr>
        <w:t>JOB DESCRIPTION</w:t>
      </w:r>
    </w:p>
    <w:tbl>
      <w:tblPr>
        <w:tblStyle w:val="a8"/>
        <w:tblW w:w="97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7290"/>
      </w:tblGrid>
      <w:tr w:rsidR="003D5925">
        <w:tc>
          <w:tcPr>
            <w:tcW w:w="2490" w:type="dxa"/>
            <w:shd w:val="clear" w:color="auto" w:fill="CFE2F3"/>
          </w:tcPr>
          <w:p w:rsidR="003D5925" w:rsidRDefault="0047453B">
            <w:pPr>
              <w:widowControl w:val="0"/>
              <w:rPr>
                <w:rFonts w:ascii="Avenir" w:eastAsia="Avenir" w:hAnsi="Avenir" w:cs="Avenir"/>
                <w:b/>
                <w:color w:val="434343"/>
              </w:rPr>
            </w:pPr>
            <w:r>
              <w:rPr>
                <w:rFonts w:ascii="Avenir" w:eastAsia="Avenir" w:hAnsi="Avenir" w:cs="Avenir"/>
                <w:b/>
                <w:color w:val="434343"/>
              </w:rPr>
              <w:t>Job Title:</w:t>
            </w:r>
          </w:p>
          <w:p w:rsidR="003D5925" w:rsidRDefault="003D5925">
            <w:pPr>
              <w:widowControl w:val="0"/>
              <w:rPr>
                <w:rFonts w:ascii="Avenir" w:eastAsia="Avenir" w:hAnsi="Avenir" w:cs="Avenir"/>
                <w:b/>
                <w:color w:val="434343"/>
              </w:rPr>
            </w:pPr>
          </w:p>
        </w:tc>
        <w:tc>
          <w:tcPr>
            <w:tcW w:w="7290" w:type="dxa"/>
          </w:tcPr>
          <w:p w:rsidR="003D5925" w:rsidRDefault="0047453B">
            <w:pPr>
              <w:widowControl w:val="0"/>
              <w:rPr>
                <w:rFonts w:ascii="Avenir" w:eastAsia="Avenir" w:hAnsi="Avenir" w:cs="Avenir"/>
                <w:b/>
                <w:color w:val="434343"/>
              </w:rPr>
            </w:pPr>
            <w:r>
              <w:rPr>
                <w:rFonts w:ascii="Avenir" w:eastAsia="Avenir" w:hAnsi="Avenir" w:cs="Avenir"/>
                <w:b/>
                <w:color w:val="434343"/>
              </w:rPr>
              <w:t xml:space="preserve">Teacher </w:t>
            </w:r>
          </w:p>
        </w:tc>
      </w:tr>
      <w:tr w:rsidR="003D5925">
        <w:tc>
          <w:tcPr>
            <w:tcW w:w="2490" w:type="dxa"/>
            <w:shd w:val="clear" w:color="auto" w:fill="CFE2F3"/>
          </w:tcPr>
          <w:p w:rsidR="003D5925" w:rsidRDefault="0047453B">
            <w:pPr>
              <w:widowControl w:val="0"/>
              <w:rPr>
                <w:rFonts w:ascii="Avenir" w:eastAsia="Avenir" w:hAnsi="Avenir" w:cs="Avenir"/>
                <w:b/>
                <w:color w:val="434343"/>
              </w:rPr>
            </w:pPr>
            <w:r>
              <w:rPr>
                <w:rFonts w:ascii="Avenir" w:eastAsia="Avenir" w:hAnsi="Avenir" w:cs="Avenir"/>
                <w:b/>
                <w:color w:val="434343"/>
              </w:rPr>
              <w:t>School:</w:t>
            </w:r>
          </w:p>
          <w:p w:rsidR="003D5925" w:rsidRDefault="003D5925">
            <w:pPr>
              <w:widowControl w:val="0"/>
              <w:rPr>
                <w:rFonts w:ascii="Avenir" w:eastAsia="Avenir" w:hAnsi="Avenir" w:cs="Avenir"/>
                <w:b/>
                <w:color w:val="434343"/>
              </w:rPr>
            </w:pPr>
          </w:p>
        </w:tc>
        <w:tc>
          <w:tcPr>
            <w:tcW w:w="7290" w:type="dxa"/>
          </w:tcPr>
          <w:p w:rsidR="003D5925" w:rsidRDefault="00A6268C">
            <w:pPr>
              <w:widowControl w:val="0"/>
              <w:rPr>
                <w:rFonts w:ascii="Avenir" w:eastAsia="Avenir" w:hAnsi="Avenir" w:cs="Avenir"/>
                <w:b/>
                <w:color w:val="434343"/>
              </w:rPr>
            </w:pPr>
            <w:proofErr w:type="spellStart"/>
            <w:r>
              <w:rPr>
                <w:rFonts w:ascii="Avenir" w:eastAsia="Avenir" w:hAnsi="Avenir" w:cs="Avenir"/>
                <w:b/>
                <w:color w:val="434343"/>
              </w:rPr>
              <w:t>Rainham</w:t>
            </w:r>
            <w:proofErr w:type="spellEnd"/>
            <w:r>
              <w:rPr>
                <w:rFonts w:ascii="Avenir" w:eastAsia="Avenir" w:hAnsi="Avenir" w:cs="Avenir"/>
                <w:b/>
                <w:color w:val="434343"/>
              </w:rPr>
              <w:t xml:space="preserve"> School for Girls</w:t>
            </w:r>
          </w:p>
        </w:tc>
      </w:tr>
      <w:tr w:rsidR="003D5925">
        <w:tc>
          <w:tcPr>
            <w:tcW w:w="2490" w:type="dxa"/>
            <w:shd w:val="clear" w:color="auto" w:fill="CFE2F3"/>
          </w:tcPr>
          <w:p w:rsidR="003D5925" w:rsidRDefault="0047453B">
            <w:pPr>
              <w:widowControl w:val="0"/>
              <w:rPr>
                <w:rFonts w:ascii="Avenir" w:eastAsia="Avenir" w:hAnsi="Avenir" w:cs="Avenir"/>
                <w:b/>
                <w:color w:val="434343"/>
              </w:rPr>
            </w:pPr>
            <w:r>
              <w:rPr>
                <w:rFonts w:ascii="Avenir" w:eastAsia="Avenir" w:hAnsi="Avenir" w:cs="Avenir"/>
                <w:b/>
                <w:color w:val="434343"/>
              </w:rPr>
              <w:t>Location:</w:t>
            </w:r>
          </w:p>
          <w:p w:rsidR="003D5925" w:rsidRDefault="003D5925">
            <w:pPr>
              <w:widowControl w:val="0"/>
              <w:rPr>
                <w:rFonts w:ascii="Avenir" w:eastAsia="Avenir" w:hAnsi="Avenir" w:cs="Avenir"/>
                <w:b/>
                <w:color w:val="434343"/>
              </w:rPr>
            </w:pPr>
          </w:p>
        </w:tc>
        <w:tc>
          <w:tcPr>
            <w:tcW w:w="7290" w:type="dxa"/>
          </w:tcPr>
          <w:p w:rsidR="003D5925" w:rsidRDefault="00A6268C">
            <w:pPr>
              <w:widowControl w:val="0"/>
              <w:rPr>
                <w:rFonts w:ascii="Avenir" w:eastAsia="Avenir" w:hAnsi="Avenir" w:cs="Avenir"/>
                <w:b/>
                <w:color w:val="434343"/>
              </w:rPr>
            </w:pPr>
            <w:proofErr w:type="spellStart"/>
            <w:r>
              <w:rPr>
                <w:rFonts w:ascii="Avenir" w:eastAsia="Avenir" w:hAnsi="Avenir" w:cs="Avenir"/>
                <w:b/>
                <w:color w:val="434343"/>
              </w:rPr>
              <w:t>Rainham</w:t>
            </w:r>
            <w:proofErr w:type="spellEnd"/>
            <w:r>
              <w:rPr>
                <w:rFonts w:ascii="Avenir" w:eastAsia="Avenir" w:hAnsi="Avenir" w:cs="Avenir"/>
                <w:b/>
                <w:color w:val="434343"/>
              </w:rPr>
              <w:t>, Kent, ME8 0BX</w:t>
            </w:r>
          </w:p>
        </w:tc>
      </w:tr>
      <w:tr w:rsidR="003D5925">
        <w:tc>
          <w:tcPr>
            <w:tcW w:w="2490" w:type="dxa"/>
            <w:shd w:val="clear" w:color="auto" w:fill="CFE2F3"/>
          </w:tcPr>
          <w:p w:rsidR="003D5925" w:rsidRDefault="0047453B">
            <w:pPr>
              <w:widowControl w:val="0"/>
              <w:rPr>
                <w:rFonts w:ascii="Avenir" w:eastAsia="Avenir" w:hAnsi="Avenir" w:cs="Avenir"/>
                <w:b/>
                <w:color w:val="434343"/>
              </w:rPr>
            </w:pPr>
            <w:r>
              <w:rPr>
                <w:rFonts w:ascii="Avenir" w:eastAsia="Avenir" w:hAnsi="Avenir" w:cs="Avenir"/>
                <w:b/>
                <w:color w:val="434343"/>
              </w:rPr>
              <w:t>Reporting To:</w:t>
            </w:r>
          </w:p>
          <w:p w:rsidR="003D5925" w:rsidRDefault="003D5925">
            <w:pPr>
              <w:widowControl w:val="0"/>
              <w:rPr>
                <w:rFonts w:ascii="Avenir" w:eastAsia="Avenir" w:hAnsi="Avenir" w:cs="Avenir"/>
                <w:b/>
                <w:color w:val="434343"/>
              </w:rPr>
            </w:pPr>
          </w:p>
        </w:tc>
        <w:tc>
          <w:tcPr>
            <w:tcW w:w="7290" w:type="dxa"/>
          </w:tcPr>
          <w:p w:rsidR="003D5925" w:rsidRDefault="0047453B">
            <w:pPr>
              <w:widowControl w:val="0"/>
              <w:rPr>
                <w:rFonts w:ascii="Avenir" w:eastAsia="Avenir" w:hAnsi="Avenir" w:cs="Avenir"/>
                <w:b/>
                <w:color w:val="434343"/>
              </w:rPr>
            </w:pPr>
            <w:proofErr w:type="spellStart"/>
            <w:r>
              <w:rPr>
                <w:rFonts w:ascii="Avenir" w:eastAsia="Avenir" w:hAnsi="Avenir" w:cs="Avenir"/>
                <w:b/>
                <w:color w:val="434343"/>
              </w:rPr>
              <w:t>Headteacher</w:t>
            </w:r>
            <w:proofErr w:type="spellEnd"/>
            <w:r>
              <w:rPr>
                <w:rFonts w:ascii="Avenir" w:eastAsia="Avenir" w:hAnsi="Avenir" w:cs="Avenir"/>
                <w:b/>
                <w:color w:val="434343"/>
              </w:rPr>
              <w:t xml:space="preserve"> </w:t>
            </w:r>
          </w:p>
        </w:tc>
      </w:tr>
      <w:tr w:rsidR="003D5925">
        <w:tc>
          <w:tcPr>
            <w:tcW w:w="2490" w:type="dxa"/>
            <w:shd w:val="clear" w:color="auto" w:fill="CFE2F3"/>
          </w:tcPr>
          <w:p w:rsidR="003D5925" w:rsidRDefault="0047453B">
            <w:pPr>
              <w:widowControl w:val="0"/>
              <w:rPr>
                <w:rFonts w:ascii="Avenir" w:eastAsia="Avenir" w:hAnsi="Avenir" w:cs="Avenir"/>
                <w:b/>
                <w:color w:val="434343"/>
              </w:rPr>
            </w:pPr>
            <w:r>
              <w:rPr>
                <w:rFonts w:ascii="Avenir" w:eastAsia="Avenir" w:hAnsi="Avenir" w:cs="Avenir"/>
                <w:b/>
                <w:color w:val="434343"/>
              </w:rPr>
              <w:t>Key Internal Relationships:</w:t>
            </w:r>
          </w:p>
        </w:tc>
        <w:tc>
          <w:tcPr>
            <w:tcW w:w="7290" w:type="dxa"/>
          </w:tcPr>
          <w:p w:rsidR="003D5925" w:rsidRDefault="0047453B">
            <w:pPr>
              <w:widowControl w:val="0"/>
              <w:rPr>
                <w:rFonts w:ascii="Avenir" w:eastAsia="Avenir" w:hAnsi="Avenir" w:cs="Avenir"/>
                <w:b/>
                <w:color w:val="434343"/>
              </w:rPr>
            </w:pPr>
            <w:proofErr w:type="spellStart"/>
            <w:r>
              <w:rPr>
                <w:rFonts w:ascii="Avenir" w:eastAsia="Avenir" w:hAnsi="Avenir" w:cs="Avenir"/>
                <w:b/>
                <w:color w:val="434343"/>
              </w:rPr>
              <w:t>Headteacher</w:t>
            </w:r>
            <w:proofErr w:type="spellEnd"/>
            <w:r>
              <w:rPr>
                <w:rFonts w:ascii="Avenir" w:eastAsia="Avenir" w:hAnsi="Avenir" w:cs="Avenir"/>
                <w:b/>
                <w:color w:val="434343"/>
              </w:rPr>
              <w:t>, SLT, Teaching and Support Staff, Trust HQ, other TKAT schools</w:t>
            </w:r>
          </w:p>
        </w:tc>
      </w:tr>
      <w:tr w:rsidR="003D5925">
        <w:trPr>
          <w:trHeight w:val="220"/>
        </w:trPr>
        <w:tc>
          <w:tcPr>
            <w:tcW w:w="9780" w:type="dxa"/>
            <w:gridSpan w:val="2"/>
          </w:tcPr>
          <w:p w:rsidR="003D5925" w:rsidRDefault="0047453B">
            <w:pPr>
              <w:spacing w:before="100" w:after="100"/>
              <w:rPr>
                <w:rFonts w:ascii="Avenir" w:eastAsia="Avenir" w:hAnsi="Avenir" w:cs="Avenir"/>
                <w:b/>
                <w:color w:val="434343"/>
                <w:u w:val="single"/>
              </w:rPr>
            </w:pPr>
            <w:r>
              <w:rPr>
                <w:rFonts w:ascii="Avenir" w:eastAsia="Avenir" w:hAnsi="Avenir" w:cs="Avenir"/>
                <w:b/>
                <w:color w:val="434343"/>
                <w:u w:val="single"/>
              </w:rPr>
              <w:t>Our Commitment</w:t>
            </w:r>
          </w:p>
          <w:p w:rsidR="003D5925" w:rsidRDefault="0047453B">
            <w:pPr>
              <w:rPr>
                <w:rFonts w:ascii="Avenir" w:eastAsia="Avenir" w:hAnsi="Avenir" w:cs="Avenir"/>
                <w:color w:val="434343"/>
              </w:rPr>
            </w:pPr>
            <w:r>
              <w:rPr>
                <w:rFonts w:ascii="Avenir" w:eastAsia="Avenir" w:hAnsi="Avenir" w:cs="Avenir"/>
                <w:color w:val="434343"/>
              </w:rPr>
              <w:t>Be Who You Are at TKAT - This Job Description represents the role as we see it in its entirety.</w:t>
            </w:r>
          </w:p>
          <w:p w:rsidR="003D5925" w:rsidRDefault="0047453B">
            <w:pPr>
              <w:rPr>
                <w:rFonts w:ascii="Avenir" w:eastAsia="Avenir" w:hAnsi="Avenir" w:cs="Avenir"/>
                <w:color w:val="434343"/>
                <w:highlight w:val="white"/>
              </w:rPr>
            </w:pPr>
            <w:r>
              <w:rPr>
                <w:rFonts w:ascii="Avenir" w:eastAsia="Avenir" w:hAnsi="Avenir" w:cs="Avenir"/>
                <w:color w:val="434343"/>
              </w:rPr>
              <w:t>We do not expect candidates to have in-depth experience of every element on application, but we do expect to provide you with the support and flexibility you ne</w:t>
            </w:r>
            <w:r>
              <w:rPr>
                <w:rFonts w:ascii="Avenir" w:eastAsia="Avenir" w:hAnsi="Avenir" w:cs="Avenir"/>
                <w:color w:val="434343"/>
              </w:rPr>
              <w:t>ed to get there and to enable you to do it your way. We want to demonstrate to our children and young people what a good, inclusive employer looks like in order to inspire them to be whoever they want to be.</w:t>
            </w:r>
          </w:p>
          <w:p w:rsidR="003D5925" w:rsidRDefault="003D5925">
            <w:pPr>
              <w:shd w:val="clear" w:color="auto" w:fill="FFFFFF"/>
              <w:spacing w:after="30"/>
              <w:rPr>
                <w:rFonts w:ascii="Avenir" w:eastAsia="Avenir" w:hAnsi="Avenir" w:cs="Avenir"/>
                <w:color w:val="434343"/>
                <w:highlight w:val="white"/>
              </w:rPr>
            </w:pPr>
          </w:p>
          <w:p w:rsidR="003D5925" w:rsidRDefault="0047453B">
            <w:pPr>
              <w:shd w:val="clear" w:color="auto" w:fill="FFFFFF"/>
              <w:spacing w:after="30"/>
              <w:rPr>
                <w:rFonts w:ascii="Avenir" w:eastAsia="Avenir" w:hAnsi="Avenir" w:cs="Avenir"/>
                <w:color w:val="434343"/>
              </w:rPr>
            </w:pPr>
            <w:r>
              <w:rPr>
                <w:rFonts w:ascii="Avenir" w:eastAsia="Avenir" w:hAnsi="Avenir" w:cs="Avenir"/>
                <w:color w:val="434343"/>
                <w:highlight w:val="white"/>
              </w:rPr>
              <w:t>Safeguarding - TKAT is committed to safeguardin</w:t>
            </w:r>
            <w:r>
              <w:rPr>
                <w:rFonts w:ascii="Avenir" w:eastAsia="Avenir" w:hAnsi="Avenir" w:cs="Avenir"/>
                <w:color w:val="434343"/>
                <w:highlight w:val="white"/>
              </w:rPr>
              <w:t>g and promoting the welfare of children and expects all staff and volunteers to share this commitment. Offers of employment will be subject to the full Safer Recruitment process, including an enhanced disclosure and barring service check.</w:t>
            </w:r>
            <w:r>
              <w:rPr>
                <w:rFonts w:ascii="Avenir" w:eastAsia="Avenir" w:hAnsi="Avenir" w:cs="Avenir"/>
                <w:color w:val="434343"/>
              </w:rPr>
              <w:br/>
            </w:r>
            <w:r>
              <w:rPr>
                <w:rFonts w:ascii="Avenir" w:eastAsia="Avenir" w:hAnsi="Avenir" w:cs="Avenir"/>
                <w:color w:val="434343"/>
              </w:rPr>
              <w:br/>
            </w:r>
            <w:r>
              <w:rPr>
                <w:rFonts w:ascii="Avenir" w:eastAsia="Avenir" w:hAnsi="Avenir" w:cs="Avenir"/>
                <w:color w:val="434343"/>
                <w:highlight w:val="white"/>
              </w:rPr>
              <w:t xml:space="preserve">Equal Opportunities - TKAT is committed to equality of opportunity. We welcome applications from all suitable candidates, regardless of any protected characteristic for example race, gender, sexual orientation, disability or age. All applications </w:t>
            </w:r>
            <w:proofErr w:type="gramStart"/>
            <w:r>
              <w:rPr>
                <w:rFonts w:ascii="Avenir" w:eastAsia="Avenir" w:hAnsi="Avenir" w:cs="Avenir"/>
                <w:color w:val="434343"/>
                <w:highlight w:val="white"/>
              </w:rPr>
              <w:t>are treat</w:t>
            </w:r>
            <w:r>
              <w:rPr>
                <w:rFonts w:ascii="Avenir" w:eastAsia="Avenir" w:hAnsi="Avenir" w:cs="Avenir"/>
                <w:color w:val="434343"/>
                <w:highlight w:val="white"/>
              </w:rPr>
              <w:t>ed</w:t>
            </w:r>
            <w:proofErr w:type="gramEnd"/>
            <w:r>
              <w:rPr>
                <w:rFonts w:ascii="Avenir" w:eastAsia="Avenir" w:hAnsi="Avenir" w:cs="Avenir"/>
                <w:color w:val="434343"/>
                <w:highlight w:val="white"/>
              </w:rPr>
              <w:t xml:space="preserve"> on merit. This includes applications from individuals wishing to work full time, part-time or on a flexible basis.</w:t>
            </w:r>
          </w:p>
        </w:tc>
      </w:tr>
      <w:tr w:rsidR="003D5925">
        <w:trPr>
          <w:trHeight w:val="220"/>
        </w:trPr>
        <w:tc>
          <w:tcPr>
            <w:tcW w:w="9780" w:type="dxa"/>
            <w:gridSpan w:val="2"/>
          </w:tcPr>
          <w:p w:rsidR="003D5925" w:rsidRDefault="0047453B">
            <w:pPr>
              <w:spacing w:before="100" w:after="100"/>
              <w:rPr>
                <w:rFonts w:ascii="Avenir" w:eastAsia="Avenir" w:hAnsi="Avenir" w:cs="Avenir"/>
                <w:color w:val="434343"/>
              </w:rPr>
            </w:pPr>
            <w:r>
              <w:rPr>
                <w:rFonts w:ascii="Avenir" w:eastAsia="Avenir" w:hAnsi="Avenir" w:cs="Avenir"/>
                <w:b/>
                <w:color w:val="434343"/>
                <w:u w:val="single"/>
              </w:rPr>
              <w:t>Job Purpose</w:t>
            </w:r>
          </w:p>
          <w:p w:rsidR="003D5925" w:rsidRDefault="0047453B">
            <w:pPr>
              <w:spacing w:before="200"/>
              <w:rPr>
                <w:rFonts w:ascii="Avenir" w:eastAsia="Avenir" w:hAnsi="Avenir" w:cs="Avenir"/>
                <w:color w:val="434343"/>
              </w:rPr>
            </w:pPr>
            <w:r>
              <w:rPr>
                <w:rFonts w:ascii="Avenir" w:eastAsia="Avenir" w:hAnsi="Avenir" w:cs="Avenir"/>
                <w:color w:val="434343"/>
              </w:rPr>
              <w:t xml:space="preserve">The Teacher will: </w:t>
            </w:r>
          </w:p>
          <w:p w:rsidR="003D5925" w:rsidRDefault="0047453B">
            <w:pPr>
              <w:numPr>
                <w:ilvl w:val="0"/>
                <w:numId w:val="3"/>
              </w:numPr>
              <w:shd w:val="clear" w:color="auto" w:fill="FFFFFF"/>
              <w:spacing w:before="100"/>
              <w:rPr>
                <w:rFonts w:ascii="Avenir" w:eastAsia="Avenir" w:hAnsi="Avenir" w:cs="Avenir"/>
                <w:color w:val="434343"/>
              </w:rPr>
            </w:pPr>
            <w:r>
              <w:rPr>
                <w:rFonts w:ascii="Avenir" w:eastAsia="Avenir" w:hAnsi="Avenir" w:cs="Avenir"/>
                <w:color w:val="434343"/>
              </w:rPr>
              <w:t>Fulfil the professional responsibilities of a teacher, as set out in the School Teachers’ Pay and Conditions Document and the Teachers’ Standards.</w:t>
            </w:r>
          </w:p>
          <w:p w:rsidR="003D5925" w:rsidRDefault="0047453B">
            <w:pPr>
              <w:numPr>
                <w:ilvl w:val="0"/>
                <w:numId w:val="3"/>
              </w:numPr>
              <w:shd w:val="clear" w:color="auto" w:fill="FFFFFF"/>
              <w:spacing w:before="100"/>
              <w:jc w:val="both"/>
              <w:rPr>
                <w:rFonts w:ascii="Avenir" w:eastAsia="Avenir" w:hAnsi="Avenir" w:cs="Avenir"/>
                <w:color w:val="434343"/>
              </w:rPr>
            </w:pPr>
            <w:r>
              <w:rPr>
                <w:rFonts w:ascii="Avenir" w:eastAsia="Avenir" w:hAnsi="Avenir" w:cs="Avenir"/>
                <w:color w:val="434343"/>
              </w:rPr>
              <w:t xml:space="preserve">Provide an effective, stimulating and </w:t>
            </w:r>
            <w:proofErr w:type="gramStart"/>
            <w:r>
              <w:rPr>
                <w:rFonts w:ascii="Avenir" w:eastAsia="Avenir" w:hAnsi="Avenir" w:cs="Avenir"/>
                <w:color w:val="434343"/>
              </w:rPr>
              <w:t>well organised</w:t>
            </w:r>
            <w:proofErr w:type="gramEnd"/>
            <w:r>
              <w:rPr>
                <w:rFonts w:ascii="Avenir" w:eastAsia="Avenir" w:hAnsi="Avenir" w:cs="Avenir"/>
                <w:color w:val="434343"/>
              </w:rPr>
              <w:t xml:space="preserve"> classroom and be an enthusiastic teacher, whose classroo</w:t>
            </w:r>
            <w:r>
              <w:rPr>
                <w:rFonts w:ascii="Avenir" w:eastAsia="Avenir" w:hAnsi="Avenir" w:cs="Avenir"/>
                <w:color w:val="434343"/>
              </w:rPr>
              <w:t xml:space="preserve">m practice demonstrates ability to help children achieve success. </w:t>
            </w:r>
          </w:p>
          <w:p w:rsidR="003D5925" w:rsidRDefault="0047453B">
            <w:pPr>
              <w:numPr>
                <w:ilvl w:val="0"/>
                <w:numId w:val="3"/>
              </w:numPr>
              <w:shd w:val="clear" w:color="auto" w:fill="FFFFFF"/>
              <w:spacing w:before="100"/>
              <w:rPr>
                <w:rFonts w:ascii="Avenir" w:eastAsia="Avenir" w:hAnsi="Avenir" w:cs="Avenir"/>
                <w:color w:val="434343"/>
              </w:rPr>
            </w:pPr>
            <w:r>
              <w:rPr>
                <w:rFonts w:ascii="Avenir" w:eastAsia="Avenir" w:hAnsi="Avenir" w:cs="Avenir"/>
                <w:color w:val="434343"/>
              </w:rPr>
              <w:t>Be responsible for ensuring equality of opportunity for all.</w:t>
            </w:r>
          </w:p>
          <w:p w:rsidR="003D5925" w:rsidRDefault="0047453B">
            <w:pPr>
              <w:numPr>
                <w:ilvl w:val="0"/>
                <w:numId w:val="3"/>
              </w:numPr>
              <w:shd w:val="clear" w:color="auto" w:fill="FFFFFF"/>
              <w:spacing w:before="100"/>
              <w:rPr>
                <w:rFonts w:ascii="Avenir" w:eastAsia="Avenir" w:hAnsi="Avenir" w:cs="Avenir"/>
                <w:color w:val="434343"/>
              </w:rPr>
            </w:pPr>
            <w:r>
              <w:rPr>
                <w:rFonts w:ascii="Avenir" w:eastAsia="Avenir" w:hAnsi="Avenir" w:cs="Avenir"/>
                <w:color w:val="434343"/>
              </w:rPr>
              <w:t>Take responsibility for promoting and safeguarding the welfare of children within the school and trust.</w:t>
            </w:r>
          </w:p>
          <w:p w:rsidR="003D5925" w:rsidRDefault="0047453B">
            <w:pPr>
              <w:numPr>
                <w:ilvl w:val="0"/>
                <w:numId w:val="3"/>
              </w:numPr>
              <w:spacing w:before="100"/>
              <w:ind w:right="287"/>
              <w:rPr>
                <w:rFonts w:ascii="Avenir" w:eastAsia="Avenir" w:hAnsi="Avenir" w:cs="Avenir"/>
                <w:color w:val="434343"/>
              </w:rPr>
            </w:pPr>
            <w:r>
              <w:rPr>
                <w:rFonts w:ascii="Avenir" w:eastAsia="Avenir" w:hAnsi="Avenir" w:cs="Avenir"/>
                <w:color w:val="434343"/>
              </w:rPr>
              <w:t xml:space="preserve">Work </w:t>
            </w:r>
            <w:proofErr w:type="spellStart"/>
            <w:r>
              <w:rPr>
                <w:rFonts w:ascii="Avenir" w:eastAsia="Avenir" w:hAnsi="Avenir" w:cs="Avenir"/>
                <w:color w:val="434343"/>
              </w:rPr>
              <w:t>inline</w:t>
            </w:r>
            <w:proofErr w:type="spellEnd"/>
            <w:r>
              <w:rPr>
                <w:rFonts w:ascii="Avenir" w:eastAsia="Avenir" w:hAnsi="Avenir" w:cs="Avenir"/>
                <w:color w:val="434343"/>
              </w:rPr>
              <w:t xml:space="preserve"> with the sch</w:t>
            </w:r>
            <w:r>
              <w:rPr>
                <w:rFonts w:ascii="Avenir" w:eastAsia="Avenir" w:hAnsi="Avenir" w:cs="Avenir"/>
                <w:color w:val="434343"/>
              </w:rPr>
              <w:t xml:space="preserve">ool ethos and the trusts’ vision. </w:t>
            </w:r>
          </w:p>
        </w:tc>
      </w:tr>
      <w:tr w:rsidR="003D5925">
        <w:trPr>
          <w:trHeight w:val="220"/>
        </w:trPr>
        <w:tc>
          <w:tcPr>
            <w:tcW w:w="9780" w:type="dxa"/>
            <w:gridSpan w:val="2"/>
            <w:shd w:val="clear" w:color="auto" w:fill="C6D9F1"/>
          </w:tcPr>
          <w:p w:rsidR="003D5925" w:rsidRDefault="0047453B">
            <w:pPr>
              <w:rPr>
                <w:rFonts w:ascii="Avenir" w:eastAsia="Avenir" w:hAnsi="Avenir" w:cs="Avenir"/>
                <w:b/>
                <w:color w:val="434343"/>
              </w:rPr>
            </w:pPr>
            <w:r>
              <w:rPr>
                <w:rFonts w:ascii="Avenir" w:eastAsia="Avenir" w:hAnsi="Avenir" w:cs="Avenir"/>
                <w:b/>
                <w:color w:val="434343"/>
              </w:rPr>
              <w:t xml:space="preserve">Duties and Responsibilities </w:t>
            </w:r>
          </w:p>
        </w:tc>
      </w:tr>
      <w:tr w:rsidR="003D5925">
        <w:trPr>
          <w:trHeight w:val="220"/>
        </w:trPr>
        <w:tc>
          <w:tcPr>
            <w:tcW w:w="9780" w:type="dxa"/>
            <w:gridSpan w:val="2"/>
          </w:tcPr>
          <w:p w:rsidR="003D5925" w:rsidRDefault="0047453B">
            <w:pPr>
              <w:spacing w:before="100" w:after="100"/>
              <w:rPr>
                <w:rFonts w:ascii="Avenir" w:eastAsia="Avenir" w:hAnsi="Avenir" w:cs="Avenir"/>
                <w:b/>
                <w:color w:val="434343"/>
                <w:u w:val="single"/>
              </w:rPr>
            </w:pPr>
            <w:r>
              <w:rPr>
                <w:rFonts w:ascii="Avenir" w:eastAsia="Avenir" w:hAnsi="Avenir" w:cs="Avenir"/>
                <w:b/>
                <w:color w:val="434343"/>
                <w:u w:val="single"/>
              </w:rPr>
              <w:t>Teaching</w:t>
            </w:r>
          </w:p>
          <w:p w:rsidR="003D5925" w:rsidRDefault="0047453B">
            <w:pPr>
              <w:numPr>
                <w:ilvl w:val="0"/>
                <w:numId w:val="8"/>
              </w:numPr>
              <w:spacing w:before="100"/>
              <w:rPr>
                <w:rFonts w:ascii="Avenir" w:eastAsia="Avenir" w:hAnsi="Avenir" w:cs="Avenir"/>
                <w:color w:val="434343"/>
              </w:rPr>
            </w:pPr>
            <w:r>
              <w:rPr>
                <w:rFonts w:ascii="Avenir" w:eastAsia="Avenir" w:hAnsi="Avenir" w:cs="Avenir"/>
                <w:color w:val="434343"/>
              </w:rPr>
              <w:t>Plan and teach well-structured lessons to assigned classes, following the school’s plans, curriculum and schemes of work.</w:t>
            </w:r>
          </w:p>
          <w:p w:rsidR="003D5925" w:rsidRDefault="0047453B">
            <w:pPr>
              <w:numPr>
                <w:ilvl w:val="0"/>
                <w:numId w:val="8"/>
              </w:numPr>
              <w:spacing w:before="100"/>
              <w:rPr>
                <w:rFonts w:ascii="Avenir" w:eastAsia="Avenir" w:hAnsi="Avenir" w:cs="Avenir"/>
                <w:color w:val="434343"/>
              </w:rPr>
            </w:pPr>
            <w:r>
              <w:rPr>
                <w:rFonts w:ascii="Avenir" w:eastAsia="Avenir" w:hAnsi="Avenir" w:cs="Avenir"/>
                <w:color w:val="434343"/>
              </w:rPr>
              <w:lastRenderedPageBreak/>
              <w:t>Assess, monitor, record and report on the learning needs, progress and achievements of assigned pupils, making accurate and productive use of assessment.</w:t>
            </w:r>
          </w:p>
          <w:p w:rsidR="003D5925" w:rsidRDefault="0047453B">
            <w:pPr>
              <w:numPr>
                <w:ilvl w:val="0"/>
                <w:numId w:val="8"/>
              </w:numPr>
              <w:spacing w:before="100"/>
              <w:rPr>
                <w:rFonts w:ascii="Avenir" w:eastAsia="Avenir" w:hAnsi="Avenir" w:cs="Avenir"/>
                <w:color w:val="434343"/>
              </w:rPr>
            </w:pPr>
            <w:r>
              <w:rPr>
                <w:rFonts w:ascii="Avenir" w:eastAsia="Avenir" w:hAnsi="Avenir" w:cs="Avenir"/>
                <w:color w:val="434343"/>
              </w:rPr>
              <w:t>Adapt teaching to respond to the strengths and needs of pupils.</w:t>
            </w:r>
          </w:p>
          <w:p w:rsidR="003D5925" w:rsidRDefault="0047453B">
            <w:pPr>
              <w:numPr>
                <w:ilvl w:val="0"/>
                <w:numId w:val="8"/>
              </w:numPr>
              <w:spacing w:before="100"/>
              <w:rPr>
                <w:rFonts w:ascii="Avenir" w:eastAsia="Avenir" w:hAnsi="Avenir" w:cs="Avenir"/>
                <w:color w:val="434343"/>
              </w:rPr>
            </w:pPr>
            <w:r>
              <w:rPr>
                <w:rFonts w:ascii="Avenir" w:eastAsia="Avenir" w:hAnsi="Avenir" w:cs="Avenir"/>
                <w:color w:val="434343"/>
              </w:rPr>
              <w:t xml:space="preserve">Set high </w:t>
            </w:r>
            <w:proofErr w:type="gramStart"/>
            <w:r>
              <w:rPr>
                <w:rFonts w:ascii="Avenir" w:eastAsia="Avenir" w:hAnsi="Avenir" w:cs="Avenir"/>
                <w:color w:val="434343"/>
              </w:rPr>
              <w:t>expectations which</w:t>
            </w:r>
            <w:proofErr w:type="gramEnd"/>
            <w:r>
              <w:rPr>
                <w:rFonts w:ascii="Avenir" w:eastAsia="Avenir" w:hAnsi="Avenir" w:cs="Avenir"/>
                <w:color w:val="434343"/>
              </w:rPr>
              <w:t xml:space="preserve"> inspire, m</w:t>
            </w:r>
            <w:r>
              <w:rPr>
                <w:rFonts w:ascii="Avenir" w:eastAsia="Avenir" w:hAnsi="Avenir" w:cs="Avenir"/>
                <w:color w:val="434343"/>
              </w:rPr>
              <w:t>otivate and challenge pupils.</w:t>
            </w:r>
          </w:p>
          <w:p w:rsidR="003D5925" w:rsidRDefault="0047453B">
            <w:pPr>
              <w:numPr>
                <w:ilvl w:val="0"/>
                <w:numId w:val="8"/>
              </w:numPr>
              <w:spacing w:before="100"/>
              <w:rPr>
                <w:rFonts w:ascii="Avenir" w:eastAsia="Avenir" w:hAnsi="Avenir" w:cs="Avenir"/>
                <w:color w:val="434343"/>
              </w:rPr>
            </w:pPr>
            <w:r>
              <w:rPr>
                <w:rFonts w:ascii="Avenir" w:eastAsia="Avenir" w:hAnsi="Avenir" w:cs="Avenir"/>
                <w:color w:val="434343"/>
              </w:rPr>
              <w:t xml:space="preserve">Create a stimulating and interesting classroom </w:t>
            </w:r>
            <w:r>
              <w:rPr>
                <w:rFonts w:ascii="Avenir" w:eastAsia="Avenir" w:hAnsi="Avenir" w:cs="Avenir"/>
                <w:color w:val="434343"/>
                <w:highlight w:val="white"/>
              </w:rPr>
              <w:t>where curiosity, questioning and exploration are encouraged.</w:t>
            </w:r>
          </w:p>
          <w:p w:rsidR="003D5925" w:rsidRDefault="0047453B">
            <w:pPr>
              <w:numPr>
                <w:ilvl w:val="0"/>
                <w:numId w:val="8"/>
              </w:numPr>
              <w:spacing w:before="100"/>
              <w:jc w:val="both"/>
              <w:rPr>
                <w:rFonts w:ascii="Avenir" w:eastAsia="Avenir" w:hAnsi="Avenir" w:cs="Avenir"/>
                <w:color w:val="434343"/>
              </w:rPr>
            </w:pPr>
            <w:r>
              <w:rPr>
                <w:rFonts w:ascii="Avenir" w:eastAsia="Avenir" w:hAnsi="Avenir" w:cs="Avenir"/>
                <w:color w:val="434343"/>
                <w:highlight w:val="white"/>
              </w:rPr>
              <w:t xml:space="preserve">Use teaching </w:t>
            </w:r>
            <w:proofErr w:type="gramStart"/>
            <w:r>
              <w:rPr>
                <w:rFonts w:ascii="Avenir" w:eastAsia="Avenir" w:hAnsi="Avenir" w:cs="Avenir"/>
                <w:color w:val="434343"/>
                <w:highlight w:val="white"/>
              </w:rPr>
              <w:t>methods which</w:t>
            </w:r>
            <w:proofErr w:type="gramEnd"/>
            <w:r>
              <w:rPr>
                <w:rFonts w:ascii="Avenir" w:eastAsia="Avenir" w:hAnsi="Avenir" w:cs="Avenir"/>
                <w:color w:val="434343"/>
                <w:highlight w:val="white"/>
              </w:rPr>
              <w:t xml:space="preserve"> sustain the momentum of children’s work and keep all children engaged maintaining a purpose</w:t>
            </w:r>
            <w:r>
              <w:rPr>
                <w:rFonts w:ascii="Avenir" w:eastAsia="Avenir" w:hAnsi="Avenir" w:cs="Avenir"/>
                <w:color w:val="434343"/>
                <w:highlight w:val="white"/>
              </w:rPr>
              <w:t>ful working atmosphere.</w:t>
            </w:r>
          </w:p>
          <w:p w:rsidR="003D5925" w:rsidRDefault="0047453B">
            <w:pPr>
              <w:numPr>
                <w:ilvl w:val="0"/>
                <w:numId w:val="8"/>
              </w:numPr>
              <w:spacing w:before="100"/>
              <w:jc w:val="both"/>
              <w:rPr>
                <w:rFonts w:ascii="Avenir" w:eastAsia="Avenir" w:hAnsi="Avenir" w:cs="Avenir"/>
                <w:color w:val="434343"/>
              </w:rPr>
            </w:pPr>
            <w:r>
              <w:rPr>
                <w:rFonts w:ascii="Avenir" w:eastAsia="Avenir" w:hAnsi="Avenir" w:cs="Avenir"/>
                <w:color w:val="434343"/>
                <w:highlight w:val="white"/>
              </w:rPr>
              <w:t>Make appropriate educational provision for children with SEND, gifted and those learning with EAL, with support from the SENDCO.</w:t>
            </w:r>
          </w:p>
          <w:p w:rsidR="003D5925" w:rsidRDefault="0047453B">
            <w:pPr>
              <w:numPr>
                <w:ilvl w:val="0"/>
                <w:numId w:val="8"/>
              </w:numPr>
              <w:spacing w:before="100"/>
              <w:rPr>
                <w:rFonts w:ascii="Avenir" w:eastAsia="Avenir" w:hAnsi="Avenir" w:cs="Avenir"/>
                <w:color w:val="434343"/>
              </w:rPr>
            </w:pPr>
            <w:r>
              <w:rPr>
                <w:rFonts w:ascii="Avenir" w:eastAsia="Avenir" w:hAnsi="Avenir" w:cs="Avenir"/>
                <w:color w:val="434343"/>
                <w:highlight w:val="white"/>
              </w:rPr>
              <w:t>Promote good progress and outcomes by pupils.</w:t>
            </w:r>
          </w:p>
          <w:p w:rsidR="003D5925" w:rsidRDefault="0047453B">
            <w:pPr>
              <w:numPr>
                <w:ilvl w:val="0"/>
                <w:numId w:val="8"/>
              </w:numPr>
              <w:spacing w:before="100"/>
              <w:rPr>
                <w:rFonts w:ascii="Avenir" w:eastAsia="Avenir" w:hAnsi="Avenir" w:cs="Avenir"/>
                <w:color w:val="434343"/>
              </w:rPr>
            </w:pPr>
            <w:r>
              <w:rPr>
                <w:rFonts w:ascii="Avenir" w:eastAsia="Avenir" w:hAnsi="Avenir" w:cs="Avenir"/>
                <w:color w:val="434343"/>
                <w:highlight w:val="white"/>
              </w:rPr>
              <w:t>Demonstrate good subject and curriculum knowledge.</w:t>
            </w:r>
          </w:p>
          <w:p w:rsidR="003D5925" w:rsidRDefault="0047453B">
            <w:pPr>
              <w:numPr>
                <w:ilvl w:val="0"/>
                <w:numId w:val="8"/>
              </w:numPr>
              <w:spacing w:before="100"/>
              <w:rPr>
                <w:rFonts w:ascii="Avenir" w:eastAsia="Avenir" w:hAnsi="Avenir" w:cs="Avenir"/>
                <w:color w:val="434343"/>
              </w:rPr>
            </w:pPr>
            <w:r>
              <w:rPr>
                <w:rFonts w:ascii="Avenir" w:eastAsia="Avenir" w:hAnsi="Avenir" w:cs="Avenir"/>
                <w:color w:val="434343"/>
                <w:highlight w:val="white"/>
              </w:rPr>
              <w:t>Partic</w:t>
            </w:r>
            <w:r>
              <w:rPr>
                <w:rFonts w:ascii="Avenir" w:eastAsia="Avenir" w:hAnsi="Avenir" w:cs="Avenir"/>
                <w:color w:val="434343"/>
                <w:highlight w:val="white"/>
              </w:rPr>
              <w:t>ipate in arrangements for preparing pupils for external tests.</w:t>
            </w:r>
          </w:p>
        </w:tc>
      </w:tr>
      <w:tr w:rsidR="003D5925">
        <w:trPr>
          <w:trHeight w:val="220"/>
        </w:trPr>
        <w:tc>
          <w:tcPr>
            <w:tcW w:w="9780" w:type="dxa"/>
            <w:gridSpan w:val="2"/>
          </w:tcPr>
          <w:p w:rsidR="003D5925" w:rsidRDefault="0047453B">
            <w:pPr>
              <w:shd w:val="clear" w:color="auto" w:fill="FFFFFF"/>
              <w:spacing w:before="100" w:after="100" w:line="276" w:lineRule="auto"/>
              <w:rPr>
                <w:rFonts w:ascii="Avenir" w:eastAsia="Avenir" w:hAnsi="Avenir" w:cs="Avenir"/>
                <w:color w:val="434343"/>
              </w:rPr>
            </w:pPr>
            <w:r>
              <w:rPr>
                <w:rFonts w:ascii="Avenir" w:eastAsia="Avenir" w:hAnsi="Avenir" w:cs="Avenir"/>
                <w:b/>
                <w:color w:val="434343"/>
                <w:u w:val="single"/>
              </w:rPr>
              <w:lastRenderedPageBreak/>
              <w:t>Whole-school organisation, strategy and development</w:t>
            </w:r>
          </w:p>
          <w:p w:rsidR="003D5925" w:rsidRDefault="0047453B">
            <w:pPr>
              <w:widowControl w:val="0"/>
              <w:numPr>
                <w:ilvl w:val="0"/>
                <w:numId w:val="2"/>
              </w:numPr>
              <w:shd w:val="clear" w:color="auto" w:fill="FFFFFF"/>
              <w:spacing w:before="100"/>
              <w:rPr>
                <w:rFonts w:ascii="Avenir" w:eastAsia="Avenir" w:hAnsi="Avenir" w:cs="Avenir"/>
                <w:color w:val="434343"/>
              </w:rPr>
            </w:pPr>
            <w:r>
              <w:rPr>
                <w:rFonts w:ascii="Avenir" w:eastAsia="Avenir" w:hAnsi="Avenir" w:cs="Avenir"/>
                <w:color w:val="434343"/>
              </w:rPr>
              <w:t xml:space="preserve">Contribute to the development, implementation and evaluation of the school’s policies, practices and procedures, </w:t>
            </w:r>
            <w:proofErr w:type="gramStart"/>
            <w:r>
              <w:rPr>
                <w:rFonts w:ascii="Avenir" w:eastAsia="Avenir" w:hAnsi="Avenir" w:cs="Avenir"/>
                <w:color w:val="434343"/>
              </w:rPr>
              <w:t>so as to</w:t>
            </w:r>
            <w:proofErr w:type="gramEnd"/>
            <w:r>
              <w:rPr>
                <w:rFonts w:ascii="Avenir" w:eastAsia="Avenir" w:hAnsi="Avenir" w:cs="Avenir"/>
                <w:color w:val="434343"/>
              </w:rPr>
              <w:t xml:space="preserve"> support the school’s vision and values.</w:t>
            </w:r>
          </w:p>
          <w:p w:rsidR="003D5925" w:rsidRDefault="0047453B">
            <w:pPr>
              <w:widowControl w:val="0"/>
              <w:numPr>
                <w:ilvl w:val="0"/>
                <w:numId w:val="2"/>
              </w:numPr>
              <w:shd w:val="clear" w:color="auto" w:fill="FFFFFF"/>
              <w:spacing w:before="100"/>
              <w:rPr>
                <w:rFonts w:ascii="Avenir" w:eastAsia="Avenir" w:hAnsi="Avenir" w:cs="Avenir"/>
                <w:color w:val="434343"/>
              </w:rPr>
            </w:pPr>
            <w:r>
              <w:rPr>
                <w:rFonts w:ascii="Avenir" w:eastAsia="Avenir" w:hAnsi="Avenir" w:cs="Avenir"/>
                <w:color w:val="434343"/>
              </w:rPr>
              <w:t>Make a positive contribution to the wider life and ethos of the school.</w:t>
            </w:r>
          </w:p>
          <w:p w:rsidR="003D5925" w:rsidRDefault="0047453B">
            <w:pPr>
              <w:widowControl w:val="0"/>
              <w:numPr>
                <w:ilvl w:val="0"/>
                <w:numId w:val="2"/>
              </w:numPr>
              <w:shd w:val="clear" w:color="auto" w:fill="FFFFFF"/>
              <w:spacing w:before="100"/>
              <w:rPr>
                <w:rFonts w:ascii="Avenir" w:eastAsia="Avenir" w:hAnsi="Avenir" w:cs="Avenir"/>
                <w:color w:val="434343"/>
              </w:rPr>
            </w:pPr>
            <w:r>
              <w:rPr>
                <w:rFonts w:ascii="Avenir" w:eastAsia="Avenir" w:hAnsi="Avenir" w:cs="Avenir"/>
                <w:color w:val="434343"/>
              </w:rPr>
              <w:t>Work with others on curriculum and pupil development to secure co-ordinated outcomes.</w:t>
            </w:r>
          </w:p>
          <w:p w:rsidR="003D5925" w:rsidRDefault="0047453B">
            <w:pPr>
              <w:widowControl w:val="0"/>
              <w:numPr>
                <w:ilvl w:val="0"/>
                <w:numId w:val="2"/>
              </w:numPr>
              <w:shd w:val="clear" w:color="auto" w:fill="FFFFFF"/>
              <w:spacing w:before="100"/>
              <w:rPr>
                <w:rFonts w:ascii="Avenir" w:eastAsia="Avenir" w:hAnsi="Avenir" w:cs="Avenir"/>
                <w:color w:val="434343"/>
              </w:rPr>
            </w:pPr>
            <w:r>
              <w:rPr>
                <w:rFonts w:ascii="Avenir" w:eastAsia="Avenir" w:hAnsi="Avenir" w:cs="Avenir"/>
                <w:color w:val="434343"/>
              </w:rPr>
              <w:t>Provide cover, in the unforeseen circumstance that another teacher is unable to teach.</w:t>
            </w:r>
          </w:p>
        </w:tc>
      </w:tr>
      <w:tr w:rsidR="003D5925">
        <w:trPr>
          <w:trHeight w:val="220"/>
        </w:trPr>
        <w:tc>
          <w:tcPr>
            <w:tcW w:w="9780" w:type="dxa"/>
            <w:gridSpan w:val="2"/>
          </w:tcPr>
          <w:p w:rsidR="003D5925" w:rsidRDefault="0047453B">
            <w:pPr>
              <w:widowControl w:val="0"/>
              <w:spacing w:before="100" w:after="100"/>
              <w:rPr>
                <w:rFonts w:ascii="Avenir" w:eastAsia="Avenir" w:hAnsi="Avenir" w:cs="Avenir"/>
                <w:color w:val="434343"/>
                <w:highlight w:val="white"/>
                <w:u w:val="single"/>
              </w:rPr>
            </w:pPr>
            <w:r>
              <w:rPr>
                <w:rFonts w:ascii="Avenir" w:eastAsia="Avenir" w:hAnsi="Avenir" w:cs="Avenir"/>
                <w:color w:val="434343"/>
                <w:highlight w:val="white"/>
                <w:u w:val="single"/>
              </w:rPr>
              <w:t xml:space="preserve">Safeguarding </w:t>
            </w:r>
          </w:p>
          <w:p w:rsidR="003D5925" w:rsidRDefault="0047453B">
            <w:pPr>
              <w:widowControl w:val="0"/>
              <w:numPr>
                <w:ilvl w:val="0"/>
                <w:numId w:val="7"/>
              </w:numPr>
              <w:spacing w:before="100"/>
              <w:rPr>
                <w:rFonts w:ascii="Avenir" w:eastAsia="Avenir" w:hAnsi="Avenir" w:cs="Avenir"/>
                <w:color w:val="434343"/>
                <w:highlight w:val="white"/>
              </w:rPr>
            </w:pPr>
            <w:r>
              <w:rPr>
                <w:rFonts w:ascii="Avenir" w:eastAsia="Avenir" w:hAnsi="Avenir" w:cs="Avenir"/>
                <w:color w:val="434343"/>
                <w:highlight w:val="white"/>
              </w:rPr>
              <w:t>Work in line with statutory safeguarding guidance (e.g. Keeping Chil</w:t>
            </w:r>
            <w:r>
              <w:rPr>
                <w:rFonts w:ascii="Avenir" w:eastAsia="Avenir" w:hAnsi="Avenir" w:cs="Avenir"/>
                <w:color w:val="434343"/>
                <w:highlight w:val="white"/>
              </w:rPr>
              <w:t xml:space="preserve">dren Safe in Education, Prevent) and our safeguarding and child protection policies. </w:t>
            </w:r>
          </w:p>
          <w:p w:rsidR="003D5925" w:rsidRDefault="0047453B">
            <w:pPr>
              <w:widowControl w:val="0"/>
              <w:numPr>
                <w:ilvl w:val="0"/>
                <w:numId w:val="7"/>
              </w:numPr>
              <w:spacing w:before="100"/>
              <w:rPr>
                <w:rFonts w:ascii="Avenir" w:eastAsia="Avenir" w:hAnsi="Avenir" w:cs="Avenir"/>
                <w:color w:val="434343"/>
                <w:highlight w:val="white"/>
              </w:rPr>
            </w:pPr>
            <w:r>
              <w:rPr>
                <w:rFonts w:ascii="Avenir" w:eastAsia="Avenir" w:hAnsi="Avenir" w:cs="Avenir"/>
                <w:color w:val="434343"/>
                <w:highlight w:val="white"/>
              </w:rPr>
              <w:t>Work with the designated safeguarding lead (DSL) to promote the best interests of pupils, including sharing concerns where necessary.</w:t>
            </w:r>
          </w:p>
          <w:p w:rsidR="003D5925" w:rsidRDefault="0047453B">
            <w:pPr>
              <w:widowControl w:val="0"/>
              <w:numPr>
                <w:ilvl w:val="0"/>
                <w:numId w:val="7"/>
              </w:numPr>
              <w:spacing w:before="100"/>
              <w:rPr>
                <w:rFonts w:ascii="Avenir" w:eastAsia="Avenir" w:hAnsi="Avenir" w:cs="Avenir"/>
                <w:color w:val="434343"/>
                <w:highlight w:val="white"/>
              </w:rPr>
            </w:pPr>
            <w:r>
              <w:rPr>
                <w:rFonts w:ascii="Avenir" w:eastAsia="Avenir" w:hAnsi="Avenir" w:cs="Avenir"/>
                <w:color w:val="434343"/>
                <w:highlight w:val="white"/>
              </w:rPr>
              <w:t>Promote the safeguarding of all pupi</w:t>
            </w:r>
            <w:r>
              <w:rPr>
                <w:rFonts w:ascii="Avenir" w:eastAsia="Avenir" w:hAnsi="Avenir" w:cs="Avenir"/>
                <w:color w:val="434343"/>
                <w:highlight w:val="white"/>
              </w:rPr>
              <w:t>ls in the school.</w:t>
            </w:r>
          </w:p>
        </w:tc>
      </w:tr>
      <w:tr w:rsidR="003D5925">
        <w:trPr>
          <w:trHeight w:val="220"/>
        </w:trPr>
        <w:tc>
          <w:tcPr>
            <w:tcW w:w="9780" w:type="dxa"/>
            <w:gridSpan w:val="2"/>
          </w:tcPr>
          <w:p w:rsidR="003D5925" w:rsidRDefault="0047453B">
            <w:pPr>
              <w:widowControl w:val="0"/>
              <w:spacing w:before="100" w:after="100"/>
              <w:rPr>
                <w:rFonts w:ascii="Avenir" w:eastAsia="Avenir" w:hAnsi="Avenir" w:cs="Avenir"/>
                <w:color w:val="434343"/>
                <w:highlight w:val="white"/>
                <w:u w:val="single"/>
              </w:rPr>
            </w:pPr>
            <w:r>
              <w:rPr>
                <w:rFonts w:ascii="Avenir" w:eastAsia="Avenir" w:hAnsi="Avenir" w:cs="Avenir"/>
                <w:color w:val="434343"/>
                <w:highlight w:val="white"/>
                <w:u w:val="single"/>
              </w:rPr>
              <w:t>Health, safety and discipline</w:t>
            </w:r>
          </w:p>
          <w:p w:rsidR="003D5925" w:rsidRDefault="0047453B">
            <w:pPr>
              <w:widowControl w:val="0"/>
              <w:numPr>
                <w:ilvl w:val="0"/>
                <w:numId w:val="9"/>
              </w:numPr>
              <w:spacing w:before="100"/>
              <w:rPr>
                <w:rFonts w:ascii="Avenir" w:eastAsia="Avenir" w:hAnsi="Avenir" w:cs="Avenir"/>
                <w:color w:val="434343"/>
                <w:highlight w:val="white"/>
              </w:rPr>
            </w:pPr>
            <w:r>
              <w:rPr>
                <w:rFonts w:ascii="Avenir" w:eastAsia="Avenir" w:hAnsi="Avenir" w:cs="Avenir"/>
                <w:color w:val="434343"/>
                <w:highlight w:val="white"/>
              </w:rPr>
              <w:t>Promote the safety and wellbeing of pupils.</w:t>
            </w:r>
          </w:p>
          <w:p w:rsidR="003D5925" w:rsidRDefault="0047453B">
            <w:pPr>
              <w:widowControl w:val="0"/>
              <w:numPr>
                <w:ilvl w:val="0"/>
                <w:numId w:val="9"/>
              </w:numPr>
              <w:spacing w:before="100"/>
              <w:rPr>
                <w:rFonts w:ascii="Avenir" w:eastAsia="Avenir" w:hAnsi="Avenir" w:cs="Avenir"/>
                <w:color w:val="434343"/>
                <w:highlight w:val="white"/>
              </w:rPr>
            </w:pPr>
            <w:r>
              <w:rPr>
                <w:rFonts w:ascii="Avenir" w:eastAsia="Avenir" w:hAnsi="Avenir" w:cs="Avenir"/>
                <w:color w:val="434343"/>
                <w:highlight w:val="white"/>
              </w:rPr>
              <w:t>Maintain good order and discipline among pupils, managing behaviour effectively to ensure a good and safe learning environment.</w:t>
            </w:r>
          </w:p>
        </w:tc>
      </w:tr>
      <w:tr w:rsidR="003D5925">
        <w:trPr>
          <w:trHeight w:val="220"/>
        </w:trPr>
        <w:tc>
          <w:tcPr>
            <w:tcW w:w="9780" w:type="dxa"/>
            <w:gridSpan w:val="2"/>
          </w:tcPr>
          <w:p w:rsidR="003D5925" w:rsidRDefault="0047453B">
            <w:pPr>
              <w:widowControl w:val="0"/>
              <w:spacing w:before="100"/>
              <w:rPr>
                <w:rFonts w:ascii="Avenir" w:eastAsia="Avenir" w:hAnsi="Avenir" w:cs="Avenir"/>
                <w:b/>
                <w:color w:val="434343"/>
              </w:rPr>
            </w:pPr>
            <w:r>
              <w:rPr>
                <w:rFonts w:ascii="Avenir" w:eastAsia="Avenir" w:hAnsi="Avenir" w:cs="Avenir"/>
                <w:color w:val="434343"/>
                <w:u w:val="single"/>
              </w:rPr>
              <w:t>Professional development</w:t>
            </w:r>
          </w:p>
          <w:p w:rsidR="003D5925" w:rsidRDefault="0047453B">
            <w:pPr>
              <w:widowControl w:val="0"/>
              <w:numPr>
                <w:ilvl w:val="0"/>
                <w:numId w:val="4"/>
              </w:numPr>
              <w:spacing w:before="100"/>
              <w:rPr>
                <w:rFonts w:ascii="Avenir" w:eastAsia="Avenir" w:hAnsi="Avenir" w:cs="Avenir"/>
                <w:color w:val="434343"/>
              </w:rPr>
            </w:pPr>
            <w:r>
              <w:rPr>
                <w:rFonts w:ascii="Avenir" w:eastAsia="Avenir" w:hAnsi="Avenir" w:cs="Avenir"/>
                <w:color w:val="434343"/>
              </w:rPr>
              <w:t xml:space="preserve">Be responsible for improving your teaching through participating fully in training and development opportunities identified by the school or as an outcome of your appraisal. </w:t>
            </w:r>
          </w:p>
          <w:p w:rsidR="003D5925" w:rsidRDefault="0047453B">
            <w:pPr>
              <w:widowControl w:val="0"/>
              <w:numPr>
                <w:ilvl w:val="0"/>
                <w:numId w:val="4"/>
              </w:numPr>
              <w:spacing w:before="100"/>
              <w:rPr>
                <w:rFonts w:ascii="Avenir" w:eastAsia="Avenir" w:hAnsi="Avenir" w:cs="Avenir"/>
                <w:color w:val="434343"/>
              </w:rPr>
            </w:pPr>
            <w:r>
              <w:rPr>
                <w:rFonts w:ascii="Avenir" w:eastAsia="Avenir" w:hAnsi="Avenir" w:cs="Avenir"/>
                <w:color w:val="434343"/>
              </w:rPr>
              <w:t>Take part in the appraisal and professional development of others, where appropri</w:t>
            </w:r>
            <w:r>
              <w:rPr>
                <w:rFonts w:ascii="Avenir" w:eastAsia="Avenir" w:hAnsi="Avenir" w:cs="Avenir"/>
                <w:color w:val="434343"/>
              </w:rPr>
              <w:t>ate.</w:t>
            </w:r>
          </w:p>
        </w:tc>
      </w:tr>
      <w:tr w:rsidR="003D5925">
        <w:trPr>
          <w:trHeight w:val="220"/>
        </w:trPr>
        <w:tc>
          <w:tcPr>
            <w:tcW w:w="9780" w:type="dxa"/>
            <w:gridSpan w:val="2"/>
          </w:tcPr>
          <w:p w:rsidR="003D5925" w:rsidRDefault="0047453B">
            <w:pPr>
              <w:widowControl w:val="0"/>
              <w:spacing w:before="100" w:line="276" w:lineRule="auto"/>
              <w:rPr>
                <w:rFonts w:ascii="Avenir" w:eastAsia="Avenir" w:hAnsi="Avenir" w:cs="Avenir"/>
                <w:b/>
                <w:color w:val="434343"/>
              </w:rPr>
            </w:pPr>
            <w:r>
              <w:rPr>
                <w:rFonts w:ascii="Avenir" w:eastAsia="Avenir" w:hAnsi="Avenir" w:cs="Avenir"/>
                <w:b/>
                <w:color w:val="434343"/>
                <w:u w:val="single"/>
              </w:rPr>
              <w:t>Communication</w:t>
            </w:r>
          </w:p>
          <w:p w:rsidR="003D5925" w:rsidRDefault="0047453B">
            <w:pPr>
              <w:widowControl w:val="0"/>
              <w:numPr>
                <w:ilvl w:val="0"/>
                <w:numId w:val="1"/>
              </w:numPr>
              <w:spacing w:before="100"/>
              <w:rPr>
                <w:rFonts w:ascii="Avenir" w:eastAsia="Avenir" w:hAnsi="Avenir" w:cs="Avenir"/>
                <w:color w:val="434343"/>
              </w:rPr>
            </w:pPr>
            <w:r>
              <w:rPr>
                <w:rFonts w:ascii="Avenir" w:eastAsia="Avenir" w:hAnsi="Avenir" w:cs="Avenir"/>
                <w:color w:val="434343"/>
              </w:rPr>
              <w:t>Communicate effectively with parents/carers with regard to students’ achievements and wellbeing using school and trust systems/processes as appropriate.</w:t>
            </w:r>
          </w:p>
          <w:p w:rsidR="003D5925" w:rsidRDefault="0047453B">
            <w:pPr>
              <w:widowControl w:val="0"/>
              <w:numPr>
                <w:ilvl w:val="0"/>
                <w:numId w:val="1"/>
              </w:numPr>
              <w:spacing w:before="100"/>
              <w:rPr>
                <w:rFonts w:ascii="Avenir" w:eastAsia="Avenir" w:hAnsi="Avenir" w:cs="Avenir"/>
                <w:color w:val="434343"/>
              </w:rPr>
            </w:pPr>
            <w:r>
              <w:rPr>
                <w:rFonts w:ascii="Avenir" w:eastAsia="Avenir" w:hAnsi="Avenir" w:cs="Avenir"/>
                <w:color w:val="434343"/>
              </w:rPr>
              <w:t>Communicate and cooperate with relevant external bodies.</w:t>
            </w:r>
          </w:p>
          <w:p w:rsidR="003D5925" w:rsidRDefault="0047453B">
            <w:pPr>
              <w:widowControl w:val="0"/>
              <w:numPr>
                <w:ilvl w:val="0"/>
                <w:numId w:val="1"/>
              </w:numPr>
              <w:spacing w:before="100"/>
              <w:jc w:val="both"/>
              <w:rPr>
                <w:rFonts w:ascii="Avenir" w:eastAsia="Avenir" w:hAnsi="Avenir" w:cs="Avenir"/>
                <w:color w:val="434343"/>
              </w:rPr>
            </w:pPr>
            <w:r>
              <w:rPr>
                <w:rFonts w:ascii="Avenir" w:eastAsia="Avenir" w:hAnsi="Avenir" w:cs="Avenir"/>
                <w:color w:val="434343"/>
              </w:rPr>
              <w:lastRenderedPageBreak/>
              <w:t>Foster good relationships between the school and the wider community.</w:t>
            </w:r>
          </w:p>
        </w:tc>
      </w:tr>
      <w:tr w:rsidR="003D5925">
        <w:trPr>
          <w:trHeight w:val="220"/>
        </w:trPr>
        <w:tc>
          <w:tcPr>
            <w:tcW w:w="9780" w:type="dxa"/>
            <w:gridSpan w:val="2"/>
          </w:tcPr>
          <w:p w:rsidR="003D5925" w:rsidRDefault="0047453B">
            <w:pPr>
              <w:widowControl w:val="0"/>
              <w:spacing w:before="100" w:after="100"/>
              <w:rPr>
                <w:rFonts w:ascii="Avenir" w:eastAsia="Avenir" w:hAnsi="Avenir" w:cs="Avenir"/>
                <w:color w:val="434343"/>
              </w:rPr>
            </w:pPr>
            <w:r>
              <w:rPr>
                <w:rFonts w:ascii="Avenir" w:eastAsia="Avenir" w:hAnsi="Avenir" w:cs="Avenir"/>
                <w:b/>
                <w:color w:val="434343"/>
                <w:u w:val="single"/>
              </w:rPr>
              <w:lastRenderedPageBreak/>
              <w:t xml:space="preserve">Working with colleagues and other relevant professionals </w:t>
            </w:r>
          </w:p>
          <w:p w:rsidR="003D5925" w:rsidRDefault="0047453B">
            <w:pPr>
              <w:widowControl w:val="0"/>
              <w:numPr>
                <w:ilvl w:val="0"/>
                <w:numId w:val="6"/>
              </w:numPr>
              <w:spacing w:before="100"/>
              <w:rPr>
                <w:rFonts w:ascii="Avenir" w:eastAsia="Avenir" w:hAnsi="Avenir" w:cs="Avenir"/>
                <w:color w:val="434343"/>
              </w:rPr>
            </w:pPr>
            <w:r>
              <w:rPr>
                <w:rFonts w:ascii="Avenir" w:eastAsia="Avenir" w:hAnsi="Avenir" w:cs="Avenir"/>
                <w:color w:val="434343"/>
              </w:rPr>
              <w:t>Collaborate and work with colleagues and other relevant professionals within and beyond the school.</w:t>
            </w:r>
          </w:p>
          <w:p w:rsidR="003D5925" w:rsidRDefault="0047453B">
            <w:pPr>
              <w:widowControl w:val="0"/>
              <w:numPr>
                <w:ilvl w:val="0"/>
                <w:numId w:val="6"/>
              </w:numPr>
              <w:spacing w:before="100"/>
              <w:rPr>
                <w:rFonts w:ascii="Avenir" w:eastAsia="Avenir" w:hAnsi="Avenir" w:cs="Avenir"/>
                <w:color w:val="434343"/>
              </w:rPr>
            </w:pPr>
            <w:r>
              <w:rPr>
                <w:rFonts w:ascii="Avenir" w:eastAsia="Avenir" w:hAnsi="Avenir" w:cs="Avenir"/>
                <w:color w:val="434343"/>
              </w:rPr>
              <w:t>Work as a team member and identify opportunities for working with colleagues and sharing the development of effective practice with them.</w:t>
            </w:r>
          </w:p>
          <w:p w:rsidR="003D5925" w:rsidRDefault="0047453B">
            <w:pPr>
              <w:widowControl w:val="0"/>
              <w:numPr>
                <w:ilvl w:val="0"/>
                <w:numId w:val="6"/>
              </w:numPr>
              <w:spacing w:before="100"/>
              <w:rPr>
                <w:rFonts w:ascii="Avenir" w:eastAsia="Avenir" w:hAnsi="Avenir" w:cs="Avenir"/>
                <w:color w:val="434343"/>
              </w:rPr>
            </w:pPr>
            <w:r>
              <w:rPr>
                <w:rFonts w:ascii="Avenir" w:eastAsia="Avenir" w:hAnsi="Avenir" w:cs="Avenir"/>
                <w:color w:val="434343"/>
              </w:rPr>
              <w:t>Participate in any relevant meetings/professional development opportunities at the school/trust, which relate to the l</w:t>
            </w:r>
            <w:r>
              <w:rPr>
                <w:rFonts w:ascii="Avenir" w:eastAsia="Avenir" w:hAnsi="Avenir" w:cs="Avenir"/>
                <w:color w:val="434343"/>
              </w:rPr>
              <w:t xml:space="preserve">earners, curriculum or organisation of the school including pastoral arrangements and assemblies. </w:t>
            </w:r>
          </w:p>
          <w:p w:rsidR="003D5925" w:rsidRDefault="0047453B">
            <w:pPr>
              <w:widowControl w:val="0"/>
              <w:numPr>
                <w:ilvl w:val="0"/>
                <w:numId w:val="6"/>
              </w:numPr>
              <w:spacing w:before="100"/>
              <w:rPr>
                <w:rFonts w:ascii="Avenir" w:eastAsia="Avenir" w:hAnsi="Avenir" w:cs="Avenir"/>
                <w:color w:val="434343"/>
              </w:rPr>
            </w:pPr>
            <w:r>
              <w:rPr>
                <w:rFonts w:ascii="Avenir" w:eastAsia="Avenir" w:hAnsi="Avenir" w:cs="Avenir"/>
                <w:color w:val="434343"/>
              </w:rPr>
              <w:t>Take part as required in the review, development and management of the activities relating to the curriculum, organisation and pastoral functions of the scho</w:t>
            </w:r>
            <w:r>
              <w:rPr>
                <w:rFonts w:ascii="Avenir" w:eastAsia="Avenir" w:hAnsi="Avenir" w:cs="Avenir"/>
                <w:color w:val="434343"/>
              </w:rPr>
              <w:t>ol and trust.</w:t>
            </w:r>
          </w:p>
          <w:p w:rsidR="003D5925" w:rsidRDefault="0047453B">
            <w:pPr>
              <w:widowControl w:val="0"/>
              <w:numPr>
                <w:ilvl w:val="0"/>
                <w:numId w:val="6"/>
              </w:numPr>
              <w:spacing w:before="100"/>
              <w:rPr>
                <w:rFonts w:ascii="Avenir" w:eastAsia="Avenir" w:hAnsi="Avenir" w:cs="Avenir"/>
                <w:color w:val="434343"/>
              </w:rPr>
            </w:pPr>
            <w:r>
              <w:rPr>
                <w:rFonts w:ascii="Avenir" w:eastAsia="Avenir" w:hAnsi="Avenir" w:cs="Avenir"/>
                <w:color w:val="434343"/>
              </w:rPr>
              <w:t xml:space="preserve">Ensure that colleagues working with you are appropriately involved in supporting learning and understand the roles they </w:t>
            </w:r>
            <w:proofErr w:type="gramStart"/>
            <w:r>
              <w:rPr>
                <w:rFonts w:ascii="Avenir" w:eastAsia="Avenir" w:hAnsi="Avenir" w:cs="Avenir"/>
                <w:color w:val="434343"/>
              </w:rPr>
              <w:t>are expected</w:t>
            </w:r>
            <w:proofErr w:type="gramEnd"/>
            <w:r>
              <w:rPr>
                <w:rFonts w:ascii="Avenir" w:eastAsia="Avenir" w:hAnsi="Avenir" w:cs="Avenir"/>
                <w:color w:val="434343"/>
              </w:rPr>
              <w:t xml:space="preserve"> to fulfil.</w:t>
            </w:r>
          </w:p>
        </w:tc>
      </w:tr>
      <w:tr w:rsidR="003D5925">
        <w:trPr>
          <w:trHeight w:val="220"/>
        </w:trPr>
        <w:tc>
          <w:tcPr>
            <w:tcW w:w="9780" w:type="dxa"/>
            <w:gridSpan w:val="2"/>
          </w:tcPr>
          <w:p w:rsidR="003D5925" w:rsidRDefault="0047453B">
            <w:pPr>
              <w:widowControl w:val="0"/>
              <w:spacing w:before="100" w:after="100"/>
              <w:rPr>
                <w:rFonts w:ascii="Avenir" w:eastAsia="Avenir" w:hAnsi="Avenir" w:cs="Avenir"/>
                <w:b/>
                <w:color w:val="434343"/>
                <w:u w:val="single"/>
              </w:rPr>
            </w:pPr>
            <w:r>
              <w:rPr>
                <w:rFonts w:ascii="Avenir" w:eastAsia="Avenir" w:hAnsi="Avenir" w:cs="Avenir"/>
                <w:b/>
                <w:color w:val="434343"/>
                <w:u w:val="single"/>
              </w:rPr>
              <w:t>Personal and professional conduct</w:t>
            </w:r>
          </w:p>
          <w:p w:rsidR="003D5925" w:rsidRDefault="0047453B">
            <w:pPr>
              <w:widowControl w:val="0"/>
              <w:numPr>
                <w:ilvl w:val="0"/>
                <w:numId w:val="5"/>
              </w:numPr>
              <w:spacing w:before="100"/>
              <w:rPr>
                <w:rFonts w:ascii="Avenir" w:eastAsia="Avenir" w:hAnsi="Avenir" w:cs="Avenir"/>
                <w:color w:val="434343"/>
              </w:rPr>
            </w:pPr>
            <w:r>
              <w:rPr>
                <w:rFonts w:ascii="Avenir" w:eastAsia="Avenir" w:hAnsi="Avenir" w:cs="Avenir"/>
                <w:color w:val="434343"/>
              </w:rPr>
              <w:t>Uphold public trust in the profession and maintain high standar</w:t>
            </w:r>
            <w:r>
              <w:rPr>
                <w:rFonts w:ascii="Avenir" w:eastAsia="Avenir" w:hAnsi="Avenir" w:cs="Avenir"/>
                <w:color w:val="434343"/>
              </w:rPr>
              <w:t>ds of ethics and behaviour, within and outside school.</w:t>
            </w:r>
          </w:p>
          <w:p w:rsidR="003D5925" w:rsidRDefault="0047453B">
            <w:pPr>
              <w:widowControl w:val="0"/>
              <w:numPr>
                <w:ilvl w:val="0"/>
                <w:numId w:val="5"/>
              </w:numPr>
              <w:spacing w:before="100"/>
              <w:rPr>
                <w:rFonts w:ascii="Avenir" w:eastAsia="Avenir" w:hAnsi="Avenir" w:cs="Avenir"/>
                <w:color w:val="434343"/>
              </w:rPr>
            </w:pPr>
            <w:r>
              <w:rPr>
                <w:rFonts w:ascii="Avenir" w:eastAsia="Avenir" w:hAnsi="Avenir" w:cs="Avenir"/>
                <w:color w:val="434343"/>
              </w:rPr>
              <w:t>Have proper and professional regard for the ethos, policies and practices of the school, and maintain high standards of attendance and punctuality.</w:t>
            </w:r>
          </w:p>
          <w:p w:rsidR="003D5925" w:rsidRDefault="0047453B">
            <w:pPr>
              <w:widowControl w:val="0"/>
              <w:numPr>
                <w:ilvl w:val="0"/>
                <w:numId w:val="5"/>
              </w:numPr>
              <w:spacing w:before="100"/>
              <w:rPr>
                <w:rFonts w:ascii="Avenir" w:eastAsia="Avenir" w:hAnsi="Avenir" w:cs="Avenir"/>
                <w:color w:val="434343"/>
              </w:rPr>
            </w:pPr>
            <w:r>
              <w:rPr>
                <w:rFonts w:ascii="Avenir" w:eastAsia="Avenir" w:hAnsi="Avenir" w:cs="Avenir"/>
                <w:color w:val="434343"/>
              </w:rPr>
              <w:t>Understand and act within the statutory frameworks setting out their professional duties and responsibilities.</w:t>
            </w:r>
          </w:p>
        </w:tc>
      </w:tr>
    </w:tbl>
    <w:p w:rsidR="003D5925" w:rsidRDefault="003D5925">
      <w:pPr>
        <w:shd w:val="clear" w:color="auto" w:fill="FFFFFF"/>
        <w:spacing w:after="0"/>
        <w:rPr>
          <w:rFonts w:ascii="Avenir" w:eastAsia="Avenir" w:hAnsi="Avenir" w:cs="Avenir"/>
          <w:color w:val="434343"/>
        </w:rPr>
      </w:pPr>
    </w:p>
    <w:p w:rsidR="003D5925" w:rsidRDefault="0047453B">
      <w:pPr>
        <w:shd w:val="clear" w:color="auto" w:fill="FFFFFF"/>
        <w:spacing w:after="0"/>
        <w:rPr>
          <w:rFonts w:ascii="Avenir" w:eastAsia="Avenir" w:hAnsi="Avenir" w:cs="Avenir"/>
          <w:color w:val="434343"/>
        </w:rPr>
      </w:pPr>
      <w:r>
        <w:rPr>
          <w:rFonts w:ascii="Avenir" w:eastAsia="Avenir" w:hAnsi="Avenir" w:cs="Avenir"/>
          <w:color w:val="434343"/>
        </w:rPr>
        <w:t xml:space="preserve">Please note that this is illustrative of the general nature and level of responsibility of the role. </w:t>
      </w:r>
      <w:proofErr w:type="gramStart"/>
      <w:r>
        <w:rPr>
          <w:rFonts w:ascii="Avenir" w:eastAsia="Avenir" w:hAnsi="Avenir" w:cs="Avenir"/>
          <w:color w:val="434343"/>
        </w:rPr>
        <w:t>It is not a comprehensive list of all task</w:t>
      </w:r>
      <w:r>
        <w:rPr>
          <w:rFonts w:ascii="Avenir" w:eastAsia="Avenir" w:hAnsi="Avenir" w:cs="Avenir"/>
          <w:color w:val="434343"/>
        </w:rPr>
        <w:t>s that the Teacher will carry out.</w:t>
      </w:r>
      <w:proofErr w:type="gramEnd"/>
      <w:r>
        <w:rPr>
          <w:rFonts w:ascii="Avenir" w:eastAsia="Avenir" w:hAnsi="Avenir" w:cs="Avenir"/>
          <w:color w:val="434343"/>
        </w:rPr>
        <w:t xml:space="preserve"> The </w:t>
      </w:r>
      <w:proofErr w:type="spellStart"/>
      <w:r>
        <w:rPr>
          <w:rFonts w:ascii="Avenir" w:eastAsia="Avenir" w:hAnsi="Avenir" w:cs="Avenir"/>
          <w:color w:val="434343"/>
        </w:rPr>
        <w:t>postholder</w:t>
      </w:r>
      <w:proofErr w:type="spellEnd"/>
      <w:r>
        <w:rPr>
          <w:rFonts w:ascii="Avenir" w:eastAsia="Avenir" w:hAnsi="Avenir" w:cs="Avenir"/>
          <w:color w:val="434343"/>
        </w:rPr>
        <w:t xml:space="preserve"> may be required to do other duties appropriate to the level of the role, as directed by the </w:t>
      </w:r>
      <w:proofErr w:type="spellStart"/>
      <w:r>
        <w:rPr>
          <w:rFonts w:ascii="Avenir" w:eastAsia="Avenir" w:hAnsi="Avenir" w:cs="Avenir"/>
          <w:color w:val="434343"/>
        </w:rPr>
        <w:t>Headteacher</w:t>
      </w:r>
      <w:proofErr w:type="spellEnd"/>
      <w:r>
        <w:rPr>
          <w:rFonts w:ascii="Avenir" w:eastAsia="Avenir" w:hAnsi="Avenir" w:cs="Avenir"/>
          <w:color w:val="434343"/>
        </w:rPr>
        <w:t xml:space="preserve"> or line manager. This job description </w:t>
      </w:r>
      <w:proofErr w:type="gramStart"/>
      <w:r>
        <w:rPr>
          <w:rFonts w:ascii="Avenir" w:eastAsia="Avenir" w:hAnsi="Avenir" w:cs="Avenir"/>
          <w:color w:val="434343"/>
        </w:rPr>
        <w:t>may be amended</w:t>
      </w:r>
      <w:proofErr w:type="gramEnd"/>
      <w:r>
        <w:rPr>
          <w:rFonts w:ascii="Avenir" w:eastAsia="Avenir" w:hAnsi="Avenir" w:cs="Avenir"/>
          <w:color w:val="434343"/>
        </w:rPr>
        <w:t xml:space="preserve"> at any time in consultation with the </w:t>
      </w:r>
      <w:proofErr w:type="spellStart"/>
      <w:r>
        <w:rPr>
          <w:rFonts w:ascii="Avenir" w:eastAsia="Avenir" w:hAnsi="Avenir" w:cs="Avenir"/>
          <w:color w:val="434343"/>
        </w:rPr>
        <w:t>postholder</w:t>
      </w:r>
      <w:proofErr w:type="spellEnd"/>
      <w:r>
        <w:rPr>
          <w:rFonts w:ascii="Avenir" w:eastAsia="Avenir" w:hAnsi="Avenir" w:cs="Avenir"/>
          <w:color w:val="434343"/>
        </w:rPr>
        <w:t>.</w:t>
      </w:r>
    </w:p>
    <w:p w:rsidR="003D5925" w:rsidRDefault="003D5925">
      <w:pPr>
        <w:shd w:val="clear" w:color="auto" w:fill="FFFFFF"/>
        <w:spacing w:after="0"/>
        <w:rPr>
          <w:rFonts w:ascii="Avenir" w:eastAsia="Avenir" w:hAnsi="Avenir" w:cs="Avenir"/>
          <w:color w:val="434343"/>
        </w:rPr>
      </w:pPr>
    </w:p>
    <w:p w:rsidR="003D5925" w:rsidRDefault="003D5925">
      <w:pPr>
        <w:shd w:val="clear" w:color="auto" w:fill="FFFFFF"/>
        <w:spacing w:after="0"/>
        <w:rPr>
          <w:rFonts w:ascii="Avenir" w:eastAsia="Avenir" w:hAnsi="Avenir" w:cs="Avenir"/>
          <w:b/>
          <w:color w:val="434343"/>
          <w:sz w:val="30"/>
          <w:szCs w:val="30"/>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47453B">
      <w:pPr>
        <w:shd w:val="clear" w:color="auto" w:fill="FFFFFF"/>
        <w:spacing w:after="0"/>
        <w:rPr>
          <w:rFonts w:ascii="Avenir" w:eastAsia="Avenir" w:hAnsi="Avenir" w:cs="Avenir"/>
          <w:b/>
          <w:color w:val="434343"/>
          <w:sz w:val="30"/>
          <w:szCs w:val="30"/>
        </w:rPr>
      </w:pPr>
      <w:r>
        <w:rPr>
          <w:rFonts w:ascii="Avenir" w:eastAsia="Avenir" w:hAnsi="Avenir" w:cs="Avenir"/>
          <w:b/>
          <w:color w:val="434343"/>
          <w:sz w:val="30"/>
          <w:szCs w:val="30"/>
        </w:rPr>
        <w:t xml:space="preserve">PERSON SPECIFICATION </w:t>
      </w:r>
    </w:p>
    <w:tbl>
      <w:tblPr>
        <w:tblStyle w:val="a9"/>
        <w:tblW w:w="9870"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5850"/>
        <w:gridCol w:w="1710"/>
        <w:gridCol w:w="2310"/>
      </w:tblGrid>
      <w:tr w:rsidR="003D5925">
        <w:trPr>
          <w:trHeight w:val="555"/>
        </w:trPr>
        <w:tc>
          <w:tcPr>
            <w:tcW w:w="5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 xml:space="preserve">Selection Criteria </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Essential (E) or Desirable (D)</w:t>
            </w:r>
          </w:p>
        </w:tc>
        <w:tc>
          <w:tcPr>
            <w:tcW w:w="2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Assessed By</w:t>
            </w:r>
          </w:p>
        </w:tc>
      </w:tr>
      <w:tr w:rsidR="003D5925">
        <w:trPr>
          <w:trHeight w:val="480"/>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3D5925" w:rsidRDefault="0047453B">
            <w:pPr>
              <w:widowControl w:val="0"/>
              <w:rPr>
                <w:rFonts w:ascii="Avenir" w:eastAsia="Avenir" w:hAnsi="Avenir" w:cs="Avenir"/>
                <w:b/>
                <w:color w:val="434343"/>
              </w:rPr>
            </w:pPr>
            <w:r>
              <w:rPr>
                <w:rFonts w:ascii="Avenir" w:eastAsia="Avenir" w:hAnsi="Avenir" w:cs="Avenir"/>
                <w:b/>
                <w:color w:val="434343"/>
              </w:rPr>
              <w:t>Qualifications, Training and CPD</w:t>
            </w:r>
          </w:p>
        </w:tc>
      </w:tr>
      <w:tr w:rsidR="003D5925">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rPr>
                <w:rFonts w:ascii="Avenir" w:eastAsia="Avenir" w:hAnsi="Avenir" w:cs="Avenir"/>
                <w:b/>
                <w:color w:val="434343"/>
              </w:rPr>
            </w:pPr>
            <w:r>
              <w:rPr>
                <w:rFonts w:ascii="Avenir" w:eastAsia="Avenir" w:hAnsi="Avenir" w:cs="Avenir"/>
                <w:b/>
                <w:color w:val="434343"/>
              </w:rPr>
              <w:lastRenderedPageBreak/>
              <w:t xml:space="preserve">Qualified Teacher Status. </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rPr>
                <w:rFonts w:ascii="Avenir" w:eastAsia="Avenir" w:hAnsi="Avenir" w:cs="Avenir"/>
                <w:b/>
                <w:color w:val="434343"/>
              </w:rPr>
            </w:pPr>
            <w:r>
              <w:rPr>
                <w:rFonts w:ascii="Avenir" w:eastAsia="Avenir" w:hAnsi="Avenir" w:cs="Avenir"/>
                <w:b/>
                <w:color w:val="434343"/>
              </w:rPr>
              <w:t xml:space="preserve">Application </w:t>
            </w:r>
          </w:p>
        </w:tc>
      </w:tr>
      <w:tr w:rsidR="003D5925">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rPr>
                <w:rFonts w:ascii="Avenir" w:eastAsia="Avenir" w:hAnsi="Avenir" w:cs="Avenir"/>
                <w:b/>
                <w:color w:val="434343"/>
              </w:rPr>
            </w:pPr>
            <w:r>
              <w:rPr>
                <w:rFonts w:ascii="Avenir" w:eastAsia="Avenir" w:hAnsi="Avenir" w:cs="Avenir"/>
                <w:b/>
                <w:color w:val="434343"/>
              </w:rPr>
              <w:t>Degree.</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rPr>
                <w:rFonts w:ascii="Avenir" w:eastAsia="Avenir" w:hAnsi="Avenir" w:cs="Avenir"/>
                <w:b/>
                <w:color w:val="434343"/>
              </w:rPr>
            </w:pPr>
            <w:r>
              <w:rPr>
                <w:rFonts w:ascii="Avenir" w:eastAsia="Avenir" w:hAnsi="Avenir" w:cs="Avenir"/>
                <w:b/>
                <w:color w:val="434343"/>
              </w:rPr>
              <w:t xml:space="preserve">Application </w:t>
            </w:r>
          </w:p>
        </w:tc>
      </w:tr>
      <w:tr w:rsidR="003D5925">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A6268C">
            <w:pPr>
              <w:widowControl w:val="0"/>
              <w:rPr>
                <w:rFonts w:ascii="Avenir" w:eastAsia="Avenir" w:hAnsi="Avenir" w:cs="Avenir"/>
                <w:b/>
                <w:color w:val="434343"/>
              </w:rPr>
            </w:pPr>
            <w:r>
              <w:rPr>
                <w:rFonts w:ascii="Avenir" w:eastAsia="Avenir" w:hAnsi="Avenir" w:cs="Avenir"/>
                <w:b/>
                <w:color w:val="434343"/>
              </w:rPr>
              <w:t>Experience of teaching KS4 or KS5</w:t>
            </w:r>
            <w:r w:rsidR="0047453B">
              <w:rPr>
                <w:rFonts w:ascii="Avenir" w:eastAsia="Avenir" w:hAnsi="Avenir" w:cs="Avenir"/>
                <w:b/>
                <w:color w:val="434343"/>
              </w:rPr>
              <w:t>.</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D</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rPr>
                <w:rFonts w:ascii="Avenir" w:eastAsia="Avenir" w:hAnsi="Avenir" w:cs="Avenir"/>
                <w:b/>
                <w:color w:val="434343"/>
              </w:rPr>
            </w:pPr>
            <w:r>
              <w:rPr>
                <w:rFonts w:ascii="Avenir" w:eastAsia="Avenir" w:hAnsi="Avenir" w:cs="Avenir"/>
                <w:b/>
                <w:color w:val="434343"/>
              </w:rPr>
              <w:t xml:space="preserve">Evidence of excellent teaching. </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90"/>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Knowledge, Skills and Attributes</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bookmarkStart w:id="0" w:name="_GoBack"/>
            <w:bookmarkEnd w:id="0"/>
            <w:r>
              <w:rPr>
                <w:rFonts w:ascii="Avenir" w:eastAsia="Avenir" w:hAnsi="Avenir" w:cs="Avenir"/>
                <w:color w:val="434343"/>
              </w:rPr>
              <w:t>Knowledge of effective teaching and learning strategies.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Ability to adapt teaching to meet pupils’ needs.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Knowledge of guidance and requirements around safeguarding children.</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Knowledge of how to support learners in accessing the curriculum in accordance with the SEND code of practice.</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Good ICT skills, particularly using ICT to support learning.</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Knowledge of how statutory and</w:t>
            </w:r>
            <w:r>
              <w:rPr>
                <w:rFonts w:ascii="Avenir" w:eastAsia="Avenir" w:hAnsi="Avenir" w:cs="Avenir"/>
                <w:color w:val="434343"/>
              </w:rPr>
              <w:t xml:space="preserve"> </w:t>
            </w:r>
            <w:proofErr w:type="spellStart"/>
            <w:proofErr w:type="gramStart"/>
            <w:r>
              <w:rPr>
                <w:rFonts w:ascii="Avenir" w:eastAsia="Avenir" w:hAnsi="Avenir" w:cs="Avenir"/>
                <w:color w:val="434343"/>
              </w:rPr>
              <w:t>non statutory</w:t>
            </w:r>
            <w:proofErr w:type="spellEnd"/>
            <w:proofErr w:type="gramEnd"/>
            <w:r>
              <w:rPr>
                <w:rFonts w:ascii="Avenir" w:eastAsia="Avenir" w:hAnsi="Avenir" w:cs="Avenir"/>
                <w:color w:val="434343"/>
              </w:rPr>
              <w:t xml:space="preserve"> frameworks of the school curriculum relate to the age and ability ranges of the learners they support.</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 xml:space="preserve">Understand the teaching and learning </w:t>
            </w:r>
            <w:proofErr w:type="gramStart"/>
            <w:r>
              <w:rPr>
                <w:rFonts w:ascii="Avenir" w:eastAsia="Avenir" w:hAnsi="Avenir" w:cs="Avenir"/>
                <w:color w:val="434343"/>
              </w:rPr>
              <w:t>cycle, the varying needs of children and how different children learn</w:t>
            </w:r>
            <w:proofErr w:type="gramEnd"/>
            <w:r>
              <w:rPr>
                <w:rFonts w:ascii="Avenir" w:eastAsia="Avenir" w:hAnsi="Avenir" w:cs="Avenir"/>
                <w:color w:val="434343"/>
              </w:rPr>
              <w:t>.</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 xml:space="preserve">Ability to </w:t>
            </w:r>
            <w:proofErr w:type="spellStart"/>
            <w:r>
              <w:rPr>
                <w:rFonts w:ascii="Avenir" w:eastAsia="Avenir" w:hAnsi="Avenir" w:cs="Avenir"/>
                <w:color w:val="434343"/>
              </w:rPr>
              <w:t>self review</w:t>
            </w:r>
            <w:proofErr w:type="spellEnd"/>
            <w:r>
              <w:rPr>
                <w:rFonts w:ascii="Avenir" w:eastAsia="Avenir" w:hAnsi="Avenir" w:cs="Avenir"/>
                <w:color w:val="434343"/>
              </w:rPr>
              <w:t xml:space="preserve"> personal strengths and identify areas of development.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Ability to build excellent standards of learning and behaviour using a range of positive strategies.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Ability to work creatively, flexibility and respectfully with children and adults.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Personal Qualities</w:t>
            </w:r>
          </w:p>
        </w:tc>
      </w:tr>
      <w:tr w:rsidR="003D5925">
        <w:trPr>
          <w:trHeight w:val="523"/>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A commitment to getting the best outcomes for all pupils and promoting the ethos and values of the school and the trust.</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1006"/>
        </w:trPr>
        <w:tc>
          <w:tcPr>
            <w:tcW w:w="5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 xml:space="preserve">Resilient, passionate, and committed to our mission, ensuring </w:t>
            </w:r>
            <w:proofErr w:type="gramStart"/>
            <w:r>
              <w:rPr>
                <w:rFonts w:ascii="Avenir" w:eastAsia="Avenir" w:hAnsi="Avenir" w:cs="Avenir"/>
                <w:color w:val="434343"/>
              </w:rPr>
              <w:t>every child, whatever their</w:t>
            </w:r>
            <w:proofErr w:type="gramEnd"/>
            <w:r>
              <w:rPr>
                <w:rFonts w:ascii="Avenir" w:eastAsia="Avenir" w:hAnsi="Avenir" w:cs="Avenir"/>
                <w:color w:val="434343"/>
              </w:rPr>
              <w:t xml:space="preserve"> background, receives a high quality education.</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highlight w:val="white"/>
              </w:rPr>
              <w:lastRenderedPageBreak/>
              <w:t>High expectations for children’s attainment and progress.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A positive outlook, integrity, flexibility and energy to persevere and succeed.</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 xml:space="preserve">Enthusiastic, demonstrating a joy for learning and teaching children.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Open, positive and receptive towards coaching and improvement.</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highlight w:val="white"/>
              </w:rPr>
              <w:t>Ability to work under pressure and prioritise effectively.</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highlight w:val="white"/>
              </w:rPr>
              <w:t>Commitment to maintaining confidentiality at all times.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Good communication skills – written and verbal.</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bl>
    <w:p w:rsidR="003D5925" w:rsidRDefault="003D5925">
      <w:pPr>
        <w:widowControl w:val="0"/>
        <w:spacing w:after="0"/>
        <w:rPr>
          <w:rFonts w:ascii="Avenir" w:eastAsia="Avenir" w:hAnsi="Avenir" w:cs="Avenir"/>
          <w:b/>
          <w:color w:val="434343"/>
        </w:rPr>
      </w:pPr>
    </w:p>
    <w:sectPr w:rsidR="003D5925">
      <w:headerReference w:type="even" r:id="rId8"/>
      <w:headerReference w:type="default" r:id="rId9"/>
      <w:footerReference w:type="even" r:id="rId10"/>
      <w:headerReference w:type="first" r:id="rId11"/>
      <w:footerReference w:type="first" r:id="rId12"/>
      <w:pgSz w:w="11906" w:h="16838"/>
      <w:pgMar w:top="1440" w:right="1440" w:bottom="1440" w:left="1440" w:header="90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53B" w:rsidRDefault="0047453B">
      <w:pPr>
        <w:spacing w:after="0"/>
      </w:pPr>
      <w:r>
        <w:separator/>
      </w:r>
    </w:p>
  </w:endnote>
  <w:endnote w:type="continuationSeparator" w:id="0">
    <w:p w:rsidR="0047453B" w:rsidRDefault="004745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3D59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3D59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53B" w:rsidRDefault="0047453B">
      <w:pPr>
        <w:spacing w:after="0"/>
      </w:pPr>
      <w:r>
        <w:separator/>
      </w:r>
    </w:p>
  </w:footnote>
  <w:footnote w:type="continuationSeparator" w:id="0">
    <w:p w:rsidR="0047453B" w:rsidRDefault="004745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3D592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3D5925">
    <w:pPr>
      <w:pBdr>
        <w:top w:val="nil"/>
        <w:left w:val="nil"/>
        <w:bottom w:val="nil"/>
        <w:right w:val="nil"/>
        <w:between w:val="nil"/>
      </w:pBdr>
      <w:tabs>
        <w:tab w:val="center" w:pos="4680"/>
        <w:tab w:val="right" w:pos="9360"/>
      </w:tabs>
      <w:spacing w:after="0"/>
      <w:jc w:val="right"/>
    </w:pPr>
  </w:p>
  <w:p w:rsidR="003D5925" w:rsidRDefault="003D5925">
    <w:pPr>
      <w:pBdr>
        <w:top w:val="nil"/>
        <w:left w:val="nil"/>
        <w:bottom w:val="nil"/>
        <w:right w:val="nil"/>
        <w:between w:val="nil"/>
      </w:pBdr>
      <w:tabs>
        <w:tab w:val="center" w:pos="4680"/>
        <w:tab w:val="right" w:pos="9360"/>
      </w:tabs>
      <w:spacing w:after="0"/>
    </w:pPr>
  </w:p>
  <w:p w:rsidR="003D5925" w:rsidRDefault="0047453B">
    <w:pPr>
      <w:pBdr>
        <w:top w:val="nil"/>
        <w:left w:val="nil"/>
        <w:bottom w:val="nil"/>
        <w:right w:val="nil"/>
        <w:between w:val="nil"/>
      </w:pBdr>
      <w:tabs>
        <w:tab w:val="center" w:pos="4680"/>
        <w:tab w:val="right" w:pos="9360"/>
      </w:tabs>
      <w:spacing w:after="0"/>
      <w:jc w:val="right"/>
      <w:rPr>
        <w:color w:val="000000"/>
      </w:rPr>
    </w:pPr>
    <w:r>
      <w:rPr>
        <w:noProof/>
      </w:rPr>
      <w:drawing>
        <wp:anchor distT="0" distB="0" distL="114300" distR="114300" simplePos="0" relativeHeight="251658240" behindDoc="0" locked="0" layoutInCell="1" hidden="0" allowOverlap="1">
          <wp:simplePos x="0" y="0"/>
          <wp:positionH relativeFrom="page">
            <wp:posOffset>504825</wp:posOffset>
          </wp:positionH>
          <wp:positionV relativeFrom="page">
            <wp:posOffset>2325</wp:posOffset>
          </wp:positionV>
          <wp:extent cx="1462088" cy="1462088"/>
          <wp:effectExtent l="0" t="0" r="0" b="0"/>
          <wp:wrapNone/>
          <wp:docPr id="1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1462088" cy="14620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47453B">
    <w:r>
      <w:rPr>
        <w:noProof/>
      </w:rPr>
      <w:drawing>
        <wp:anchor distT="0" distB="0" distL="114300" distR="114300" simplePos="0" relativeHeight="251659264" behindDoc="0" locked="0" layoutInCell="1" hidden="0" allowOverlap="1">
          <wp:simplePos x="0" y="0"/>
          <wp:positionH relativeFrom="column">
            <wp:posOffset>-742945</wp:posOffset>
          </wp:positionH>
          <wp:positionV relativeFrom="paragraph">
            <wp:posOffset>-449996</wp:posOffset>
          </wp:positionV>
          <wp:extent cx="1462088" cy="1462088"/>
          <wp:effectExtent l="0" t="0" r="0" b="0"/>
          <wp:wrapNone/>
          <wp:docPr id="1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1462088" cy="14620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2F00"/>
    <w:multiLevelType w:val="multilevel"/>
    <w:tmpl w:val="7A4AD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F1702E"/>
    <w:multiLevelType w:val="multilevel"/>
    <w:tmpl w:val="CDB2C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C55762"/>
    <w:multiLevelType w:val="multilevel"/>
    <w:tmpl w:val="13FE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61391E"/>
    <w:multiLevelType w:val="multilevel"/>
    <w:tmpl w:val="F42E2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E97C76"/>
    <w:multiLevelType w:val="multilevel"/>
    <w:tmpl w:val="3FBEC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D355D5"/>
    <w:multiLevelType w:val="multilevel"/>
    <w:tmpl w:val="03288B5C"/>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NoTOCHdg1"/>
      <w:lvlText w:val="■"/>
      <w:lvlJc w:val="left"/>
      <w:pPr>
        <w:ind w:left="4320" w:hanging="360"/>
      </w:pPr>
      <w:rPr>
        <w:u w:val="none"/>
      </w:rPr>
    </w:lvl>
    <w:lvl w:ilvl="6">
      <w:start w:val="1"/>
      <w:numFmt w:val="bullet"/>
      <w:pStyle w:val="NoTOCHdg2"/>
      <w:lvlText w:val="●"/>
      <w:lvlJc w:val="left"/>
      <w:pPr>
        <w:ind w:left="5040" w:hanging="360"/>
      </w:pPr>
      <w:rPr>
        <w:u w:val="none"/>
      </w:rPr>
    </w:lvl>
    <w:lvl w:ilvl="7">
      <w:start w:val="1"/>
      <w:numFmt w:val="bullet"/>
      <w:pStyle w:val="NoTOCHdg3"/>
      <w:lvlText w:val="○"/>
      <w:lvlJc w:val="left"/>
      <w:pPr>
        <w:ind w:left="5760" w:hanging="360"/>
      </w:pPr>
      <w:rPr>
        <w:u w:val="none"/>
      </w:rPr>
    </w:lvl>
    <w:lvl w:ilvl="8">
      <w:start w:val="1"/>
      <w:numFmt w:val="bullet"/>
      <w:pStyle w:val="NoTOCHdg4"/>
      <w:lvlText w:val="■"/>
      <w:lvlJc w:val="left"/>
      <w:pPr>
        <w:ind w:left="6480" w:hanging="360"/>
      </w:pPr>
      <w:rPr>
        <w:u w:val="none"/>
      </w:rPr>
    </w:lvl>
  </w:abstractNum>
  <w:abstractNum w:abstractNumId="6" w15:restartNumberingAfterBreak="0">
    <w:nsid w:val="5EC734B0"/>
    <w:multiLevelType w:val="multilevel"/>
    <w:tmpl w:val="1B607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615458"/>
    <w:multiLevelType w:val="multilevel"/>
    <w:tmpl w:val="D388B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771BB8"/>
    <w:multiLevelType w:val="multilevel"/>
    <w:tmpl w:val="37ECB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7"/>
  </w:num>
  <w:num w:numId="4">
    <w:abstractNumId w:val="0"/>
  </w:num>
  <w:num w:numId="5">
    <w:abstractNumId w:val="1"/>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25"/>
    <w:rsid w:val="003D5925"/>
    <w:rsid w:val="0047453B"/>
    <w:rsid w:val="00A62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D98A"/>
  <w15:docId w15:val="{16C418C4-CA7A-4BD6-9522-AED05F7E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78"/>
  </w:style>
  <w:style w:type="paragraph" w:styleId="Heading1">
    <w:name w:val="heading 1"/>
    <w:next w:val="BodyText"/>
    <w:link w:val="Heading1Char"/>
    <w:uiPriority w:val="9"/>
    <w:qFormat/>
    <w:rsid w:val="00305C7C"/>
    <w:pPr>
      <w:keepNext/>
      <w:numPr>
        <w:numId w:val="1"/>
      </w:numPr>
      <w:pBdr>
        <w:bottom w:val="single" w:sz="8" w:space="4" w:color="auto"/>
      </w:pBdr>
      <w:spacing w:before="600" w:after="240"/>
      <w:outlineLvl w:val="0"/>
    </w:pPr>
    <w:rPr>
      <w:rFonts w:ascii="Arial" w:eastAsia="Times New Roman" w:hAnsi="Arial" w:cs="Times New Roman"/>
      <w:sz w:val="28"/>
      <w:szCs w:val="20"/>
      <w:lang w:val="en-AU" w:eastAsia="en-AU"/>
    </w:rPr>
  </w:style>
  <w:style w:type="paragraph" w:styleId="Heading2">
    <w:name w:val="heading 2"/>
    <w:basedOn w:val="Heading1"/>
    <w:next w:val="BodyText"/>
    <w:link w:val="Heading2Char"/>
    <w:uiPriority w:val="9"/>
    <w:semiHidden/>
    <w:unhideWhenUsed/>
    <w:qFormat/>
    <w:rsid w:val="00305C7C"/>
    <w:pPr>
      <w:numPr>
        <w:ilvl w:val="1"/>
      </w:numPr>
      <w:pBdr>
        <w:bottom w:val="none" w:sz="0" w:space="0" w:color="auto"/>
      </w:pBdr>
      <w:spacing w:before="240"/>
      <w:outlineLvl w:val="1"/>
    </w:pPr>
    <w:rPr>
      <w:b/>
      <w:sz w:val="24"/>
    </w:rPr>
  </w:style>
  <w:style w:type="paragraph" w:styleId="Heading3">
    <w:name w:val="heading 3"/>
    <w:basedOn w:val="Heading2"/>
    <w:next w:val="BodyText"/>
    <w:link w:val="Heading3Char"/>
    <w:uiPriority w:val="9"/>
    <w:semiHidden/>
    <w:unhideWhenUsed/>
    <w:qFormat/>
    <w:rsid w:val="00305C7C"/>
    <w:pPr>
      <w:keepNext w:val="0"/>
      <w:numPr>
        <w:ilvl w:val="2"/>
      </w:numPr>
      <w:spacing w:before="120" w:after="120"/>
      <w:outlineLvl w:val="2"/>
    </w:pPr>
    <w:rPr>
      <w:b w:val="0"/>
      <w:sz w:val="20"/>
    </w:rPr>
  </w:style>
  <w:style w:type="paragraph" w:styleId="Heading4">
    <w:name w:val="heading 4"/>
    <w:basedOn w:val="Heading3"/>
    <w:next w:val="BodyTextIndent"/>
    <w:link w:val="Heading4Char"/>
    <w:uiPriority w:val="9"/>
    <w:semiHidden/>
    <w:unhideWhenUsed/>
    <w:qFormat/>
    <w:rsid w:val="00305C7C"/>
    <w:pPr>
      <w:numPr>
        <w:ilvl w:val="3"/>
      </w:numPr>
      <w:outlineLvl w:val="3"/>
    </w:pPr>
  </w:style>
  <w:style w:type="paragraph" w:styleId="Heading5">
    <w:name w:val="heading 5"/>
    <w:basedOn w:val="Heading4"/>
    <w:next w:val="BodyTextIndent2"/>
    <w:link w:val="Heading5Char"/>
    <w:uiPriority w:val="9"/>
    <w:semiHidden/>
    <w:unhideWhenUsed/>
    <w:qFormat/>
    <w:rsid w:val="00305C7C"/>
    <w:pPr>
      <w:numPr>
        <w:ilvl w:val="4"/>
      </w:num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05C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05C7C"/>
    <w:rPr>
      <w:rFonts w:ascii="Arial" w:eastAsia="Times New Roman" w:hAnsi="Arial" w:cs="Times New Roman"/>
      <w:sz w:val="28"/>
      <w:szCs w:val="20"/>
      <w:lang w:val="en-AU" w:eastAsia="en-AU"/>
    </w:rPr>
  </w:style>
  <w:style w:type="character" w:customStyle="1" w:styleId="Heading2Char">
    <w:name w:val="Heading 2 Char"/>
    <w:basedOn w:val="DefaultParagraphFont"/>
    <w:link w:val="Heading2"/>
    <w:rsid w:val="00305C7C"/>
    <w:rPr>
      <w:rFonts w:ascii="Arial" w:eastAsia="Times New Roman" w:hAnsi="Arial" w:cs="Times New Roman"/>
      <w:b/>
      <w:sz w:val="24"/>
      <w:szCs w:val="20"/>
      <w:lang w:val="en-AU" w:eastAsia="en-AU"/>
    </w:rPr>
  </w:style>
  <w:style w:type="character" w:customStyle="1" w:styleId="Heading3Char">
    <w:name w:val="Heading 3 Char"/>
    <w:basedOn w:val="DefaultParagraphFont"/>
    <w:link w:val="Heading3"/>
    <w:rsid w:val="00305C7C"/>
    <w:rPr>
      <w:rFonts w:ascii="Arial" w:eastAsia="Times New Roman" w:hAnsi="Arial" w:cs="Times New Roman"/>
      <w:sz w:val="20"/>
      <w:szCs w:val="20"/>
      <w:lang w:val="en-AU" w:eastAsia="en-AU"/>
    </w:rPr>
  </w:style>
  <w:style w:type="character" w:customStyle="1" w:styleId="Heading4Char">
    <w:name w:val="Heading 4 Char"/>
    <w:basedOn w:val="DefaultParagraphFont"/>
    <w:link w:val="Heading4"/>
    <w:rsid w:val="00305C7C"/>
    <w:rPr>
      <w:rFonts w:ascii="Arial" w:eastAsia="Times New Roman" w:hAnsi="Arial" w:cs="Times New Roman"/>
      <w:sz w:val="20"/>
      <w:szCs w:val="20"/>
      <w:lang w:val="en-AU" w:eastAsia="en-AU"/>
    </w:rPr>
  </w:style>
  <w:style w:type="character" w:customStyle="1" w:styleId="Heading5Char">
    <w:name w:val="Heading 5 Char"/>
    <w:basedOn w:val="DefaultParagraphFont"/>
    <w:link w:val="Heading5"/>
    <w:rsid w:val="00305C7C"/>
    <w:rPr>
      <w:rFonts w:ascii="Arial" w:eastAsia="Times New Roman" w:hAnsi="Arial" w:cs="Times New Roman"/>
      <w:sz w:val="20"/>
      <w:szCs w:val="20"/>
      <w:lang w:val="en-AU" w:eastAsia="en-AU"/>
    </w:rPr>
  </w:style>
  <w:style w:type="paragraph" w:customStyle="1" w:styleId="NoTOCHdg1">
    <w:name w:val="NoTOCHdg 1"/>
    <w:next w:val="BodyText"/>
    <w:rsid w:val="00305C7C"/>
    <w:pPr>
      <w:keepNext/>
      <w:numPr>
        <w:ilvl w:val="5"/>
        <w:numId w:val="1"/>
      </w:numPr>
      <w:pBdr>
        <w:bottom w:val="single" w:sz="8" w:space="4" w:color="auto"/>
      </w:pBdr>
      <w:spacing w:before="600" w:after="240"/>
    </w:pPr>
    <w:rPr>
      <w:rFonts w:ascii="Arial" w:eastAsia="Times New Roman" w:hAnsi="Arial" w:cs="Times New Roman"/>
      <w:sz w:val="28"/>
      <w:szCs w:val="20"/>
      <w:lang w:val="en-AU" w:eastAsia="en-AU"/>
    </w:rPr>
  </w:style>
  <w:style w:type="paragraph" w:customStyle="1" w:styleId="NoTOCHdg2">
    <w:name w:val="NoTOCHdg 2"/>
    <w:basedOn w:val="NoTOCHdg1"/>
    <w:next w:val="BodyText"/>
    <w:rsid w:val="00305C7C"/>
    <w:pPr>
      <w:numPr>
        <w:ilvl w:val="6"/>
      </w:numPr>
      <w:pBdr>
        <w:bottom w:val="none" w:sz="0" w:space="0" w:color="auto"/>
      </w:pBdr>
      <w:spacing w:before="240"/>
    </w:pPr>
    <w:rPr>
      <w:b/>
      <w:sz w:val="24"/>
    </w:rPr>
  </w:style>
  <w:style w:type="paragraph" w:customStyle="1" w:styleId="NoTOCHdg3">
    <w:name w:val="NoTOCHdg 3"/>
    <w:basedOn w:val="NoTOCHdg2"/>
    <w:next w:val="BodyText"/>
    <w:rsid w:val="00305C7C"/>
    <w:pPr>
      <w:keepNext w:val="0"/>
      <w:numPr>
        <w:ilvl w:val="7"/>
      </w:numPr>
      <w:spacing w:before="120" w:after="120"/>
    </w:pPr>
    <w:rPr>
      <w:b w:val="0"/>
      <w:sz w:val="20"/>
    </w:rPr>
  </w:style>
  <w:style w:type="paragraph" w:customStyle="1" w:styleId="NoTOCHdg4">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eastAsia="Times New Roman" w:hAnsi="Arial" w:cs="Times New Roman"/>
      <w:sz w:val="20"/>
      <w:szCs w:val="20"/>
      <w:lang w:val="en-AU" w:eastAsia="en-AU"/>
    </w:rPr>
  </w:style>
  <w:style w:type="paragraph" w:styleId="ListParagraph">
    <w:name w:val="List Paragraph"/>
    <w:basedOn w:val="Normal"/>
    <w:uiPriority w:val="34"/>
    <w:qFormat/>
    <w:rsid w:val="00305C7C"/>
    <w:pPr>
      <w:spacing w:after="120"/>
      <w:ind w:left="720"/>
      <w:contextualSpacing/>
    </w:pPr>
    <w:rPr>
      <w:rFonts w:ascii="Arial" w:eastAsia="Times New Roman" w:hAnsi="Arial" w:cs="Times New Roman"/>
      <w:sz w:val="20"/>
      <w:szCs w:val="20"/>
      <w:lang w:val="en-AU" w:eastAsia="en-AU"/>
    </w:rPr>
  </w:style>
  <w:style w:type="paragraph" w:styleId="BodyText">
    <w:name w:val="Body Text"/>
    <w:basedOn w:val="Normal"/>
    <w:link w:val="BodyTextChar"/>
    <w:uiPriority w:val="99"/>
    <w:semiHidden/>
    <w:unhideWhenUsed/>
    <w:rsid w:val="00305C7C"/>
    <w:pPr>
      <w:spacing w:after="120"/>
    </w:pPr>
  </w:style>
  <w:style w:type="character" w:customStyle="1" w:styleId="BodyTextChar">
    <w:name w:val="Body Text Char"/>
    <w:basedOn w:val="DefaultParagraphFont"/>
    <w:link w:val="BodyText"/>
    <w:uiPriority w:val="99"/>
    <w:semiHidden/>
    <w:rsid w:val="00305C7C"/>
  </w:style>
  <w:style w:type="paragraph" w:styleId="BodyTextIndent">
    <w:name w:val="Body Text Indent"/>
    <w:basedOn w:val="Normal"/>
    <w:link w:val="BodyTextIndentChar"/>
    <w:uiPriority w:val="99"/>
    <w:semiHidden/>
    <w:unhideWhenUsed/>
    <w:rsid w:val="00305C7C"/>
    <w:pPr>
      <w:spacing w:after="120"/>
      <w:ind w:left="283"/>
    </w:pPr>
  </w:style>
  <w:style w:type="character" w:customStyle="1" w:styleId="BodyTextIndentChar">
    <w:name w:val="Body Text Indent Char"/>
    <w:basedOn w:val="DefaultParagraphFont"/>
    <w:link w:val="BodyTextIndent"/>
    <w:uiPriority w:val="99"/>
    <w:semiHidden/>
    <w:rsid w:val="00305C7C"/>
  </w:style>
  <w:style w:type="paragraph" w:styleId="BodyTextIndent2">
    <w:name w:val="Body Text Indent 2"/>
    <w:basedOn w:val="Normal"/>
    <w:link w:val="BodyTextIndent2Char"/>
    <w:uiPriority w:val="99"/>
    <w:semiHidden/>
    <w:unhideWhenUsed/>
    <w:rsid w:val="00305C7C"/>
    <w:pPr>
      <w:spacing w:after="120" w:line="480" w:lineRule="auto"/>
      <w:ind w:left="283"/>
    </w:pPr>
  </w:style>
  <w:style w:type="character" w:customStyle="1" w:styleId="BodyTextIndent2Char">
    <w:name w:val="Body Text Indent 2 Char"/>
    <w:basedOn w:val="DefaultParagraphFont"/>
    <w:link w:val="BodyTextIndent2"/>
    <w:uiPriority w:val="99"/>
    <w:semiHidden/>
    <w:rsid w:val="00305C7C"/>
  </w:style>
  <w:style w:type="paragraph" w:styleId="BalloonText">
    <w:name w:val="Balloon Text"/>
    <w:basedOn w:val="Normal"/>
    <w:link w:val="BalloonTextChar"/>
    <w:uiPriority w:val="99"/>
    <w:semiHidden/>
    <w:unhideWhenUsed/>
    <w:rsid w:val="004874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F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paragraph" w:customStyle="1" w:styleId="Default">
    <w:name w:val="Default"/>
    <w:rsid w:val="00415BE6"/>
    <w:pPr>
      <w:autoSpaceDE w:val="0"/>
      <w:autoSpaceDN w:val="0"/>
      <w:adjustRightInd w:val="0"/>
      <w:spacing w:after="0"/>
    </w:pPr>
    <w:rPr>
      <w:rFonts w:ascii="Arial" w:eastAsia="Times New Roman" w:hAnsi="Arial" w:cs="Arial"/>
      <w:color w:val="000000"/>
      <w:sz w:val="24"/>
      <w:szCs w:val="24"/>
      <w:lang w:eastAsia="en-AU"/>
    </w:rPr>
  </w:style>
  <w:style w:type="table" w:customStyle="1" w:styleId="a0">
    <w:basedOn w:val="TableNormal"/>
    <w:pPr>
      <w:spacing w:after="0"/>
    </w:pPr>
    <w:tblPr>
      <w:tblStyleRowBandSize w:val="1"/>
      <w:tblStyleColBandSize w:val="1"/>
    </w:tblPr>
  </w:style>
  <w:style w:type="paragraph" w:styleId="Header">
    <w:name w:val="header"/>
    <w:basedOn w:val="Normal"/>
    <w:link w:val="HeaderChar"/>
    <w:uiPriority w:val="99"/>
    <w:unhideWhenUsed/>
    <w:rsid w:val="00F35978"/>
    <w:pPr>
      <w:tabs>
        <w:tab w:val="center" w:pos="4680"/>
        <w:tab w:val="right" w:pos="9360"/>
      </w:tabs>
      <w:spacing w:after="0"/>
    </w:pPr>
  </w:style>
  <w:style w:type="character" w:customStyle="1" w:styleId="HeaderChar">
    <w:name w:val="Header Char"/>
    <w:basedOn w:val="DefaultParagraphFont"/>
    <w:link w:val="Header"/>
    <w:uiPriority w:val="99"/>
    <w:rsid w:val="00F35978"/>
  </w:style>
  <w:style w:type="paragraph" w:styleId="Footer">
    <w:name w:val="footer"/>
    <w:basedOn w:val="Normal"/>
    <w:link w:val="FooterChar"/>
    <w:uiPriority w:val="99"/>
    <w:unhideWhenUsed/>
    <w:rsid w:val="00F35978"/>
    <w:pPr>
      <w:tabs>
        <w:tab w:val="center" w:pos="4680"/>
        <w:tab w:val="right" w:pos="9360"/>
      </w:tabs>
      <w:spacing w:after="0"/>
    </w:pPr>
  </w:style>
  <w:style w:type="character" w:customStyle="1" w:styleId="FooterChar">
    <w:name w:val="Footer Char"/>
    <w:basedOn w:val="DefaultParagraphFont"/>
    <w:link w:val="Footer"/>
    <w:uiPriority w:val="99"/>
    <w:rsid w:val="00F35978"/>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495gKtja13KgHKGa8xyYMf27A==">CgMxLjA4AHIhMWNIMXVTMHpiQS03LTYtcllXSHRkQlRBNDFlUzZ5Mldm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Rainham School for Girls</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Parker-McGee</dc:creator>
  <cp:lastModifiedBy>G Dampier</cp:lastModifiedBy>
  <cp:revision>2</cp:revision>
  <dcterms:created xsi:type="dcterms:W3CDTF">2025-11-24T12:25:00Z</dcterms:created>
  <dcterms:modified xsi:type="dcterms:W3CDTF">2025-11-24T12:25:00Z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