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B2CAC" w14:textId="77777777" w:rsidR="00A216B8" w:rsidRDefault="00A216B8" w:rsidP="00A216B8">
      <w:pPr>
        <w:spacing w:line="240" w:lineRule="auto"/>
        <w:jc w:val="center"/>
        <w:rPr>
          <w:rFonts w:ascii="Calibri" w:eastAsia="Times New Roman" w:hAnsi="Calibri" w:cs="Calibri"/>
          <w:b/>
          <w:bCs/>
          <w:color w:val="000000"/>
          <w:sz w:val="36"/>
          <w:szCs w:val="36"/>
          <w:lang w:eastAsia="en-GB"/>
        </w:rPr>
      </w:pPr>
    </w:p>
    <w:p w14:paraId="05BDB175" w14:textId="77777777" w:rsidR="00A216B8" w:rsidRDefault="00A216B8" w:rsidP="00A216B8">
      <w:pPr>
        <w:spacing w:line="240" w:lineRule="auto"/>
        <w:jc w:val="center"/>
        <w:rPr>
          <w:rFonts w:ascii="Calibri" w:eastAsia="Times New Roman" w:hAnsi="Calibri" w:cs="Calibri"/>
          <w:b/>
          <w:bCs/>
          <w:color w:val="000000"/>
          <w:sz w:val="36"/>
          <w:szCs w:val="36"/>
          <w:lang w:eastAsia="en-GB"/>
        </w:rPr>
      </w:pPr>
    </w:p>
    <w:p w14:paraId="594D895A" w14:textId="77777777" w:rsidR="00A216B8" w:rsidRPr="007B0E4C" w:rsidRDefault="00A216B8" w:rsidP="00A216B8">
      <w:pPr>
        <w:spacing w:after="0" w:line="240" w:lineRule="auto"/>
        <w:rPr>
          <w:rFonts w:ascii="Arial" w:eastAsia="Times New Roman" w:hAnsi="Arial" w:cs="Times New Roman"/>
          <w:color w:val="0070C0"/>
          <w:sz w:val="32"/>
          <w:szCs w:val="20"/>
          <w:lang w:val="en-US"/>
        </w:rPr>
      </w:pPr>
      <w:r w:rsidRPr="007B0E4C">
        <w:rPr>
          <w:rFonts w:ascii="Arial" w:eastAsia="Times New Roman" w:hAnsi="Arial" w:cs="Times New Roman"/>
          <w:color w:val="0070C0"/>
          <w:sz w:val="32"/>
          <w:szCs w:val="20"/>
          <w:lang w:val="en-US"/>
        </w:rPr>
        <w:t>Towers School and Sixth Form Centre</w:t>
      </w:r>
      <w:r w:rsidRPr="007B0E4C">
        <w:rPr>
          <w:rFonts w:ascii="Arial" w:eastAsia="Times New Roman" w:hAnsi="Arial" w:cs="Times New Roman"/>
          <w:color w:val="0070C0"/>
          <w:sz w:val="32"/>
          <w:szCs w:val="20"/>
          <w:lang w:val="en-US"/>
        </w:rPr>
        <w:tab/>
      </w:r>
      <w:r>
        <w:rPr>
          <w:rFonts w:ascii="Arial" w:eastAsia="Times New Roman" w:hAnsi="Arial" w:cs="Times New Roman"/>
          <w:color w:val="0070C0"/>
          <w:sz w:val="32"/>
          <w:szCs w:val="20"/>
          <w:lang w:val="en-US"/>
        </w:rPr>
        <w:tab/>
      </w:r>
      <w:r w:rsidRPr="007B0E4C">
        <w:rPr>
          <w:rFonts w:ascii="Arial" w:eastAsia="Times New Roman" w:hAnsi="Arial" w:cs="Times New Roman"/>
          <w:color w:val="0070C0"/>
          <w:sz w:val="32"/>
          <w:szCs w:val="20"/>
          <w:lang w:val="en-US"/>
        </w:rPr>
        <w:tab/>
      </w:r>
      <w:r>
        <w:rPr>
          <w:rFonts w:ascii="Arial" w:eastAsia="Times New Roman" w:hAnsi="Arial" w:cs="Times New Roman"/>
          <w:color w:val="0070C0"/>
          <w:sz w:val="32"/>
          <w:szCs w:val="20"/>
          <w:lang w:val="en-US"/>
        </w:rPr>
        <w:t xml:space="preserve"> </w:t>
      </w:r>
      <w:r w:rsidRPr="007B0E4C">
        <w:rPr>
          <w:rFonts w:ascii="Times New Roman" w:eastAsia="Times New Roman" w:hAnsi="Times New Roman" w:cs="Times New Roman"/>
          <w:noProof/>
          <w:sz w:val="20"/>
          <w:szCs w:val="20"/>
          <w:lang w:eastAsia="en-GB"/>
        </w:rPr>
        <w:drawing>
          <wp:inline distT="0" distB="0" distL="0" distR="0" wp14:anchorId="08BF9ABF" wp14:editId="39A04949">
            <wp:extent cx="904875" cy="742950"/>
            <wp:effectExtent l="0" t="0" r="9525" b="0"/>
            <wp:docPr id="2" name="Picture 2" descr="A logo for a flower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flower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742950"/>
                    </a:xfrm>
                    <a:prstGeom prst="rect">
                      <a:avLst/>
                    </a:prstGeom>
                    <a:noFill/>
                    <a:ln>
                      <a:noFill/>
                    </a:ln>
                  </pic:spPr>
                </pic:pic>
              </a:graphicData>
            </a:graphic>
          </wp:inline>
        </w:drawing>
      </w:r>
      <w:r>
        <w:rPr>
          <w:rFonts w:ascii="Arial" w:eastAsia="Times New Roman" w:hAnsi="Arial" w:cs="Times New Roman"/>
          <w:color w:val="0070C0"/>
          <w:sz w:val="32"/>
          <w:szCs w:val="20"/>
          <w:lang w:val="en-US"/>
        </w:rPr>
        <w:tab/>
      </w:r>
      <w:r w:rsidRPr="007B0E4C">
        <w:rPr>
          <w:rFonts w:ascii="Arial" w:eastAsia="Times New Roman" w:hAnsi="Arial" w:cs="Times New Roman"/>
          <w:color w:val="0070C0"/>
          <w:sz w:val="32"/>
          <w:szCs w:val="20"/>
          <w:lang w:val="en-US"/>
        </w:rPr>
        <w:tab/>
      </w:r>
    </w:p>
    <w:p w14:paraId="0E9B3636" w14:textId="6AC88549" w:rsidR="00A216B8" w:rsidRPr="007B0E4C" w:rsidRDefault="00A216B8" w:rsidP="00A216B8">
      <w:pPr>
        <w:pBdr>
          <w:bottom w:val="single" w:sz="6" w:space="1" w:color="auto"/>
        </w:pBdr>
        <w:spacing w:after="0" w:line="240" w:lineRule="auto"/>
        <w:rPr>
          <w:rFonts w:ascii="Arial" w:eastAsia="Times New Roman" w:hAnsi="Arial" w:cs="Times New Roman"/>
          <w:i/>
          <w:color w:val="404040"/>
          <w:sz w:val="24"/>
          <w:szCs w:val="20"/>
          <w:lang w:val="en-US"/>
        </w:rPr>
      </w:pPr>
      <w:r w:rsidRPr="007B0E4C">
        <w:rPr>
          <w:rFonts w:ascii="Arial" w:eastAsia="Times New Roman" w:hAnsi="Arial" w:cs="Times New Roman"/>
          <w:b/>
          <w:color w:val="404040"/>
          <w:sz w:val="24"/>
          <w:szCs w:val="20"/>
          <w:lang w:val="en-US"/>
        </w:rPr>
        <w:t>Job Description:</w:t>
      </w:r>
      <w:r w:rsidRPr="007B0E4C">
        <w:rPr>
          <w:rFonts w:ascii="Arial" w:eastAsia="Times New Roman" w:hAnsi="Arial" w:cs="Times New Roman"/>
          <w:color w:val="404040"/>
          <w:sz w:val="24"/>
          <w:szCs w:val="20"/>
          <w:lang w:val="en-US"/>
        </w:rPr>
        <w:t xml:space="preserve"> </w:t>
      </w:r>
      <w:r>
        <w:rPr>
          <w:rFonts w:ascii="Arial" w:eastAsia="Times New Roman" w:hAnsi="Arial" w:cs="Times New Roman"/>
          <w:color w:val="404040"/>
          <w:sz w:val="24"/>
          <w:szCs w:val="20"/>
          <w:lang w:val="en-US"/>
        </w:rPr>
        <w:t>T</w:t>
      </w:r>
      <w:r w:rsidR="002703AC">
        <w:rPr>
          <w:rFonts w:ascii="Arial" w:eastAsia="Times New Roman" w:hAnsi="Arial" w:cs="Times New Roman"/>
          <w:color w:val="404040"/>
          <w:sz w:val="24"/>
          <w:szCs w:val="20"/>
          <w:lang w:val="en-US"/>
        </w:rPr>
        <w:t xml:space="preserve">eaching Assistant </w:t>
      </w:r>
    </w:p>
    <w:tbl>
      <w:tblPr>
        <w:tblW w:w="9628" w:type="dxa"/>
        <w:tblLayout w:type="fixed"/>
        <w:tblLook w:val="0000" w:firstRow="0" w:lastRow="0" w:firstColumn="0" w:lastColumn="0" w:noHBand="0" w:noVBand="0"/>
      </w:tblPr>
      <w:tblGrid>
        <w:gridCol w:w="2943"/>
        <w:gridCol w:w="6685"/>
      </w:tblGrid>
      <w:tr w:rsidR="00A216B8" w:rsidRPr="007B0E4C" w14:paraId="00C2558A" w14:textId="77777777" w:rsidTr="00063465">
        <w:tc>
          <w:tcPr>
            <w:tcW w:w="2943" w:type="dxa"/>
          </w:tcPr>
          <w:p w14:paraId="737B7A66" w14:textId="77777777" w:rsidR="00A216B8" w:rsidRPr="007B0E4C" w:rsidRDefault="00A216B8" w:rsidP="00063465">
            <w:pPr>
              <w:spacing w:before="120" w:after="0" w:line="240" w:lineRule="auto"/>
              <w:rPr>
                <w:rFonts w:ascii="Arial" w:eastAsia="Times New Roman" w:hAnsi="Arial" w:cs="Times New Roman"/>
                <w:b/>
                <w:sz w:val="24"/>
                <w:szCs w:val="24"/>
                <w:lang w:val="en-US"/>
              </w:rPr>
            </w:pPr>
          </w:p>
        </w:tc>
        <w:tc>
          <w:tcPr>
            <w:tcW w:w="6685" w:type="dxa"/>
          </w:tcPr>
          <w:p w14:paraId="63139184" w14:textId="77777777" w:rsidR="00A216B8" w:rsidRPr="007B0E4C" w:rsidRDefault="00A216B8" w:rsidP="00063465">
            <w:pPr>
              <w:spacing w:before="120" w:after="0" w:line="240" w:lineRule="auto"/>
              <w:rPr>
                <w:rFonts w:ascii="Arial" w:eastAsia="Times New Roman" w:hAnsi="Arial" w:cs="Times New Roman"/>
                <w:b/>
                <w:sz w:val="24"/>
                <w:szCs w:val="24"/>
                <w:lang w:val="en-US"/>
              </w:rPr>
            </w:pPr>
          </w:p>
        </w:tc>
      </w:tr>
      <w:tr w:rsidR="00A216B8" w:rsidRPr="007B0E4C" w14:paraId="45AC9B47" w14:textId="77777777" w:rsidTr="00063465">
        <w:tc>
          <w:tcPr>
            <w:tcW w:w="2943" w:type="dxa"/>
          </w:tcPr>
          <w:p w14:paraId="3A5847C7" w14:textId="2C30E98C" w:rsidR="00A216B8" w:rsidRPr="007B0E4C" w:rsidRDefault="00A216B8" w:rsidP="00063465">
            <w:pPr>
              <w:spacing w:before="120" w:after="0" w:line="240" w:lineRule="auto"/>
              <w:rPr>
                <w:rFonts w:ascii="Arial" w:eastAsia="Times New Roman" w:hAnsi="Arial" w:cs="Times New Roman"/>
                <w:b/>
                <w:sz w:val="24"/>
                <w:szCs w:val="24"/>
                <w:lang w:val="en-US"/>
              </w:rPr>
            </w:pPr>
            <w:r>
              <w:rPr>
                <w:rFonts w:ascii="Arial" w:eastAsia="Times New Roman" w:hAnsi="Arial" w:cs="Times New Roman"/>
                <w:b/>
                <w:sz w:val="24"/>
                <w:szCs w:val="24"/>
                <w:lang w:val="en-US"/>
              </w:rPr>
              <w:t xml:space="preserve">Pay </w:t>
            </w:r>
            <w:r w:rsidRPr="007B0E4C">
              <w:rPr>
                <w:rFonts w:ascii="Arial" w:eastAsia="Times New Roman" w:hAnsi="Arial" w:cs="Times New Roman"/>
                <w:b/>
                <w:sz w:val="24"/>
                <w:szCs w:val="24"/>
                <w:lang w:val="en-US"/>
              </w:rPr>
              <w:t>Grade:</w:t>
            </w:r>
            <w:r w:rsidR="002703AC">
              <w:rPr>
                <w:rFonts w:ascii="Arial" w:eastAsia="Times New Roman" w:hAnsi="Arial" w:cs="Times New Roman"/>
                <w:b/>
                <w:sz w:val="24"/>
                <w:szCs w:val="24"/>
                <w:lang w:val="en-US"/>
              </w:rPr>
              <w:t xml:space="preserve"> KSA</w:t>
            </w:r>
          </w:p>
        </w:tc>
        <w:tc>
          <w:tcPr>
            <w:tcW w:w="6685" w:type="dxa"/>
          </w:tcPr>
          <w:p w14:paraId="67C6836B" w14:textId="77777777" w:rsidR="00A216B8" w:rsidRPr="007B0E4C" w:rsidRDefault="00A216B8" w:rsidP="00063465">
            <w:pPr>
              <w:spacing w:before="120" w:after="0" w:line="240" w:lineRule="auto"/>
              <w:rPr>
                <w:rFonts w:ascii="Arial" w:eastAsia="Times New Roman" w:hAnsi="Arial" w:cs="Times New Roman"/>
                <w:b/>
                <w:sz w:val="24"/>
                <w:szCs w:val="24"/>
                <w:lang w:val="en-US"/>
              </w:rPr>
            </w:pPr>
          </w:p>
        </w:tc>
      </w:tr>
    </w:tbl>
    <w:p w14:paraId="09CDD2DB" w14:textId="77777777" w:rsidR="00A216B8" w:rsidRDefault="00A216B8" w:rsidP="00A216B8"/>
    <w:p w14:paraId="381EC9CA" w14:textId="77777777" w:rsidR="00A216B8" w:rsidRPr="00701F80" w:rsidRDefault="00A216B8" w:rsidP="00A216B8">
      <w:pPr>
        <w:spacing w:before="120" w:after="0" w:line="240" w:lineRule="auto"/>
        <w:rPr>
          <w:rFonts w:ascii="Arial" w:eastAsia="Times New Roman" w:hAnsi="Arial" w:cs="Times New Roman"/>
          <w:i/>
          <w:sz w:val="24"/>
          <w:szCs w:val="24"/>
          <w:lang w:val="en-US"/>
        </w:rPr>
      </w:pPr>
      <w:r w:rsidRPr="007B0E4C">
        <w:rPr>
          <w:rFonts w:ascii="Arial" w:eastAsia="Times New Roman" w:hAnsi="Arial" w:cs="Times New Roman"/>
          <w:b/>
          <w:sz w:val="24"/>
          <w:szCs w:val="24"/>
          <w:lang w:val="en-US"/>
        </w:rPr>
        <w:t xml:space="preserve">RESPONSIBLE TO:  </w:t>
      </w:r>
      <w:r>
        <w:rPr>
          <w:rFonts w:ascii="Arial" w:eastAsia="Times New Roman" w:hAnsi="Arial" w:cs="Times New Roman"/>
          <w:sz w:val="24"/>
          <w:szCs w:val="24"/>
          <w:lang w:val="en-US"/>
        </w:rPr>
        <w:t>SENCO</w:t>
      </w:r>
    </w:p>
    <w:p w14:paraId="103026FF" w14:textId="77777777" w:rsidR="00A216B8" w:rsidRPr="006C5CF3" w:rsidRDefault="00A216B8" w:rsidP="00A216B8">
      <w:r w:rsidRPr="006C5CF3">
        <w:t>Hours:  37 hrs pw  - TTO (38 w pa)</w:t>
      </w:r>
    </w:p>
    <w:p w14:paraId="2254CB99" w14:textId="77777777" w:rsidR="00A216B8" w:rsidRDefault="00A216B8" w:rsidP="00A216B8">
      <w:pPr>
        <w:spacing w:after="0" w:line="240" w:lineRule="auto"/>
        <w:rPr>
          <w:rFonts w:ascii="Arial" w:eastAsia="Times New Roman" w:hAnsi="Arial" w:cs="Times New Roman"/>
          <w:b/>
          <w:sz w:val="24"/>
          <w:szCs w:val="24"/>
          <w:u w:val="single"/>
          <w:lang w:val="en-US"/>
        </w:rPr>
      </w:pPr>
      <w:r w:rsidRPr="009D372D">
        <w:rPr>
          <w:rFonts w:ascii="Arial" w:eastAsia="Times New Roman" w:hAnsi="Arial" w:cs="Times New Roman"/>
          <w:b/>
          <w:sz w:val="24"/>
          <w:szCs w:val="24"/>
          <w:u w:val="single"/>
          <w:lang w:val="en-US"/>
        </w:rPr>
        <w:t>Purpose of the Job:</w:t>
      </w:r>
    </w:p>
    <w:p w14:paraId="6713108F" w14:textId="56070990" w:rsidR="00A216B8" w:rsidRDefault="00A216B8" w:rsidP="00A216B8">
      <w:pPr>
        <w:spacing w:line="240" w:lineRule="auto"/>
        <w:rPr>
          <w:rFonts w:ascii="Calibri" w:eastAsia="Times New Roman" w:hAnsi="Calibri" w:cs="Calibri"/>
          <w:b/>
          <w:bCs/>
          <w:color w:val="000000"/>
          <w:sz w:val="24"/>
          <w:szCs w:val="24"/>
          <w:lang w:eastAsia="en-GB"/>
        </w:rPr>
      </w:pPr>
      <w:r>
        <w:rPr>
          <w:rFonts w:ascii="Calibri" w:hAnsi="Calibri" w:cs="Calibri"/>
          <w:color w:val="000000"/>
        </w:rPr>
        <w:t>We require an experienced Teaching Assistant to assist in managing the provision for our young people with special edu</w:t>
      </w:r>
      <w:r w:rsidR="002703AC">
        <w:rPr>
          <w:rFonts w:ascii="Calibri" w:hAnsi="Calibri" w:cs="Calibri"/>
          <w:color w:val="000000"/>
        </w:rPr>
        <w:t>cation needs across the school</w:t>
      </w:r>
      <w:r>
        <w:rPr>
          <w:rFonts w:ascii="Calibri" w:hAnsi="Calibri" w:cs="Calibri"/>
          <w:color w:val="000000"/>
        </w:rPr>
        <w:t>  This will include monitoring interventions and support provided whilst promoting a high standard of learning and achievement for all pupils.</w:t>
      </w:r>
    </w:p>
    <w:p w14:paraId="27D252CA" w14:textId="77777777" w:rsidR="00A216B8" w:rsidRDefault="00A216B8" w:rsidP="00A216B8">
      <w:pPr>
        <w:spacing w:line="240" w:lineRule="auto"/>
        <w:rPr>
          <w:rFonts w:ascii="Calibri" w:eastAsia="Times New Roman" w:hAnsi="Calibri" w:cs="Calibri"/>
          <w:b/>
          <w:bCs/>
          <w:color w:val="000000"/>
          <w:sz w:val="24"/>
          <w:szCs w:val="24"/>
          <w:lang w:eastAsia="en-GB"/>
        </w:rPr>
      </w:pPr>
    </w:p>
    <w:p w14:paraId="2713F0E3" w14:textId="0A102118" w:rsidR="00A216B8" w:rsidRPr="00C41C51" w:rsidRDefault="00A216B8" w:rsidP="00A216B8">
      <w:pPr>
        <w:spacing w:line="240" w:lineRule="auto"/>
        <w:rPr>
          <w:rFonts w:ascii="Times New Roman" w:eastAsia="Times New Roman" w:hAnsi="Times New Roman" w:cs="Times New Roman"/>
          <w:sz w:val="24"/>
          <w:szCs w:val="24"/>
          <w:lang w:eastAsia="en-GB"/>
        </w:rPr>
      </w:pPr>
      <w:r w:rsidRPr="00C41C51">
        <w:rPr>
          <w:rFonts w:ascii="Calibri" w:eastAsia="Times New Roman" w:hAnsi="Calibri" w:cs="Calibri"/>
          <w:b/>
          <w:bCs/>
          <w:color w:val="000000"/>
          <w:sz w:val="24"/>
          <w:szCs w:val="24"/>
          <w:lang w:eastAsia="en-GB"/>
        </w:rPr>
        <w:t>Responsibilities </w:t>
      </w:r>
    </w:p>
    <w:p w14:paraId="6591A786" w14:textId="7469C89F" w:rsidR="00A216B8" w:rsidRDefault="002703AC" w:rsidP="00A216B8">
      <w:pPr>
        <w:pStyle w:val="NormalWeb"/>
        <w:spacing w:before="0" w:beforeAutospacing="0" w:after="160" w:afterAutospacing="0"/>
        <w:rPr>
          <w:rFonts w:ascii="Calibri" w:hAnsi="Calibri" w:cs="Calibri"/>
          <w:b/>
          <w:bCs/>
          <w:color w:val="000000"/>
        </w:rPr>
      </w:pPr>
      <w:r>
        <w:rPr>
          <w:rFonts w:ascii="Calibri" w:hAnsi="Calibri" w:cs="Calibri"/>
          <w:color w:val="000000"/>
        </w:rPr>
        <w:t xml:space="preserve">Supporting our </w:t>
      </w:r>
      <w:r w:rsidR="00A216B8">
        <w:rPr>
          <w:rFonts w:ascii="Calibri" w:hAnsi="Calibri" w:cs="Calibri"/>
          <w:color w:val="000000"/>
        </w:rPr>
        <w:t>students with Special Educational Needs and Disabilities.  P</w:t>
      </w:r>
      <w:r>
        <w:rPr>
          <w:rFonts w:ascii="Calibri" w:hAnsi="Calibri" w:cs="Calibri"/>
          <w:color w:val="000000"/>
        </w:rPr>
        <w:t>lanning, delivering, monitoring</w:t>
      </w:r>
      <w:r w:rsidR="00A216B8">
        <w:rPr>
          <w:rFonts w:ascii="Calibri" w:hAnsi="Calibri" w:cs="Calibri"/>
          <w:color w:val="000000"/>
        </w:rPr>
        <w:t xml:space="preserve"> and reviewing interventions for SEND pupils.  Establish and maintain relationships with individual pupils and groups.  Review and develop your own professional practice. </w:t>
      </w:r>
    </w:p>
    <w:p w14:paraId="1FD4BB3D" w14:textId="77777777" w:rsidR="00A216B8" w:rsidRDefault="00A216B8" w:rsidP="00A216B8">
      <w:pPr>
        <w:pStyle w:val="NormalWeb"/>
        <w:spacing w:before="0" w:beforeAutospacing="0" w:after="160" w:afterAutospacing="0"/>
      </w:pPr>
      <w:r>
        <w:rPr>
          <w:rFonts w:ascii="Calibri" w:hAnsi="Calibri" w:cs="Calibri"/>
          <w:b/>
          <w:bCs/>
          <w:color w:val="000000"/>
        </w:rPr>
        <w:t>Key functions </w:t>
      </w:r>
    </w:p>
    <w:p w14:paraId="666F24CB" w14:textId="201FFC15" w:rsidR="00A216B8" w:rsidRDefault="002703AC" w:rsidP="00A216B8">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 xml:space="preserve">Support </w:t>
      </w:r>
      <w:r w:rsidR="00A216B8">
        <w:rPr>
          <w:rFonts w:ascii="Calibri" w:hAnsi="Calibri" w:cs="Calibri"/>
          <w:color w:val="000000"/>
        </w:rPr>
        <w:t>students with Special Educational Needs and Disabilities  </w:t>
      </w:r>
    </w:p>
    <w:p w14:paraId="50E35F21" w14:textId="77777777" w:rsidR="00A216B8" w:rsidRDefault="00A216B8" w:rsidP="00A216B8">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Support and supervise pupils throughout the school day whilst promoting pupil’s independence self-esteem and social inclusion</w:t>
      </w:r>
    </w:p>
    <w:p w14:paraId="3DC55798" w14:textId="77777777" w:rsidR="00A216B8" w:rsidRDefault="00A216B8" w:rsidP="00A216B8">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Give support to pupils, individually or in groups, so they can access the curriculum, take part in learning and experience a sense of achievement</w:t>
      </w:r>
    </w:p>
    <w:p w14:paraId="56BE3D8E" w14:textId="77777777" w:rsidR="00A216B8" w:rsidRDefault="00A216B8" w:rsidP="00A216B8">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To develop curriculum resources to ensure that pupils identified as having SEND have the required levels of support</w:t>
      </w:r>
    </w:p>
    <w:p w14:paraId="5B4C5A88" w14:textId="089D08E7" w:rsidR="00A216B8" w:rsidRDefault="00A216B8" w:rsidP="00A216B8">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To work with the</w:t>
      </w:r>
      <w:r w:rsidR="002703AC">
        <w:rPr>
          <w:rFonts w:ascii="Calibri" w:hAnsi="Calibri" w:cs="Calibri"/>
          <w:color w:val="000000"/>
        </w:rPr>
        <w:t xml:space="preserve"> Assistant SENCO</w:t>
      </w:r>
      <w:r>
        <w:rPr>
          <w:rFonts w:ascii="Calibri" w:hAnsi="Calibri" w:cs="Calibri"/>
          <w:color w:val="000000"/>
        </w:rPr>
        <w:t xml:space="preserve"> to develop and implement intervention groups and support </w:t>
      </w:r>
    </w:p>
    <w:p w14:paraId="1B3A0D78" w14:textId="77777777" w:rsidR="00A216B8" w:rsidRDefault="00A216B8" w:rsidP="00A216B8">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Monitor and evaluate pupil responses to learning activities through a range of assessment and monitoring strategies against predetermined learning objectives, providing feedback and reports to teachers in order to provide evidence of the range and level of progress and attainment </w:t>
      </w:r>
    </w:p>
    <w:p w14:paraId="1D2363F3" w14:textId="77777777" w:rsidR="00A216B8" w:rsidRDefault="00A216B8" w:rsidP="00A216B8">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 xml:space="preserve">Communicate with teachers regarding how best to support students with SEND </w:t>
      </w:r>
    </w:p>
    <w:p w14:paraId="21D07A18" w14:textId="77777777" w:rsidR="00A216B8" w:rsidRDefault="00A216B8" w:rsidP="00A216B8">
      <w:pPr>
        <w:spacing w:line="240" w:lineRule="auto"/>
        <w:rPr>
          <w:rFonts w:ascii="Calibri" w:eastAsia="Times New Roman" w:hAnsi="Calibri" w:cs="Calibri"/>
          <w:b/>
          <w:bCs/>
          <w:color w:val="000000"/>
          <w:sz w:val="24"/>
          <w:szCs w:val="24"/>
          <w:lang w:eastAsia="en-GB"/>
        </w:rPr>
      </w:pPr>
    </w:p>
    <w:p w14:paraId="55E8B08D" w14:textId="77777777" w:rsidR="00A216B8" w:rsidRDefault="00A216B8" w:rsidP="00A216B8">
      <w:pPr>
        <w:pStyle w:val="NormalWeb"/>
        <w:spacing w:before="0" w:beforeAutospacing="0" w:after="160" w:afterAutospacing="0"/>
      </w:pPr>
      <w:r>
        <w:rPr>
          <w:rFonts w:ascii="Calibri" w:hAnsi="Calibri" w:cs="Calibri"/>
          <w:b/>
          <w:bCs/>
          <w:color w:val="000000"/>
        </w:rPr>
        <w:t>Specific Responsibilities</w:t>
      </w:r>
    </w:p>
    <w:p w14:paraId="0D8794CB" w14:textId="77777777" w:rsidR="00A216B8" w:rsidRPr="00C41C51" w:rsidRDefault="00A216B8" w:rsidP="00A216B8">
      <w:pPr>
        <w:spacing w:after="0" w:line="240" w:lineRule="auto"/>
        <w:rPr>
          <w:rFonts w:ascii="Times New Roman" w:eastAsia="Times New Roman" w:hAnsi="Times New Roman" w:cs="Times New Roman"/>
          <w:sz w:val="24"/>
          <w:szCs w:val="24"/>
          <w:lang w:eastAsia="en-GB"/>
        </w:rPr>
      </w:pPr>
    </w:p>
    <w:p w14:paraId="4D28818B"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color w:val="000000"/>
        </w:rPr>
      </w:pPr>
      <w:r>
        <w:rPr>
          <w:rFonts w:ascii="Calibri" w:hAnsi="Calibri" w:cs="Calibri"/>
          <w:color w:val="000000"/>
        </w:rPr>
        <w:t>Planning, delivering, recording and monitoring of interventions </w:t>
      </w:r>
    </w:p>
    <w:p w14:paraId="25FE8F75"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color w:val="000000"/>
        </w:rPr>
      </w:pPr>
      <w:r>
        <w:rPr>
          <w:rFonts w:ascii="Calibri" w:hAnsi="Calibri" w:cs="Calibri"/>
          <w:color w:val="000000"/>
        </w:rPr>
        <w:t>Emotional check-ins with students  </w:t>
      </w:r>
    </w:p>
    <w:p w14:paraId="31D24CCD"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color w:val="000000"/>
        </w:rPr>
      </w:pPr>
      <w:r>
        <w:rPr>
          <w:rFonts w:ascii="Calibri" w:hAnsi="Calibri" w:cs="Calibri"/>
          <w:color w:val="000000"/>
        </w:rPr>
        <w:t>Supporting SEND students to access the curriculum </w:t>
      </w:r>
    </w:p>
    <w:p w14:paraId="6BD93162"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Maintain and monitor the SEND records and liaise with year teams were applicable – registers, passes, intervention recording </w:t>
      </w:r>
    </w:p>
    <w:p w14:paraId="06485F70"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Ensuring that accurate and detailed records are kept and stored of student interventions and support for GDPR compliance </w:t>
      </w:r>
    </w:p>
    <w:p w14:paraId="2181EF48"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Ensure that staff are kept informed of pupils’ SEND and advice on areas to develop and support.  </w:t>
      </w:r>
    </w:p>
    <w:p w14:paraId="10C55B5A"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To work with the Assistant SENCO for Key Sta</w:t>
      </w:r>
      <w:bookmarkStart w:id="0" w:name="_GoBack"/>
      <w:bookmarkEnd w:id="0"/>
      <w:r>
        <w:rPr>
          <w:rFonts w:ascii="Calibri" w:hAnsi="Calibri" w:cs="Calibri"/>
          <w:color w:val="000000"/>
        </w:rPr>
        <w:t>ge 3 to promote an inclusive curriculum</w:t>
      </w:r>
    </w:p>
    <w:p w14:paraId="7E4E3607"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To monitor the progress of students with SEND </w:t>
      </w:r>
    </w:p>
    <w:p w14:paraId="197B9C70"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To support the Assistant SENCO to update and review student provision plans </w:t>
      </w:r>
    </w:p>
    <w:p w14:paraId="362D2BC3"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Carry out small group interventions – this also includes the running of the support room and time out room</w:t>
      </w:r>
    </w:p>
    <w:p w14:paraId="7DF49EB8"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Be aware of and comply with policies and procedures relating to child protection, health, safety, security and confidentiality reporting all concerns to an appropriate person to ensure pupils’ wellbeing </w:t>
      </w:r>
    </w:p>
    <w:p w14:paraId="2C79F29B"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Undertake training and other learning activities and attend relevant meetings as required to ensure your own continuing professional development</w:t>
      </w:r>
    </w:p>
    <w:p w14:paraId="5D5CDE3A"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rPr>
      </w:pPr>
      <w:r>
        <w:rPr>
          <w:rFonts w:ascii="Calibri" w:hAnsi="Calibri" w:cs="Calibri"/>
          <w:color w:val="000000"/>
        </w:rPr>
        <w:t>Assist teachers in the preparation of lessons, designing appropriate teaching aides, prepare materials </w:t>
      </w:r>
    </w:p>
    <w:p w14:paraId="4EC64092"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To cover and lead class teaching (under supervision) as and when appropriate</w:t>
      </w:r>
    </w:p>
    <w:p w14:paraId="26A7F14A"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Reinforce and support all aspects of behavioural, social and emotional learning</w:t>
      </w:r>
    </w:p>
    <w:p w14:paraId="13E06BF8"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Participate in regular feedback between pupil and teacher </w:t>
      </w:r>
    </w:p>
    <w:p w14:paraId="239AB288"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Attend and contribute to staff meetings, open evenings </w:t>
      </w:r>
    </w:p>
    <w:p w14:paraId="00BFD00B"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Support all pupils in their planned work in all curriculum areas</w:t>
      </w:r>
    </w:p>
    <w:p w14:paraId="599CF828"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Work with pupils and assist with their specific areas of learning difficulty in order to encourage independence, maintain personal confidence and enable full potential to be reached ultimately with the minimum of supervision</w:t>
      </w:r>
    </w:p>
    <w:p w14:paraId="75E8FF47"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Support and assist pupils advising them on strategies to deal with problems they encounter, seek appropriate professional help when necessary referring to appropriate teaching staff for advice</w:t>
      </w:r>
    </w:p>
    <w:p w14:paraId="06964FEA"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Build positive relationships with pupils and provide an exemplary role model to encourage them to develop good social skills and become as independent as possible</w:t>
      </w:r>
    </w:p>
    <w:p w14:paraId="4F848711" w14:textId="77777777" w:rsidR="00A216B8" w:rsidRDefault="00A216B8" w:rsidP="00A216B8">
      <w:pPr>
        <w:pStyle w:val="NormalWeb"/>
        <w:numPr>
          <w:ilvl w:val="0"/>
          <w:numId w:val="4"/>
        </w:numPr>
        <w:spacing w:before="0" w:beforeAutospacing="0" w:after="0" w:afterAutospacing="0"/>
        <w:textAlignment w:val="baseline"/>
        <w:rPr>
          <w:rFonts w:ascii="Calibri" w:hAnsi="Calibri" w:cs="Calibri"/>
          <w:b/>
          <w:bCs/>
          <w:color w:val="000000"/>
          <w:sz w:val="28"/>
          <w:szCs w:val="28"/>
        </w:rPr>
      </w:pPr>
      <w:r>
        <w:rPr>
          <w:rFonts w:ascii="Calibri" w:hAnsi="Calibri" w:cs="Calibri"/>
          <w:color w:val="000000"/>
        </w:rPr>
        <w:t>Liaise with teachers, care staff, social workers, external professional colleagues and parents creating an effective team sharing knowledge and information to develop knowledge and understanding of the specific needs of the pupil</w:t>
      </w:r>
    </w:p>
    <w:p w14:paraId="2A3E86D2" w14:textId="77777777" w:rsidR="00A216B8" w:rsidRDefault="00A216B8" w:rsidP="00A216B8">
      <w:pPr>
        <w:pStyle w:val="NormalWeb"/>
        <w:numPr>
          <w:ilvl w:val="0"/>
          <w:numId w:val="4"/>
        </w:numPr>
        <w:spacing w:before="0" w:beforeAutospacing="0" w:after="160" w:afterAutospacing="0"/>
        <w:textAlignment w:val="baseline"/>
        <w:rPr>
          <w:rFonts w:ascii="Calibri" w:hAnsi="Calibri" w:cs="Calibri"/>
          <w:b/>
          <w:bCs/>
          <w:color w:val="000000"/>
          <w:sz w:val="28"/>
          <w:szCs w:val="28"/>
        </w:rPr>
      </w:pPr>
      <w:r>
        <w:rPr>
          <w:rFonts w:ascii="Calibri" w:hAnsi="Calibri" w:cs="Calibri"/>
          <w:color w:val="000000"/>
        </w:rPr>
        <w:t>Liaise with parents/ carers in cases such as: illness, mishaps, lost property etc</w:t>
      </w:r>
    </w:p>
    <w:p w14:paraId="2563E7F2" w14:textId="77777777" w:rsidR="00A216B8" w:rsidRDefault="00A216B8" w:rsidP="00A216B8"/>
    <w:p w14:paraId="04C5EB3C" w14:textId="77777777" w:rsidR="00A216B8" w:rsidRDefault="00A216B8" w:rsidP="00A216B8"/>
    <w:p w14:paraId="37DE18BE" w14:textId="77777777" w:rsidR="00A216B8" w:rsidRDefault="00A216B8" w:rsidP="00A216B8"/>
    <w:p w14:paraId="5E67F07C" w14:textId="7A6EE4C0" w:rsidR="00A216B8" w:rsidRDefault="00A216B8" w:rsidP="00A216B8"/>
    <w:p w14:paraId="0B4AA21F" w14:textId="493A4937" w:rsidR="00A216B8" w:rsidRDefault="00A216B8" w:rsidP="00A216B8"/>
    <w:p w14:paraId="5C17A788" w14:textId="12830378" w:rsidR="00A216B8" w:rsidRDefault="00A216B8" w:rsidP="00A216B8"/>
    <w:p w14:paraId="4728DE1F" w14:textId="05DE28B4" w:rsidR="00A216B8" w:rsidRDefault="00A216B8" w:rsidP="00A216B8"/>
    <w:p w14:paraId="36CC21E9" w14:textId="503DBB0A" w:rsidR="00A216B8" w:rsidRDefault="00A216B8" w:rsidP="00A216B8"/>
    <w:p w14:paraId="6B3D4ED7" w14:textId="2A0670A3" w:rsidR="00A216B8" w:rsidRDefault="00A216B8" w:rsidP="00A216B8"/>
    <w:p w14:paraId="541BF1A8" w14:textId="4F12AF12" w:rsidR="00A216B8" w:rsidRDefault="00A216B8" w:rsidP="00A216B8"/>
    <w:p w14:paraId="1AD314BE" w14:textId="77777777" w:rsidR="00A216B8" w:rsidRDefault="00A216B8" w:rsidP="00A216B8"/>
    <w:p w14:paraId="5481BF7B" w14:textId="7973EE57" w:rsidR="00A216B8" w:rsidRDefault="00A216B8" w:rsidP="00A216B8">
      <w:pPr>
        <w:pBdr>
          <w:bottom w:val="single" w:sz="6" w:space="1" w:color="000000"/>
        </w:pBdr>
        <w:spacing w:line="240" w:lineRule="auto"/>
        <w:rPr>
          <w:sz w:val="20"/>
          <w:szCs w:val="20"/>
        </w:rPr>
      </w:pPr>
      <w:r>
        <w:rPr>
          <w:b/>
          <w:color w:val="404040"/>
          <w:sz w:val="24"/>
          <w:szCs w:val="24"/>
        </w:rPr>
        <w:t>Person Specification:</w:t>
      </w:r>
      <w:r>
        <w:rPr>
          <w:color w:val="404040"/>
          <w:sz w:val="24"/>
          <w:szCs w:val="24"/>
        </w:rPr>
        <w:t xml:space="preserve"> HLTA Teaching Assistant </w:t>
      </w:r>
      <w:r w:rsidR="002703AC">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 xml:space="preserve">                                              </w:t>
      </w:r>
      <w:r w:rsidRPr="007B0E4C">
        <w:rPr>
          <w:rFonts w:ascii="Times New Roman" w:eastAsia="Times New Roman" w:hAnsi="Times New Roman" w:cs="Times New Roman"/>
          <w:noProof/>
          <w:sz w:val="20"/>
          <w:szCs w:val="20"/>
          <w:lang w:eastAsia="en-GB"/>
        </w:rPr>
        <w:drawing>
          <wp:inline distT="0" distB="0" distL="0" distR="0" wp14:anchorId="55283C53" wp14:editId="039F2EF2">
            <wp:extent cx="904875" cy="742950"/>
            <wp:effectExtent l="0" t="0" r="9525" b="0"/>
            <wp:docPr id="1" name="Picture 1" descr="A logo for a flower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flower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742950"/>
                    </a:xfrm>
                    <a:prstGeom prst="rect">
                      <a:avLst/>
                    </a:prstGeom>
                    <a:noFill/>
                    <a:ln>
                      <a:noFill/>
                    </a:ln>
                  </pic:spPr>
                </pic:pic>
              </a:graphicData>
            </a:graphic>
          </wp:inline>
        </w:drawing>
      </w:r>
    </w:p>
    <w:p w14:paraId="109BA3E2" w14:textId="77777777" w:rsidR="00A216B8" w:rsidRDefault="00A216B8" w:rsidP="00A216B8">
      <w:pPr>
        <w:spacing w:line="240" w:lineRule="auto"/>
      </w:pPr>
      <w:r>
        <w:t xml:space="preserve">The following outlines the criteria for this post. Applicants who have a disability and who meet the criteria will be shortlisted.   </w:t>
      </w:r>
    </w:p>
    <w:p w14:paraId="3DEAD28B" w14:textId="77777777" w:rsidR="00A216B8" w:rsidRDefault="00A216B8" w:rsidP="00A216B8">
      <w:pPr>
        <w:spacing w:line="240" w:lineRule="auto"/>
      </w:pPr>
    </w:p>
    <w:p w14:paraId="749BF63C" w14:textId="77777777" w:rsidR="00A216B8" w:rsidRDefault="00A216B8" w:rsidP="00A216B8">
      <w:pPr>
        <w:spacing w:line="240" w:lineRule="auto"/>
      </w:pPr>
      <w:r>
        <w:t>Applicants should describe in their application how they meet these criteria.</w:t>
      </w:r>
    </w:p>
    <w:p w14:paraId="1E42508A" w14:textId="77777777" w:rsidR="00A216B8" w:rsidRDefault="00A216B8" w:rsidP="00A216B8">
      <w:pPr>
        <w:spacing w:line="240" w:lineRule="auto"/>
      </w:pPr>
    </w:p>
    <w:p w14:paraId="7118719B" w14:textId="77777777" w:rsidR="00A216B8" w:rsidRDefault="00A216B8" w:rsidP="00A216B8">
      <w:pPr>
        <w:spacing w:line="240" w:lineRule="auto"/>
      </w:pPr>
    </w:p>
    <w:tbl>
      <w:tblPr>
        <w:tblW w:w="0" w:type="auto"/>
        <w:tblCellMar>
          <w:top w:w="15" w:type="dxa"/>
          <w:left w:w="15" w:type="dxa"/>
          <w:bottom w:w="15" w:type="dxa"/>
          <w:right w:w="15" w:type="dxa"/>
        </w:tblCellMar>
        <w:tblLook w:val="04A0" w:firstRow="1" w:lastRow="0" w:firstColumn="1" w:lastColumn="0" w:noHBand="0" w:noVBand="1"/>
      </w:tblPr>
      <w:tblGrid>
        <w:gridCol w:w="1899"/>
        <w:gridCol w:w="7111"/>
      </w:tblGrid>
      <w:tr w:rsidR="00A216B8" w:rsidRPr="003E3F62" w14:paraId="535F6300" w14:textId="77777777" w:rsidTr="00063465">
        <w:trPr>
          <w:trHeight w:val="207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CB3F58"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QUALIFICATIONS</w:t>
            </w:r>
          </w:p>
          <w:p w14:paraId="7D49EC81"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 </w:t>
            </w:r>
          </w:p>
          <w:p w14:paraId="18031364"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0BA6FD"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NVQ Level 3 (or equivalent).</w:t>
            </w:r>
          </w:p>
          <w:p w14:paraId="5F121292"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Pr>
                <w:rFonts w:ascii="Calibri" w:eastAsia="Times New Roman" w:hAnsi="Calibri" w:cs="Calibri"/>
                <w:color w:val="000000"/>
              </w:rPr>
              <w:t>HLTA Qualification</w:t>
            </w:r>
          </w:p>
        </w:tc>
      </w:tr>
      <w:tr w:rsidR="00A216B8" w:rsidRPr="003E3F62" w14:paraId="25A705B2" w14:textId="77777777" w:rsidTr="00063465">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65C96D"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EXPERIENCE</w:t>
            </w:r>
          </w:p>
          <w:p w14:paraId="14ED0695"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224D81" w14:textId="77777777" w:rsidR="00A216B8" w:rsidRDefault="00A216B8" w:rsidP="00063465">
            <w:pPr>
              <w:spacing w:before="240" w:after="240" w:line="240" w:lineRule="auto"/>
              <w:ind w:left="360" w:hanging="360"/>
              <w:rPr>
                <w:rFonts w:ascii="Calibri" w:eastAsia="Times New Roman" w:hAnsi="Calibri" w:cs="Calibri"/>
                <w:color w:val="000000"/>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Successful relevant experience of working with</w:t>
            </w:r>
            <w:r>
              <w:rPr>
                <w:rFonts w:ascii="Calibri" w:eastAsia="Times New Roman" w:hAnsi="Calibri" w:cs="Calibri"/>
                <w:color w:val="000000"/>
              </w:rPr>
              <w:t>in a school setting</w:t>
            </w:r>
          </w:p>
          <w:p w14:paraId="130443BB" w14:textId="77777777" w:rsidR="00A216B8" w:rsidRPr="00506D4B" w:rsidRDefault="00A216B8" w:rsidP="00063465">
            <w:pPr>
              <w:spacing w:before="240" w:after="240" w:line="240" w:lineRule="auto"/>
              <w:ind w:left="360" w:hanging="360"/>
              <w:rPr>
                <w:rFonts w:ascii="Calibri" w:eastAsia="Times New Roman" w:hAnsi="Calibri" w:cs="Calibri"/>
                <w:color w:val="000000"/>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Pr>
                <w:rFonts w:ascii="Calibri" w:eastAsia="Times New Roman" w:hAnsi="Calibri" w:cs="Calibri"/>
                <w:color w:val="000000"/>
              </w:rPr>
              <w:t xml:space="preserve">Successful experience of working with </w:t>
            </w:r>
            <w:r w:rsidRPr="00506D4B">
              <w:rPr>
                <w:rFonts w:ascii="Calibri" w:eastAsia="Times New Roman" w:hAnsi="Calibri" w:cs="Calibri"/>
                <w:color w:val="000000"/>
              </w:rPr>
              <w:t>SEND children and their families.</w:t>
            </w:r>
          </w:p>
        </w:tc>
      </w:tr>
      <w:tr w:rsidR="00A216B8" w:rsidRPr="003E3F62" w14:paraId="1AE21213" w14:textId="77777777" w:rsidTr="00063465">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925050"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SKILLS AND ABILITIES</w:t>
            </w:r>
          </w:p>
          <w:p w14:paraId="6F1FCDF3" w14:textId="77777777" w:rsidR="00A216B8" w:rsidRPr="003E3F62" w:rsidRDefault="00A216B8" w:rsidP="00063465">
            <w:pPr>
              <w:spacing w:before="240" w:after="240" w:line="240" w:lineRule="auto"/>
              <w:rPr>
                <w:rFonts w:eastAsia="Times New Roman"/>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2CC8A8"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Ability to work in an organised and methodical manner and maintain accurate records.</w:t>
            </w:r>
          </w:p>
          <w:p w14:paraId="7B1AA5BA"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Ability to convey information clearly and accurately orally and in writing to a range of people.</w:t>
            </w:r>
          </w:p>
          <w:p w14:paraId="4854C276"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Ability to take personal responsibility for organising day to day workload and prioritising.</w:t>
            </w:r>
          </w:p>
          <w:p w14:paraId="76B5064D"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Ability to work effectively and supportively as a member of the school team.</w:t>
            </w:r>
          </w:p>
          <w:p w14:paraId="19BFA539"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Able to deal calmly, tactfully and effectively a range of people.</w:t>
            </w:r>
          </w:p>
          <w:p w14:paraId="683228E3"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lastRenderedPageBreak/>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Ability to show sensitivity and objectivity in dealing with confidential issues.</w:t>
            </w:r>
          </w:p>
          <w:p w14:paraId="67577A9B"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Ability to use specialist equipment/materials and be able to demonstrate and assist others in their use.</w:t>
            </w:r>
          </w:p>
          <w:p w14:paraId="22078CF6"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ascii="Calibri" w:eastAsia="Times New Roman" w:hAnsi="Calibri" w:cs="Calibri"/>
                <w:color w:val="000000"/>
              </w:rPr>
              <w:t>Ability to relate well to children and adults, understanding their needs and being able to respond accordingly.</w:t>
            </w:r>
          </w:p>
          <w:p w14:paraId="16B78E7D" w14:textId="77777777" w:rsidR="00A216B8" w:rsidRPr="003E3F62" w:rsidRDefault="00A216B8" w:rsidP="00063465">
            <w:pPr>
              <w:spacing w:before="240" w:after="240" w:line="240" w:lineRule="auto"/>
              <w:rPr>
                <w:rFonts w:ascii="Calibri" w:eastAsia="Times New Roman" w:hAnsi="Calibri" w:cs="Calibri"/>
                <w:color w:val="000000"/>
              </w:rPr>
            </w:pPr>
          </w:p>
        </w:tc>
      </w:tr>
      <w:tr w:rsidR="00A216B8" w:rsidRPr="003E3F62" w14:paraId="0E96B337" w14:textId="77777777" w:rsidTr="00063465">
        <w:trPr>
          <w:trHeight w:val="30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DC335F"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lastRenderedPageBreak/>
              <w:t>KNOWLEDGE</w:t>
            </w:r>
          </w:p>
          <w:p w14:paraId="33ABC6DD"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 </w:t>
            </w:r>
          </w:p>
          <w:p w14:paraId="5FF8CFCB"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 </w:t>
            </w:r>
          </w:p>
          <w:p w14:paraId="674891D5" w14:textId="77777777" w:rsidR="00A216B8" w:rsidRPr="003E3F62" w:rsidRDefault="00A216B8" w:rsidP="00063465">
            <w:pPr>
              <w:spacing w:before="240" w:after="240" w:line="240" w:lineRule="auto"/>
              <w:rPr>
                <w:rFonts w:ascii="Times New Roman" w:eastAsia="Times New Roman" w:hAnsi="Times New Roman" w:cs="Times New Roman"/>
                <w:sz w:val="24"/>
                <w:szCs w:val="24"/>
              </w:rPr>
            </w:pPr>
            <w:r w:rsidRPr="003E3F62">
              <w:rPr>
                <w:rFonts w:eastAsia="Times New Roman"/>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0F9894"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ascii="Calibri" w:eastAsia="Times New Roman" w:hAnsi="Calibri" w:cs="Calibri"/>
                <w:color w:val="000000"/>
              </w:rPr>
              <w:t>·</w:t>
            </w:r>
            <w:r w:rsidRPr="003E3F62">
              <w:rPr>
                <w:rFonts w:ascii="Times New Roman" w:eastAsia="Times New Roman" w:hAnsi="Times New Roman" w:cs="Times New Roman"/>
                <w:color w:val="000000"/>
                <w:sz w:val="14"/>
                <w:szCs w:val="14"/>
              </w:rPr>
              <w:t xml:space="preserve">         </w:t>
            </w:r>
            <w:r w:rsidRPr="003E3F62">
              <w:rPr>
                <w:rFonts w:eastAsia="Times New Roman"/>
                <w:color w:val="000000"/>
              </w:rPr>
              <w:t>Have good working knowledge of relevant policies and procedures relating to child protection, health, safety, security, equal opportunities and confidentiality.</w:t>
            </w:r>
          </w:p>
          <w:p w14:paraId="7F5D5DCC"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eastAsia="Times New Roman"/>
                <w:color w:val="000000"/>
              </w:rPr>
              <w:t>·</w:t>
            </w:r>
            <w:r w:rsidRPr="003E3F62">
              <w:rPr>
                <w:rFonts w:ascii="Times New Roman" w:eastAsia="Times New Roman" w:hAnsi="Times New Roman" w:cs="Times New Roman"/>
                <w:color w:val="000000"/>
                <w:sz w:val="14"/>
                <w:szCs w:val="14"/>
              </w:rPr>
              <w:t xml:space="preserve">         </w:t>
            </w:r>
            <w:r w:rsidRPr="003E3F62">
              <w:rPr>
                <w:rFonts w:eastAsia="Times New Roman"/>
                <w:color w:val="000000"/>
              </w:rPr>
              <w:t>Demonstrate an understanding of SEN, medical and welfare issues in a school setting.</w:t>
            </w:r>
          </w:p>
          <w:p w14:paraId="3BE45ADD"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eastAsia="Times New Roman"/>
                <w:color w:val="000000"/>
              </w:rPr>
              <w:t>·</w:t>
            </w:r>
            <w:r w:rsidRPr="003E3F62">
              <w:rPr>
                <w:rFonts w:ascii="Times New Roman" w:eastAsia="Times New Roman" w:hAnsi="Times New Roman" w:cs="Times New Roman"/>
                <w:color w:val="000000"/>
                <w:sz w:val="14"/>
                <w:szCs w:val="14"/>
              </w:rPr>
              <w:t xml:space="preserve">         </w:t>
            </w:r>
            <w:r w:rsidRPr="003E3F62">
              <w:rPr>
                <w:rFonts w:eastAsia="Times New Roman"/>
                <w:color w:val="000000"/>
              </w:rPr>
              <w:t>Knowledge of a range of comput</w:t>
            </w:r>
            <w:r>
              <w:rPr>
                <w:rFonts w:eastAsia="Times New Roman"/>
                <w:color w:val="000000"/>
              </w:rPr>
              <w:t>er applications – including</w:t>
            </w:r>
            <w:r w:rsidRPr="003E3F62">
              <w:rPr>
                <w:rFonts w:eastAsia="Times New Roman"/>
                <w:color w:val="000000"/>
              </w:rPr>
              <w:t xml:space="preserve"> Word / Excel / </w:t>
            </w:r>
            <w:proofErr w:type="spellStart"/>
            <w:r w:rsidRPr="003E3F62">
              <w:rPr>
                <w:rFonts w:eastAsia="Times New Roman"/>
                <w:color w:val="000000"/>
              </w:rPr>
              <w:t>Powerpoint</w:t>
            </w:r>
            <w:proofErr w:type="spellEnd"/>
            <w:r w:rsidRPr="003E3F62">
              <w:rPr>
                <w:rFonts w:eastAsia="Times New Roman"/>
                <w:color w:val="000000"/>
              </w:rPr>
              <w:t xml:space="preserve"> /</w:t>
            </w:r>
            <w:r>
              <w:rPr>
                <w:rFonts w:eastAsia="Times New Roman"/>
                <w:color w:val="000000"/>
              </w:rPr>
              <w:t>MIS</w:t>
            </w:r>
          </w:p>
          <w:p w14:paraId="427E9E96" w14:textId="77777777" w:rsidR="00A216B8" w:rsidRPr="003E3F62" w:rsidRDefault="00A216B8" w:rsidP="00063465">
            <w:pPr>
              <w:spacing w:before="240" w:after="240" w:line="240" w:lineRule="auto"/>
              <w:ind w:left="360" w:hanging="360"/>
              <w:rPr>
                <w:rFonts w:ascii="Times New Roman" w:eastAsia="Times New Roman" w:hAnsi="Times New Roman" w:cs="Times New Roman"/>
                <w:sz w:val="24"/>
                <w:szCs w:val="24"/>
              </w:rPr>
            </w:pPr>
            <w:r w:rsidRPr="003E3F62">
              <w:rPr>
                <w:rFonts w:eastAsia="Times New Roman"/>
                <w:color w:val="000000"/>
              </w:rPr>
              <w:t>·</w:t>
            </w:r>
            <w:r w:rsidRPr="003E3F62">
              <w:rPr>
                <w:rFonts w:ascii="Times New Roman" w:eastAsia="Times New Roman" w:hAnsi="Times New Roman" w:cs="Times New Roman"/>
                <w:color w:val="000000"/>
                <w:sz w:val="14"/>
                <w:szCs w:val="14"/>
              </w:rPr>
              <w:t xml:space="preserve">         </w:t>
            </w:r>
            <w:r w:rsidRPr="003E3F62">
              <w:rPr>
                <w:rFonts w:eastAsia="Times New Roman"/>
                <w:color w:val="000000"/>
              </w:rPr>
              <w:t>Demonstrate an understanding of confidentiality and child protection issues in a school setting</w:t>
            </w:r>
          </w:p>
        </w:tc>
      </w:tr>
    </w:tbl>
    <w:p w14:paraId="46660CD6" w14:textId="77777777" w:rsidR="00A216B8" w:rsidRDefault="00A216B8" w:rsidP="00A216B8"/>
    <w:p w14:paraId="54074F00" w14:textId="77777777" w:rsidR="00A216B8" w:rsidRDefault="00A216B8" w:rsidP="00A216B8"/>
    <w:p w14:paraId="376E8400" w14:textId="77777777" w:rsidR="00A216B8" w:rsidRDefault="00A216B8" w:rsidP="00A216B8"/>
    <w:p w14:paraId="25CAB50A" w14:textId="77777777" w:rsidR="00A216B8" w:rsidRDefault="00A216B8" w:rsidP="00A216B8"/>
    <w:p w14:paraId="6C900D95" w14:textId="77777777" w:rsidR="00A216B8" w:rsidRDefault="00A216B8" w:rsidP="00A216B8"/>
    <w:p w14:paraId="6D65FBDF" w14:textId="77777777" w:rsidR="00A216B8" w:rsidRDefault="00A216B8" w:rsidP="00A216B8"/>
    <w:p w14:paraId="7C7C85D5" w14:textId="77777777" w:rsidR="00A216B8" w:rsidRDefault="00A216B8" w:rsidP="00A216B8"/>
    <w:p w14:paraId="502724E7" w14:textId="77777777" w:rsidR="00A216B8" w:rsidRDefault="00A216B8" w:rsidP="00A216B8"/>
    <w:p w14:paraId="3970D7CB" w14:textId="77777777" w:rsidR="00EE01A3" w:rsidRDefault="00EE01A3"/>
    <w:sectPr w:rsidR="00EE0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7F0F"/>
    <w:multiLevelType w:val="multilevel"/>
    <w:tmpl w:val="8E5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13ACD"/>
    <w:multiLevelType w:val="multilevel"/>
    <w:tmpl w:val="227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C910F7"/>
    <w:multiLevelType w:val="multilevel"/>
    <w:tmpl w:val="0456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353BDF"/>
    <w:multiLevelType w:val="multilevel"/>
    <w:tmpl w:val="3CEA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B8"/>
    <w:rsid w:val="002703AC"/>
    <w:rsid w:val="00400D84"/>
    <w:rsid w:val="00524432"/>
    <w:rsid w:val="00A216B8"/>
    <w:rsid w:val="00EE01A3"/>
    <w:rsid w:val="00EF1DB8"/>
    <w:rsid w:val="00F5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1230"/>
  <w15:chartTrackingRefBased/>
  <w15:docId w15:val="{F90A7387-D9A9-438A-853A-95BB5DD6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16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2962">
      <w:bodyDiv w:val="1"/>
      <w:marLeft w:val="0"/>
      <w:marRight w:val="0"/>
      <w:marTop w:val="0"/>
      <w:marBottom w:val="0"/>
      <w:divBdr>
        <w:top w:val="none" w:sz="0" w:space="0" w:color="auto"/>
        <w:left w:val="none" w:sz="0" w:space="0" w:color="auto"/>
        <w:bottom w:val="none" w:sz="0" w:space="0" w:color="auto"/>
        <w:right w:val="none" w:sz="0" w:space="0" w:color="auto"/>
      </w:divBdr>
    </w:div>
    <w:div w:id="12621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6BA05709</Template>
  <TotalTime>1</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Towers School &amp; Sixth Form Centre</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Cloke</dc:creator>
  <cp:keywords/>
  <dc:description/>
  <cp:lastModifiedBy>Natasha Cloke</cp:lastModifiedBy>
  <cp:revision>2</cp:revision>
  <dcterms:created xsi:type="dcterms:W3CDTF">2025-11-14T14:47:00Z</dcterms:created>
  <dcterms:modified xsi:type="dcterms:W3CDTF">2025-11-14T14:47:00Z</dcterms:modified>
</cp:coreProperties>
</file>