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BB9EA" w14:textId="77777777" w:rsidR="000510A8" w:rsidRPr="006F2638" w:rsidRDefault="000510A8" w:rsidP="00AA3F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en-GB"/>
        </w:rPr>
      </w:pPr>
      <w:r w:rsidRPr="006F2638">
        <w:rPr>
          <w:rFonts w:eastAsia="Times New Roman" w:cstheme="minorHAnsi"/>
          <w:b/>
          <w:color w:val="000000" w:themeColor="text1"/>
          <w:sz w:val="32"/>
          <w:szCs w:val="32"/>
          <w:lang w:eastAsia="en-GB"/>
        </w:rPr>
        <w:t>Maidstone &amp; Malling Alternative Provision – Maidstone. Kent</w:t>
      </w:r>
    </w:p>
    <w:p w14:paraId="66980C37" w14:textId="77777777" w:rsidR="000510A8" w:rsidRPr="00EF6903" w:rsidRDefault="000510A8" w:rsidP="00AA3FF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JOB DESCRIPTION</w:t>
      </w:r>
    </w:p>
    <w:p w14:paraId="72197B62" w14:textId="77777777" w:rsidR="000510A8" w:rsidRPr="006F2638" w:rsidRDefault="000510A8" w:rsidP="000510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36"/>
          <w:szCs w:val="36"/>
          <w:lang w:eastAsia="en-GB"/>
        </w:rPr>
      </w:pPr>
      <w:r w:rsidRPr="006F2638">
        <w:rPr>
          <w:rFonts w:eastAsia="Times New Roman" w:cstheme="minorHAnsi"/>
          <w:b/>
          <w:color w:val="000000" w:themeColor="text1"/>
          <w:sz w:val="36"/>
          <w:szCs w:val="36"/>
          <w:lang w:eastAsia="en-GB"/>
        </w:rPr>
        <w:t>School Finance and Business Manager</w:t>
      </w:r>
    </w:p>
    <w:p w14:paraId="569F63E6" w14:textId="77777777" w:rsidR="000510A8" w:rsidRPr="00EF6903" w:rsidRDefault="000510A8" w:rsidP="000510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BC84DCA" w14:textId="77777777" w:rsidR="000510A8" w:rsidRPr="00EF6903" w:rsidRDefault="000510A8" w:rsidP="000510A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3B0BD4E" w14:textId="0CE6159D" w:rsidR="000510A8" w:rsidRPr="00A04013" w:rsidRDefault="000510A8" w:rsidP="00CE358D">
      <w:pPr>
        <w:shd w:val="clear" w:color="auto" w:fill="FFFFFF" w:themeFill="background1"/>
        <w:spacing w:after="0" w:line="240" w:lineRule="auto"/>
        <w:ind w:left="2160" w:hanging="21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 xml:space="preserve">Salary Grade: </w:t>
      </w: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ab/>
      </w:r>
      <w:r w:rsidR="00EF6903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Dependant on experience Pay 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Range between</w:t>
      </w:r>
      <w:r w:rsid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:- </w:t>
      </w:r>
      <w:bookmarkStart w:id="0" w:name="_GoBack"/>
      <w:bookmarkEnd w:id="0"/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E358D" w:rsidRPr="00A0401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KSF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- £30,404-£33,752 and </w:t>
      </w:r>
      <w:r w:rsidR="00A04013" w:rsidRPr="00A0401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KSG</w:t>
      </w:r>
      <w:r w:rsidR="00A04013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-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E358D" w:rsidRPr="00A04013">
        <w:rPr>
          <w:rFonts w:cstheme="minorHAnsi"/>
          <w:color w:val="000000" w:themeColor="text1"/>
          <w:sz w:val="24"/>
          <w:szCs w:val="24"/>
        </w:rPr>
        <w:t>£34,421</w:t>
      </w:r>
      <w:r w:rsidR="00CE358D" w:rsidRPr="00A04013">
        <w:rPr>
          <w:rFonts w:cstheme="minorHAnsi"/>
          <w:color w:val="000000" w:themeColor="text1"/>
          <w:sz w:val="24"/>
          <w:szCs w:val="24"/>
        </w:rPr>
        <w:t xml:space="preserve"> -£38,304</w:t>
      </w:r>
      <w:r w:rsidR="00CE358D" w:rsidRPr="00A04013">
        <w:rPr>
          <w:rFonts w:cstheme="minorHAnsi"/>
          <w:color w:val="000000" w:themeColor="text1"/>
          <w:sz w:val="24"/>
          <w:szCs w:val="24"/>
        </w:rPr>
        <w:cr/>
      </w:r>
    </w:p>
    <w:p w14:paraId="33B70FC2" w14:textId="35D09DF6" w:rsidR="00CE358D" w:rsidRPr="00A04013" w:rsidRDefault="00EF6903" w:rsidP="00AA3FF5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Pay</w:t>
      </w: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ab/>
      </w:r>
      <w:r w:rsidR="00CE358D"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ab/>
      </w:r>
      <w:r w:rsidR="00CE358D"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ab/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</w:t>
      </w:r>
      <w:r w:rsidR="007439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ased on 41 weeks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30 days paid holiday</w:t>
      </w:r>
      <w:r w:rsidR="007439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actual </w:t>
      </w:r>
      <w:r w:rsidR="007439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would be</w:t>
      </w:r>
    </w:p>
    <w:p w14:paraId="4E5B1C2C" w14:textId="3EA8FC18" w:rsidR="0074398D" w:rsidRPr="00A04013" w:rsidRDefault="00EF6903" w:rsidP="00CE358D">
      <w:pPr>
        <w:shd w:val="clear" w:color="auto" w:fill="FFFFFF" w:themeFill="background1"/>
        <w:spacing w:after="0" w:line="240" w:lineRule="auto"/>
        <w:ind w:left="1440" w:firstLine="72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KSF </w:t>
      </w:r>
      <w:r w:rsidR="00A04013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range -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£28111 - £31207</w:t>
      </w:r>
    </w:p>
    <w:p w14:paraId="41D97507" w14:textId="74617754" w:rsidR="00EF6903" w:rsidRPr="00A04013" w:rsidRDefault="00EF6903" w:rsidP="00CE358D">
      <w:pPr>
        <w:shd w:val="clear" w:color="auto" w:fill="FFFFFF" w:themeFill="background1"/>
        <w:spacing w:after="0" w:line="240" w:lineRule="auto"/>
        <w:ind w:left="1440" w:firstLine="72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KSG range - £31826 - £35416</w:t>
      </w:r>
    </w:p>
    <w:p w14:paraId="18549EBA" w14:textId="77777777" w:rsidR="000510A8" w:rsidRPr="00EF6903" w:rsidRDefault="000510A8" w:rsidP="00AA3FF5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7383353A" w14:textId="186F72E8" w:rsidR="000510A8" w:rsidRPr="00A04013" w:rsidRDefault="000510A8" w:rsidP="00CE358D">
      <w:pPr>
        <w:shd w:val="clear" w:color="auto" w:fill="FFFFFF" w:themeFill="background1"/>
        <w:spacing w:after="0" w:line="240" w:lineRule="auto"/>
        <w:ind w:left="2160" w:hanging="21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Hours:</w:t>
      </w: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ab/>
      </w:r>
      <w:r w:rsidR="00AA3FF5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37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hours per week: </w:t>
      </w:r>
      <w:r w:rsidR="00764716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08.00 to 4.00pm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Monday-Thursday (3:30pm Friday)  ~ 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30 minutes lunch break per day.</w:t>
      </w:r>
    </w:p>
    <w:p w14:paraId="0B9DEB29" w14:textId="77777777" w:rsidR="000510A8" w:rsidRPr="00EF6903" w:rsidRDefault="000510A8" w:rsidP="00AA3FF5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2AB99705" w14:textId="6788285D" w:rsidR="000510A8" w:rsidRPr="00A04013" w:rsidRDefault="000510A8" w:rsidP="00CE358D">
      <w:pPr>
        <w:shd w:val="clear" w:color="auto" w:fill="FFFFFF" w:themeFill="background1"/>
        <w:spacing w:after="0" w:line="240" w:lineRule="auto"/>
        <w:ind w:left="2160" w:hanging="21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Weeks:</w:t>
      </w: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ab/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You would work term time only, plus the 5 inset days</w:t>
      </w:r>
      <w:r w:rsidR="00AA3FF5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2 weeks during the school 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holidays. Any</w:t>
      </w:r>
      <w:r w:rsidR="00AA3FF5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additional days in the holidays</w:t>
      </w:r>
      <w:r w:rsidR="00AA3FF5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F13168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worked to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meet certain deadline or manage specific projects,</w:t>
      </w:r>
      <w:r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you would be</w:t>
      </w:r>
      <w:r w:rsidR="00CE358D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AA3FF5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remunerated accordingly</w:t>
      </w:r>
      <w:r w:rsidR="00AA3FF5" w:rsidRPr="00A04013">
        <w:rPr>
          <w:rFonts w:eastAsia="Times New Roman" w:cstheme="minorHAnsi"/>
          <w:color w:val="000000" w:themeColor="text1"/>
          <w:sz w:val="24"/>
          <w:szCs w:val="24"/>
          <w:lang w:eastAsia="en-GB"/>
        </w:rPr>
        <w:tab/>
      </w:r>
    </w:p>
    <w:p w14:paraId="2A478200" w14:textId="77777777" w:rsidR="000510A8" w:rsidRPr="00EF6903" w:rsidRDefault="000510A8" w:rsidP="00F13168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Finance</w:t>
      </w:r>
    </w:p>
    <w:p w14:paraId="1453133E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Advise the Headteacher on all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 financial matters,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ensur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>ing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the school maintains financial probity at all times,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 utilizing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systems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 and practices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which are compliant with all regulations.</w:t>
      </w:r>
    </w:p>
    <w:p w14:paraId="5215F1D0" w14:textId="0C8F7E0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Work with the Headte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acher to set the annual </w:t>
      </w:r>
      <w:r w:rsidR="00CE358D" w:rsidRPr="00EF6903">
        <w:rPr>
          <w:rFonts w:eastAsia="Calibri" w:cstheme="minorHAnsi"/>
          <w:color w:val="000000" w:themeColor="text1"/>
          <w:sz w:val="24"/>
          <w:szCs w:val="24"/>
        </w:rPr>
        <w:t>budget,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 undertake periodic reviews and reforecasting. From gained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knowledge 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prepare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forward financial forecasts to </w:t>
      </w:r>
      <w:r w:rsidR="00CE358D" w:rsidRPr="00EF6903">
        <w:rPr>
          <w:rFonts w:eastAsia="Calibri" w:cstheme="minorHAnsi"/>
          <w:color w:val="000000" w:themeColor="text1"/>
          <w:sz w:val="24"/>
          <w:szCs w:val="24"/>
        </w:rPr>
        <w:t>advise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on possible future financial developments for the school.</w:t>
      </w:r>
    </w:p>
    <w:p w14:paraId="2EEA8C8F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Following discussions relating to the School Improvement Plan, and the longer term aims of the Headteacher, annually develop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, review and 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>adapt a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three-year budget plan.</w:t>
      </w:r>
    </w:p>
    <w:p w14:paraId="771F152D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Monitor the outturn of the current budget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;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work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>ing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wi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>th the Headteacher highlight; make recommendations and then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adjust spending as necessary.</w:t>
      </w:r>
    </w:p>
    <w:p w14:paraId="7E7C4745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Produce repor</w:t>
      </w:r>
      <w:r w:rsidR="00005A2D" w:rsidRPr="00EF6903">
        <w:rPr>
          <w:rFonts w:eastAsia="Calibri" w:cstheme="minorHAnsi"/>
          <w:color w:val="000000" w:themeColor="text1"/>
          <w:sz w:val="24"/>
          <w:szCs w:val="24"/>
        </w:rPr>
        <w:t xml:space="preserve">ts and notes for Head &amp; Management Committee, covering and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explain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>ing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all aspects of the financial management of the school.</w:t>
      </w:r>
    </w:p>
    <w:p w14:paraId="00C71FE0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Complete all returns for LA &amp; DfE in accordance with deadlines.</w:t>
      </w:r>
    </w:p>
    <w:p w14:paraId="721E86F3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Authorise payments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 xml:space="preserve"> in accordance with KCC financial procedures and banking protocols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.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 xml:space="preserve"> Making BACS payments accordingly.</w:t>
      </w:r>
    </w:p>
    <w:p w14:paraId="182C096C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Act as the primary contact for all external customers, suppliers and agencies regarding school 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>finance and contracts</w:t>
      </w:r>
    </w:p>
    <w:p w14:paraId="6C723DE3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Oversee the set up and use of school bank accounts and corporate cards. Act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>ing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as primary contact for these accounts.</w:t>
      </w:r>
    </w:p>
    <w:p w14:paraId="75BD1C81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Lead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 xml:space="preserve"> on any external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audits e.g. compliance, fraud, corporate card audit, HMRC. </w:t>
      </w:r>
    </w:p>
    <w:p w14:paraId="72FB888E" w14:textId="77777777" w:rsidR="000510A8" w:rsidRPr="00EF6903" w:rsidRDefault="000510A8" w:rsidP="00F13168">
      <w:pPr>
        <w:numPr>
          <w:ilvl w:val="0"/>
          <w:numId w:val="2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Prepare Financial Risk Register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 xml:space="preserve"> and Schools Financial Value </w:t>
      </w:r>
      <w:r w:rsidR="002C1112" w:rsidRPr="00EF6903">
        <w:rPr>
          <w:rFonts w:eastAsia="Calibri" w:cstheme="minorHAnsi"/>
          <w:color w:val="000000" w:themeColor="text1"/>
          <w:sz w:val="24"/>
          <w:szCs w:val="24"/>
        </w:rPr>
        <w:t>Standard</w:t>
      </w:r>
      <w:r w:rsidR="00F13168" w:rsidRPr="00EF6903">
        <w:rPr>
          <w:rFonts w:eastAsia="Calibri" w:cstheme="minorHAnsi"/>
          <w:color w:val="000000" w:themeColor="text1"/>
          <w:sz w:val="24"/>
          <w:szCs w:val="24"/>
        </w:rPr>
        <w:t xml:space="preserve"> for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governors. </w:t>
      </w:r>
    </w:p>
    <w:p w14:paraId="36B2ADFE" w14:textId="77777777" w:rsidR="000510A8" w:rsidRPr="00EF6903" w:rsidRDefault="000510A8" w:rsidP="000510A8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7FC9AD3B" w14:textId="77777777" w:rsidR="000510A8" w:rsidRPr="00EF6903" w:rsidRDefault="000510A8" w:rsidP="006B5B8E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Payroll</w:t>
      </w:r>
    </w:p>
    <w:p w14:paraId="7707A6F8" w14:textId="77777777" w:rsidR="000510A8" w:rsidRPr="00EF6903" w:rsidRDefault="000510A8" w:rsidP="002C1112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Manage the payr</w:t>
      </w:r>
      <w:r w:rsidR="002C1112" w:rsidRPr="00EF6903">
        <w:rPr>
          <w:rFonts w:eastAsia="Calibri" w:cstheme="minorHAnsi"/>
          <w:color w:val="000000" w:themeColor="text1"/>
          <w:sz w:val="24"/>
          <w:szCs w:val="24"/>
        </w:rPr>
        <w:t>oll process within the school. To include, but not limited to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informing the payroll provider of all starters / leavers / contract changes / extra payments due / sickness</w:t>
      </w:r>
      <w:r w:rsidR="002C1112" w:rsidRPr="00EF6903">
        <w:rPr>
          <w:rFonts w:eastAsia="Calibri" w:cstheme="minorHAnsi"/>
          <w:color w:val="000000" w:themeColor="text1"/>
          <w:sz w:val="24"/>
          <w:szCs w:val="24"/>
        </w:rPr>
        <w:t xml:space="preserve"> , holiday and unpaid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absences etc</w:t>
      </w:r>
    </w:p>
    <w:p w14:paraId="7B9D5FB7" w14:textId="77777777" w:rsidR="000510A8" w:rsidRPr="00EF6903" w:rsidRDefault="002C1112" w:rsidP="002C1112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Administrating, reconciling and 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>agreeing the monthly payroll, ensuring staff pay and ex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tra payments are made correctly and timely. </w:t>
      </w:r>
    </w:p>
    <w:p w14:paraId="5F6DF7C6" w14:textId="77777777" w:rsidR="000510A8" w:rsidRPr="00EF6903" w:rsidRDefault="000510A8" w:rsidP="002C1112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lastRenderedPageBreak/>
        <w:t xml:space="preserve">Have a </w:t>
      </w:r>
      <w:r w:rsidR="002C1112" w:rsidRPr="00EF6903">
        <w:rPr>
          <w:rFonts w:eastAsia="Calibri" w:cstheme="minorHAnsi"/>
          <w:color w:val="000000" w:themeColor="text1"/>
          <w:sz w:val="24"/>
          <w:szCs w:val="24"/>
        </w:rPr>
        <w:t xml:space="preserve">working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understanding of tax, pensions, statutory payments (sick pay, maternity pay).</w:t>
      </w:r>
    </w:p>
    <w:p w14:paraId="18C7505B" w14:textId="77777777" w:rsidR="000510A8" w:rsidRPr="00EF6903" w:rsidRDefault="000510A8" w:rsidP="002C1112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Administer the process for pay increases. Ensure that performance management outcomes are available to inform staff pay rises. </w:t>
      </w:r>
      <w:r w:rsidR="002C1112" w:rsidRPr="00EF6903">
        <w:rPr>
          <w:rFonts w:eastAsia="Calibri" w:cstheme="minorHAnsi"/>
          <w:color w:val="000000" w:themeColor="text1"/>
          <w:sz w:val="24"/>
          <w:szCs w:val="24"/>
        </w:rPr>
        <w:t xml:space="preserve">Calculate pay and pro-rata salaries </w:t>
      </w:r>
      <w:r w:rsidR="0074398D" w:rsidRPr="00EF6903">
        <w:rPr>
          <w:rFonts w:eastAsia="Calibri" w:cstheme="minorHAnsi"/>
          <w:color w:val="000000" w:themeColor="text1"/>
          <w:sz w:val="24"/>
          <w:szCs w:val="24"/>
        </w:rPr>
        <w:t>and anniversary</w:t>
      </w:r>
      <w:r w:rsidR="002C1112" w:rsidRPr="00EF6903">
        <w:rPr>
          <w:rFonts w:eastAsia="Calibri" w:cstheme="minorHAnsi"/>
          <w:color w:val="000000" w:themeColor="text1"/>
          <w:sz w:val="24"/>
          <w:szCs w:val="24"/>
        </w:rPr>
        <w:t xml:space="preserve"> date increases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. Advise payroll of new salaries / grades/ holiday allowances. Prepare &amp; issue appropriate letters to support staff. Prepare &amp; issue statutory advice to teaching staff. Advise HR provider of new salaries. Update internal school records </w:t>
      </w:r>
      <w:r w:rsidR="002C1112" w:rsidRPr="00EF6903">
        <w:rPr>
          <w:rFonts w:eastAsia="Calibri" w:cstheme="minorHAnsi"/>
          <w:color w:val="000000" w:themeColor="text1"/>
          <w:sz w:val="24"/>
          <w:szCs w:val="24"/>
        </w:rPr>
        <w:t>and MIS with new salaries and contract variations</w:t>
      </w:r>
    </w:p>
    <w:p w14:paraId="31627C57" w14:textId="77777777" w:rsidR="000510A8" w:rsidRPr="00EF6903" w:rsidRDefault="000510A8" w:rsidP="000510A8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2A48E1CF" w14:textId="77777777" w:rsidR="000510A8" w:rsidRPr="00EF6903" w:rsidRDefault="000510A8" w:rsidP="006B5B8E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HR</w:t>
      </w:r>
    </w:p>
    <w:p w14:paraId="490B919F" w14:textId="77777777" w:rsidR="002C1112" w:rsidRPr="00EF6903" w:rsidRDefault="002C1112" w:rsidP="006B5B8E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bookmarkStart w:id="1" w:name="_Hlk194312433"/>
      <w:r w:rsidRPr="00EF6903">
        <w:rPr>
          <w:rFonts w:eastAsia="Calibri" w:cstheme="minorHAnsi"/>
          <w:color w:val="000000" w:themeColor="text1"/>
          <w:sz w:val="24"/>
          <w:szCs w:val="24"/>
        </w:rPr>
        <w:t>Undertake and be the go to for all HR advice and guidance, supporting the Headteacher with any HR matters.</w:t>
      </w:r>
    </w:p>
    <w:p w14:paraId="5BDE6F48" w14:textId="77777777" w:rsidR="006B5B8E" w:rsidRPr="00EF6903" w:rsidRDefault="002C1112" w:rsidP="006B5B8E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Deal with any HR matters with </w:t>
      </w:r>
      <w:r w:rsidR="006B5B8E" w:rsidRPr="00EF6903">
        <w:rPr>
          <w:rFonts w:eastAsia="Calibri" w:cstheme="minorHAnsi"/>
          <w:color w:val="000000" w:themeColor="text1"/>
          <w:sz w:val="24"/>
          <w:szCs w:val="24"/>
        </w:rPr>
        <w:t>professionalism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, care and </w:t>
      </w:r>
      <w:r w:rsidR="006B5B8E" w:rsidRPr="00EF6903">
        <w:rPr>
          <w:rFonts w:eastAsia="Calibri" w:cstheme="minorHAnsi"/>
          <w:color w:val="000000" w:themeColor="text1"/>
          <w:sz w:val="24"/>
          <w:szCs w:val="24"/>
        </w:rPr>
        <w:t>understanding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, taking advice on matters from HR Connect.</w:t>
      </w:r>
    </w:p>
    <w:p w14:paraId="7F5FF3EB" w14:textId="77777777" w:rsidR="006B5B8E" w:rsidRPr="00EF6903" w:rsidRDefault="006B5B8E" w:rsidP="006B5B8E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P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 xml:space="preserve">repare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authority to recruitment is signed off, contracts and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 xml:space="preserve"> job descriptions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prepared 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>as required.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Ensuring safer recruitment process , all on boarding processes are effectively managed and probation process completed for new starters</w:t>
      </w:r>
    </w:p>
    <w:p w14:paraId="1F1D8B9D" w14:textId="77777777" w:rsidR="000510A8" w:rsidRPr="00EF6903" w:rsidRDefault="00764716" w:rsidP="006B5B8E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Managing the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 xml:space="preserve"> resignation process for all staff.</w:t>
      </w:r>
    </w:p>
    <w:p w14:paraId="4B81C8A5" w14:textId="77777777" w:rsidR="000510A8" w:rsidRPr="00EF6903" w:rsidRDefault="006B5B8E" w:rsidP="006B5B8E">
      <w:pPr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Ensure payroll and HR are advised to ensure the setup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of 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>new starters.</w:t>
      </w:r>
    </w:p>
    <w:p w14:paraId="4CFB4E23" w14:textId="77777777" w:rsidR="000510A8" w:rsidRPr="00EF6903" w:rsidRDefault="000510A8" w:rsidP="006B5B8E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To complete the Perform</w:t>
      </w:r>
      <w:r w:rsidR="006B5B8E"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ance Management process for office staff; site manager, data/ IT manger and groundsman</w:t>
      </w: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.</w:t>
      </w:r>
    </w:p>
    <w:bookmarkEnd w:id="1"/>
    <w:p w14:paraId="5FF179A4" w14:textId="77777777" w:rsidR="000510A8" w:rsidRPr="00EF6903" w:rsidRDefault="000510A8" w:rsidP="000510A8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4DD47C1E" w14:textId="77777777" w:rsidR="000510A8" w:rsidRPr="00EF6903" w:rsidRDefault="000510A8" w:rsidP="000510A8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6BAA682F" w14:textId="77777777" w:rsidR="000510A8" w:rsidRPr="00EF6903" w:rsidRDefault="000510A8" w:rsidP="006B5B8E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Office Operation</w:t>
      </w:r>
    </w:p>
    <w:p w14:paraId="036BB263" w14:textId="77777777" w:rsidR="000510A8" w:rsidRPr="00EF6903" w:rsidRDefault="006B5B8E" w:rsidP="006B5B8E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As and when required to assist with general</w:t>
      </w:r>
      <w:r w:rsidR="000510A8"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 office duties </w:t>
      </w: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which may include </w:t>
      </w:r>
      <w:r w:rsidR="000510A8"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dealing with parental enquiries, both in person and over the telephone.</w:t>
      </w:r>
    </w:p>
    <w:p w14:paraId="55A7353D" w14:textId="77777777" w:rsidR="000510A8" w:rsidRPr="00EF6903" w:rsidRDefault="000510A8" w:rsidP="006B5B8E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Welcome visitors to the school and play a role in managing </w:t>
      </w:r>
      <w:r w:rsidR="006B5B8E"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school </w:t>
      </w: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events such as school </w:t>
      </w:r>
      <w:r w:rsidR="006B5B8E"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photographs, event day’s group meetings</w:t>
      </w: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.</w:t>
      </w:r>
    </w:p>
    <w:p w14:paraId="0AB2449F" w14:textId="77777777" w:rsidR="000510A8" w:rsidRPr="00EF6903" w:rsidRDefault="000510A8" w:rsidP="000510A8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73FF4AF8" w14:textId="77777777" w:rsidR="000510A8" w:rsidRPr="00EF6903" w:rsidRDefault="000510A8" w:rsidP="00343AE2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First Aid</w:t>
      </w:r>
    </w:p>
    <w:p w14:paraId="23EC09AD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 xml:space="preserve">You will oversee the availability of first aid resources around the school, completing checks on first aid boxes, defibrillators etc. </w:t>
      </w:r>
    </w:p>
    <w:p w14:paraId="313BF5CF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You will order replacement resources as required.</w:t>
      </w:r>
    </w:p>
    <w:p w14:paraId="6451D65F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You will oversee the completion of first aid r</w:t>
      </w:r>
      <w:r w:rsidR="0074398D"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ecords, advising and reporting to the required authorities / bodies.</w:t>
      </w:r>
    </w:p>
    <w:p w14:paraId="3299E1FD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You will manage the qualification of staff with appropriate first aid training to ensure that the school is always adequately provisioned.</w:t>
      </w:r>
    </w:p>
    <w:p w14:paraId="547F7AD4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You will complete a relevant first aid certificate to play a role in the provision of first aid as and when required.</w:t>
      </w:r>
    </w:p>
    <w:p w14:paraId="399801A4" w14:textId="77777777" w:rsidR="0074398D" w:rsidRPr="00EF6903" w:rsidRDefault="0074398D" w:rsidP="000510A8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1783B644" w14:textId="77777777" w:rsidR="000510A8" w:rsidRPr="00EF6903" w:rsidRDefault="000510A8" w:rsidP="00343AE2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Support Services</w:t>
      </w:r>
    </w:p>
    <w:p w14:paraId="32F3FF55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Oversee the operation &amp; development of school administration functions – assess routines, look for improvements, suggest systems &amp; changes etc</w:t>
      </w:r>
    </w:p>
    <w:p w14:paraId="5597354C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Procure, negotiate &amp; administer contracts to support the school e.g. telephone, insurance, printers, IT support. Read other contracts the school is considering &amp; provide advice </w:t>
      </w:r>
    </w:p>
    <w:p w14:paraId="24E48126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strike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Act as system manager for school information management and finance IT systems.</w:t>
      </w:r>
    </w:p>
    <w:p w14:paraId="6D3B4ECB" w14:textId="77777777" w:rsidR="000510A8" w:rsidRPr="00EF6903" w:rsidRDefault="000510A8" w:rsidP="00343AE2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strike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Manage the school’s asset register, accounting for and removing items as required.</w:t>
      </w:r>
    </w:p>
    <w:p w14:paraId="174AA03C" w14:textId="283603DA" w:rsidR="000510A8" w:rsidRDefault="000510A8" w:rsidP="000510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3B3E8003" w14:textId="77777777" w:rsidR="006F2638" w:rsidRPr="00EF6903" w:rsidRDefault="006F2638" w:rsidP="000510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24F1D339" w14:textId="77777777" w:rsidR="000510A8" w:rsidRPr="006F2638" w:rsidRDefault="000510A8" w:rsidP="0074398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6F2638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lastRenderedPageBreak/>
        <w:t>Facilities &amp; Premises</w:t>
      </w:r>
    </w:p>
    <w:p w14:paraId="6C40F8BD" w14:textId="77777777" w:rsidR="000510A8" w:rsidRPr="00EF6903" w:rsidRDefault="00343AE2" w:rsidP="007439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Working in collaboration with the Site Manager e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>nsure compliance with statutory checks &amp; inspections.</w:t>
      </w:r>
    </w:p>
    <w:p w14:paraId="13934BFF" w14:textId="74D46C8F" w:rsidR="000510A8" w:rsidRPr="00EF6903" w:rsidRDefault="00343AE2" w:rsidP="007439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Ensure </w:t>
      </w:r>
      <w:r w:rsidR="00CE358D" w:rsidRPr="00EF6903">
        <w:rPr>
          <w:rFonts w:eastAsia="Calibri" w:cstheme="minorHAnsi"/>
          <w:color w:val="000000" w:themeColor="text1"/>
          <w:sz w:val="24"/>
          <w:szCs w:val="24"/>
        </w:rPr>
        <w:t>the Fire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 xml:space="preserve"> Risk Assessments</w:t>
      </w:r>
      <w:r w:rsidR="00CE358D" w:rsidRPr="00EF6903">
        <w:rPr>
          <w:rFonts w:eastAsia="Calibri" w:cstheme="minorHAnsi"/>
          <w:color w:val="000000" w:themeColor="text1"/>
          <w:sz w:val="24"/>
          <w:szCs w:val="24"/>
        </w:rPr>
        <w:t>, is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undertaken and recommendations costed and actioned under advice to the Headteacher.</w:t>
      </w:r>
    </w:p>
    <w:p w14:paraId="14D72751" w14:textId="77777777" w:rsidR="0074398D" w:rsidRPr="00EF6903" w:rsidRDefault="0074398D" w:rsidP="007439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Ensure that the Site Manager has a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>rrange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>d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 xml:space="preserve"> non-statutory support contracts e.g. PAT, Air conditioning maintenance.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Evidencing this by signing off quarterly checks</w:t>
      </w:r>
    </w:p>
    <w:p w14:paraId="1D0C1250" w14:textId="34A15506" w:rsidR="000510A8" w:rsidRPr="00EF6903" w:rsidRDefault="0074398D" w:rsidP="007439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Ensure that the required minibus checks are undertaken. Evidence of </w:t>
      </w:r>
      <w:r w:rsidR="00CE358D" w:rsidRPr="00EF6903">
        <w:rPr>
          <w:rFonts w:eastAsia="Calibri" w:cstheme="minorHAnsi"/>
          <w:color w:val="000000" w:themeColor="text1"/>
          <w:sz w:val="24"/>
          <w:szCs w:val="24"/>
        </w:rPr>
        <w:t>separate random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check made by the School Business Manager. Ensure full compliance of Section 19 permit permission for minibus operation is upheld.   </w:t>
      </w:r>
    </w:p>
    <w:p w14:paraId="73275044" w14:textId="77777777" w:rsidR="000510A8" w:rsidRPr="00EF6903" w:rsidRDefault="000510A8" w:rsidP="007439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Liaise with KCC re premises visits &amp; updating their database.</w:t>
      </w:r>
    </w:p>
    <w:p w14:paraId="463F2C4D" w14:textId="12C490C2" w:rsidR="000510A8" w:rsidRPr="00EF6903" w:rsidRDefault="0074398D" w:rsidP="007439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Liaise with Site Manager</w:t>
      </w:r>
      <w:r w:rsidR="000510A8" w:rsidRPr="00EF6903">
        <w:rPr>
          <w:rFonts w:eastAsia="Calibri" w:cstheme="minorHAnsi"/>
          <w:color w:val="000000" w:themeColor="text1"/>
          <w:sz w:val="24"/>
          <w:szCs w:val="24"/>
        </w:rPr>
        <w:t xml:space="preserve"> regarding any repair &amp; maintenance tasks, decorating etc.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|Ensuring that the School looks always clean, </w:t>
      </w:r>
      <w:r w:rsidR="00CE358D" w:rsidRPr="00EF6903">
        <w:rPr>
          <w:rFonts w:eastAsia="Calibri" w:cstheme="minorHAnsi"/>
          <w:color w:val="000000" w:themeColor="text1"/>
          <w:sz w:val="24"/>
          <w:szCs w:val="24"/>
        </w:rPr>
        <w:t>tidy,</w:t>
      </w: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 inviting and respectable.</w:t>
      </w:r>
    </w:p>
    <w:p w14:paraId="00935986" w14:textId="77777777" w:rsidR="0074398D" w:rsidRPr="00EF6903" w:rsidRDefault="0074398D" w:rsidP="0074398D">
      <w:p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Have regularly department meetings recorded with outcomes and actions, enabling a 3 monthly written summary report to the Management Committee</w:t>
      </w:r>
    </w:p>
    <w:p w14:paraId="2FDE0B19" w14:textId="77777777" w:rsidR="000510A8" w:rsidRPr="00EF6903" w:rsidRDefault="000510A8" w:rsidP="0074398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745C985E" w14:textId="77777777" w:rsidR="000510A8" w:rsidRPr="006F2638" w:rsidRDefault="000510A8" w:rsidP="0074398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</w:pPr>
      <w:r w:rsidRPr="006F2638">
        <w:rPr>
          <w:rFonts w:eastAsia="Times New Roman" w:cstheme="minorHAnsi"/>
          <w:b/>
          <w:color w:val="000000" w:themeColor="text1"/>
          <w:sz w:val="28"/>
          <w:szCs w:val="28"/>
          <w:u w:val="single"/>
          <w:lang w:eastAsia="en-GB"/>
        </w:rPr>
        <w:t>Ad-Hoc</w:t>
      </w:r>
    </w:p>
    <w:p w14:paraId="1F4E5522" w14:textId="77777777" w:rsidR="000510A8" w:rsidRPr="00EF6903" w:rsidRDefault="000510A8" w:rsidP="007439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 xml:space="preserve">Advise on the review and development of all school policies relating to your sphere of responsibility, including Finance, Lettings, Charging &amp; Fraud, HR and Health and Safety. </w:t>
      </w:r>
    </w:p>
    <w:p w14:paraId="1B24C8B4" w14:textId="77777777" w:rsidR="000510A8" w:rsidRPr="00EF6903" w:rsidRDefault="000510A8" w:rsidP="007439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Annual review &amp; re-writing of School Emergency &amp; Business Continuity Plan</w:t>
      </w:r>
    </w:p>
    <w:p w14:paraId="6D346293" w14:textId="6A24435E" w:rsidR="00764716" w:rsidRDefault="00764716" w:rsidP="007439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F6903">
        <w:rPr>
          <w:rFonts w:eastAsia="Calibri" w:cstheme="minorHAnsi"/>
          <w:color w:val="000000" w:themeColor="text1"/>
          <w:sz w:val="24"/>
          <w:szCs w:val="24"/>
        </w:rPr>
        <w:t>Write any policies relating to any part of the job role</w:t>
      </w:r>
    </w:p>
    <w:p w14:paraId="0C3969E8" w14:textId="66C8CA55" w:rsidR="00EF6903" w:rsidRPr="00EF6903" w:rsidRDefault="00EF6903" w:rsidP="007439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</w:rPr>
        <w:t>Any other duties as directed by the Headteacher in line with grade.</w:t>
      </w:r>
    </w:p>
    <w:p w14:paraId="0DB6A2A8" w14:textId="77777777" w:rsidR="000510A8" w:rsidRPr="00EF6903" w:rsidRDefault="000510A8" w:rsidP="000510A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n-US" w:eastAsia="en-GB"/>
        </w:rPr>
      </w:pPr>
    </w:p>
    <w:p w14:paraId="328AC73F" w14:textId="77777777" w:rsidR="000510A8" w:rsidRPr="00EF6903" w:rsidRDefault="000510A8" w:rsidP="000510A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This job description is not a comprehensive definition of the post. Discussions will take place on a regular basis to clarify individual responsibilities within the general framework and character of the post as identified below. </w:t>
      </w:r>
    </w:p>
    <w:p w14:paraId="110A88EB" w14:textId="77777777" w:rsidR="000510A8" w:rsidRPr="00EF6903" w:rsidRDefault="000510A8" w:rsidP="000510A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C33485B" w14:textId="77777777" w:rsidR="000510A8" w:rsidRPr="00EF6903" w:rsidRDefault="000510A8" w:rsidP="000510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  <w:t>General Expectations:</w:t>
      </w:r>
    </w:p>
    <w:p w14:paraId="366BB29C" w14:textId="77777777" w:rsidR="000510A8" w:rsidRPr="00EF6903" w:rsidRDefault="000510A8" w:rsidP="000510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en-GB"/>
        </w:rPr>
      </w:pPr>
    </w:p>
    <w:p w14:paraId="5CAFE58F" w14:textId="7F6B3752" w:rsidR="000510A8" w:rsidRPr="00EF6903" w:rsidRDefault="000510A8" w:rsidP="000510A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EF690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The duties may be varied to meet changed circumstances in a manner compatible with the post held, at the reasonable direction of the Head teacher. This job description does not form part of the contract of employment.  It des</w:t>
      </w:r>
      <w:r w:rsidR="00EF690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cribes the way in which the member of staff </w:t>
      </w:r>
      <w:r w:rsidRPr="00EF690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is expected and required to perform and complete the particular duties as set out above.</w:t>
      </w:r>
    </w:p>
    <w:p w14:paraId="63068573" w14:textId="77777777" w:rsidR="000510A8" w:rsidRPr="00EF6903" w:rsidRDefault="000510A8" w:rsidP="000510A8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0C3A7934" w14:textId="77777777" w:rsidR="00587BAB" w:rsidRPr="00EF6903" w:rsidRDefault="00587BAB">
      <w:pPr>
        <w:rPr>
          <w:rFonts w:cstheme="minorHAnsi"/>
          <w:color w:val="000000" w:themeColor="text1"/>
          <w:sz w:val="24"/>
          <w:szCs w:val="24"/>
        </w:rPr>
      </w:pPr>
    </w:p>
    <w:sectPr w:rsidR="00587BAB" w:rsidRPr="00EF6903" w:rsidSect="006F2638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A048F"/>
    <w:multiLevelType w:val="hybridMultilevel"/>
    <w:tmpl w:val="0D7EE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03ECC"/>
    <w:multiLevelType w:val="hybridMultilevel"/>
    <w:tmpl w:val="B3EE5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1D6064"/>
    <w:multiLevelType w:val="hybridMultilevel"/>
    <w:tmpl w:val="3F4CB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3B05EC"/>
    <w:multiLevelType w:val="hybridMultilevel"/>
    <w:tmpl w:val="B2B07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5315D2"/>
    <w:multiLevelType w:val="hybridMultilevel"/>
    <w:tmpl w:val="8C5E7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A8"/>
    <w:rsid w:val="00005A2D"/>
    <w:rsid w:val="000510A8"/>
    <w:rsid w:val="002C1112"/>
    <w:rsid w:val="00343AE2"/>
    <w:rsid w:val="004C4EB0"/>
    <w:rsid w:val="00587BAB"/>
    <w:rsid w:val="006B5B8E"/>
    <w:rsid w:val="006F2638"/>
    <w:rsid w:val="0074398D"/>
    <w:rsid w:val="00764716"/>
    <w:rsid w:val="00A04013"/>
    <w:rsid w:val="00A847A6"/>
    <w:rsid w:val="00AA3FF5"/>
    <w:rsid w:val="00BE636C"/>
    <w:rsid w:val="00CE358D"/>
    <w:rsid w:val="00EF6903"/>
    <w:rsid w:val="00F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45EF8"/>
  <w15:chartTrackingRefBased/>
  <w15:docId w15:val="{2BECECB9-B87E-4019-B018-72359BA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d837bf-8a1b-47f0-b7af-cc40b21ddb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F70FC0A61D4ABAAD20D5B9EB4D2D" ma:contentTypeVersion="249" ma:contentTypeDescription="Create a new document." ma:contentTypeScope="" ma:versionID="fd556e2d5a87e1fd2babaffb925cf44d">
  <xsd:schema xmlns:xsd="http://www.w3.org/2001/XMLSchema" xmlns:xs="http://www.w3.org/2001/XMLSchema" xmlns:p="http://schemas.microsoft.com/office/2006/metadata/properties" xmlns:ns3="ded837bf-8a1b-47f0-b7af-cc40b21ddba5" xmlns:ns4="1d99faec-136a-404d-81f3-df4f96d3a2c5" xmlns:ns5="6a359ffd-10f7-4853-80b1-4d2ce815b46c" targetNamespace="http://schemas.microsoft.com/office/2006/metadata/properties" ma:root="true" ma:fieldsID="4cb370aa88613e2324e88b668ddb4956" ns3:_="" ns4:_="" ns5:_="">
    <xsd:import namespace="ded837bf-8a1b-47f0-b7af-cc40b21ddba5"/>
    <xsd:import namespace="1d99faec-136a-404d-81f3-df4f96d3a2c5"/>
    <xsd:import namespace="6a359ffd-10f7-4853-80b1-4d2ce815b4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5:MediaServiceObjectDetectorVersions" minOccurs="0"/>
                <xsd:element ref="ns5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837bf-8a1b-47f0-b7af-cc40b21dd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9faec-136a-404d-81f3-df4f96d3a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59ffd-10f7-4853-80b1-4d2ce815b46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D49F0-2CB8-4241-A43B-914679FA203D}">
  <ds:schemaRefs>
    <ds:schemaRef ds:uri="http://purl.org/dc/elements/1.1/"/>
    <ds:schemaRef ds:uri="6a359ffd-10f7-4853-80b1-4d2ce815b46c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1d99faec-136a-404d-81f3-df4f96d3a2c5"/>
    <ds:schemaRef ds:uri="http://schemas.microsoft.com/office/2006/metadata/properties"/>
    <ds:schemaRef ds:uri="ded837bf-8a1b-47f0-b7af-cc40b21ddba5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E0E9BE-A118-42C8-AAC9-E4F176823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F76A7-3E70-4504-8D44-42B5FB5EE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837bf-8a1b-47f0-b7af-cc40b21ddba5"/>
    <ds:schemaRef ds:uri="1d99faec-136a-404d-81f3-df4f96d3a2c5"/>
    <ds:schemaRef ds:uri="6a359ffd-10f7-4853-80b1-4d2ce815b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Radlett - Local</dc:creator>
  <cp:keywords/>
  <dc:description/>
  <cp:lastModifiedBy>Stuart Radlett - Local</cp:lastModifiedBy>
  <cp:revision>4</cp:revision>
  <dcterms:created xsi:type="dcterms:W3CDTF">2025-09-30T09:05:00Z</dcterms:created>
  <dcterms:modified xsi:type="dcterms:W3CDTF">2025-09-30T09:08:00Z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0x0101001E8BF70FC0A61D4ABAAD20D5B9EB4D2D</vt:lpwstr>
  </property>
</Properties>
</file>