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581FE" w14:textId="77777777" w:rsidR="00B719C3" w:rsidRPr="00072F6F" w:rsidRDefault="00B719C3" w:rsidP="00B719C3">
      <w:pPr>
        <w:jc w:val="center"/>
        <w:rPr>
          <w:rFonts w:ascii="Garamond" w:hAnsi="Garamond" w:cstheme="minorHAnsi"/>
          <w:b/>
          <w:color w:val="auto"/>
          <w:sz w:val="24"/>
          <w:szCs w:val="24"/>
        </w:rPr>
      </w:pPr>
      <w:r w:rsidRPr="00072F6F">
        <w:rPr>
          <w:rFonts w:ascii="Garamond" w:hAnsi="Garamond" w:cstheme="minorHAnsi"/>
          <w:b/>
          <w:color w:val="auto"/>
          <w:sz w:val="24"/>
          <w:szCs w:val="24"/>
        </w:rPr>
        <w:t>BIRTLEY HOUSE INDEPENDENT SCHOOL</w:t>
      </w:r>
    </w:p>
    <w:p w14:paraId="3C18BFD8" w14:textId="77777777" w:rsidR="00B719C3" w:rsidRPr="00072F6F" w:rsidRDefault="00B719C3" w:rsidP="00B719C3">
      <w:pPr>
        <w:jc w:val="center"/>
        <w:rPr>
          <w:rFonts w:ascii="Garamond" w:hAnsi="Garamond" w:cstheme="minorHAnsi"/>
          <w:b/>
          <w:color w:val="auto"/>
          <w:sz w:val="24"/>
          <w:szCs w:val="24"/>
        </w:rPr>
      </w:pPr>
    </w:p>
    <w:p w14:paraId="1C84A1C1" w14:textId="77777777" w:rsidR="00B719C3" w:rsidRPr="00072F6F" w:rsidRDefault="00B719C3" w:rsidP="00B719C3">
      <w:pPr>
        <w:jc w:val="center"/>
        <w:rPr>
          <w:rFonts w:ascii="Garamond" w:hAnsi="Garamond" w:cstheme="minorHAnsi"/>
          <w:b/>
          <w:color w:val="auto"/>
          <w:sz w:val="24"/>
          <w:szCs w:val="24"/>
        </w:rPr>
      </w:pPr>
      <w:r w:rsidRPr="00072F6F">
        <w:rPr>
          <w:rFonts w:ascii="Garamond" w:hAnsi="Garamond" w:cstheme="minorHAnsi"/>
          <w:b/>
          <w:color w:val="auto"/>
          <w:sz w:val="24"/>
          <w:szCs w:val="24"/>
        </w:rPr>
        <w:t>Job Description</w:t>
      </w:r>
    </w:p>
    <w:p w14:paraId="273E2C40" w14:textId="77777777" w:rsidR="00B719C3" w:rsidRPr="00072F6F" w:rsidRDefault="00B719C3" w:rsidP="00B719C3">
      <w:pPr>
        <w:rPr>
          <w:rFonts w:ascii="Garamond" w:hAnsi="Garamond" w:cstheme="minorHAnsi"/>
          <w:color w:val="auto"/>
          <w:sz w:val="24"/>
          <w:szCs w:val="24"/>
        </w:rPr>
      </w:pPr>
    </w:p>
    <w:p w14:paraId="17346380" w14:textId="77777777" w:rsidR="00B719C3" w:rsidRPr="00072F6F" w:rsidRDefault="00B719C3" w:rsidP="00B719C3">
      <w:pPr>
        <w:pStyle w:val="Heading1"/>
        <w:spacing w:before="0" w:after="0" w:line="288" w:lineRule="auto"/>
        <w:rPr>
          <w:rFonts w:ascii="Garamond" w:hAnsi="Garamond" w:cstheme="minorHAnsi"/>
          <w:b w:val="0"/>
          <w:color w:val="auto"/>
          <w:sz w:val="24"/>
          <w:szCs w:val="24"/>
        </w:rPr>
      </w:pPr>
      <w:r w:rsidRPr="00072F6F">
        <w:rPr>
          <w:rFonts w:ascii="Garamond" w:hAnsi="Garamond" w:cstheme="minorHAnsi"/>
          <w:color w:val="auto"/>
          <w:sz w:val="24"/>
          <w:szCs w:val="24"/>
        </w:rPr>
        <w:t>Job Title:</w:t>
      </w:r>
      <w:r w:rsidRPr="00072F6F">
        <w:rPr>
          <w:rFonts w:ascii="Garamond" w:hAnsi="Garamond" w:cstheme="minorHAnsi"/>
          <w:color w:val="auto"/>
          <w:sz w:val="24"/>
          <w:szCs w:val="24"/>
        </w:rPr>
        <w:tab/>
      </w:r>
      <w:r w:rsidRPr="00072F6F">
        <w:rPr>
          <w:rFonts w:ascii="Garamond" w:hAnsi="Garamond" w:cstheme="minorHAnsi"/>
          <w:color w:val="auto"/>
          <w:sz w:val="24"/>
          <w:szCs w:val="24"/>
        </w:rPr>
        <w:tab/>
      </w:r>
      <w:r w:rsidR="00874A55" w:rsidRPr="00072F6F">
        <w:rPr>
          <w:rFonts w:ascii="Garamond" w:hAnsi="Garamond" w:cstheme="minorHAnsi"/>
          <w:b w:val="0"/>
          <w:color w:val="auto"/>
          <w:sz w:val="24"/>
          <w:szCs w:val="24"/>
        </w:rPr>
        <w:t xml:space="preserve">Clerk to </w:t>
      </w:r>
      <w:r w:rsidRPr="00072F6F">
        <w:rPr>
          <w:rFonts w:ascii="Garamond" w:hAnsi="Garamond" w:cstheme="minorHAnsi"/>
          <w:b w:val="0"/>
          <w:color w:val="auto"/>
          <w:sz w:val="24"/>
          <w:szCs w:val="24"/>
        </w:rPr>
        <w:t>Governing Body</w:t>
      </w:r>
    </w:p>
    <w:p w14:paraId="4FD9ED95" w14:textId="7520B15B" w:rsidR="00B719C3" w:rsidRPr="00072F6F" w:rsidRDefault="00B719C3" w:rsidP="453B37D0">
      <w:pPr>
        <w:pStyle w:val="Heading1"/>
        <w:spacing w:before="0" w:after="0" w:line="288" w:lineRule="auto"/>
        <w:ind w:left="2160" w:hanging="2160"/>
        <w:rPr>
          <w:rFonts w:ascii="Garamond" w:hAnsi="Garamond" w:cstheme="minorBidi"/>
          <w:b w:val="0"/>
          <w:color w:val="auto"/>
          <w:sz w:val="24"/>
          <w:szCs w:val="24"/>
        </w:rPr>
      </w:pPr>
      <w:r w:rsidRPr="453B37D0">
        <w:rPr>
          <w:rFonts w:ascii="Garamond" w:hAnsi="Garamond" w:cstheme="minorBidi"/>
          <w:color w:val="auto"/>
          <w:sz w:val="24"/>
          <w:szCs w:val="24"/>
        </w:rPr>
        <w:t>Hours/Weeks:</w:t>
      </w:r>
      <w:r>
        <w:tab/>
      </w:r>
      <w:r w:rsidR="1D115C62" w:rsidRPr="453B37D0">
        <w:rPr>
          <w:rFonts w:ascii="Garamond" w:hAnsi="Garamond" w:cstheme="minorBidi"/>
          <w:b w:val="0"/>
          <w:color w:val="auto"/>
          <w:sz w:val="24"/>
          <w:szCs w:val="24"/>
        </w:rPr>
        <w:t>3</w:t>
      </w:r>
      <w:r w:rsidRPr="453B37D0">
        <w:rPr>
          <w:rFonts w:ascii="Garamond" w:hAnsi="Garamond" w:cstheme="minorBidi"/>
          <w:b w:val="0"/>
          <w:color w:val="auto"/>
          <w:sz w:val="24"/>
          <w:szCs w:val="24"/>
        </w:rPr>
        <w:t xml:space="preserve">0 hours per annum </w:t>
      </w:r>
    </w:p>
    <w:p w14:paraId="767C3CED" w14:textId="77777777" w:rsidR="00B719C3" w:rsidRPr="00072F6F" w:rsidRDefault="00B719C3" w:rsidP="00B719C3">
      <w:pPr>
        <w:pStyle w:val="Heading1"/>
        <w:spacing w:before="0" w:after="0" w:line="288" w:lineRule="auto"/>
        <w:ind w:left="2160" w:hanging="2160"/>
        <w:rPr>
          <w:rFonts w:ascii="Garamond" w:hAnsi="Garamond" w:cstheme="minorHAnsi"/>
          <w:b w:val="0"/>
          <w:color w:val="auto"/>
          <w:sz w:val="24"/>
          <w:szCs w:val="24"/>
        </w:rPr>
      </w:pPr>
      <w:r w:rsidRPr="00072F6F">
        <w:rPr>
          <w:rFonts w:ascii="Garamond" w:hAnsi="Garamond" w:cstheme="minorHAnsi"/>
          <w:color w:val="auto"/>
          <w:sz w:val="24"/>
          <w:szCs w:val="24"/>
        </w:rPr>
        <w:t>Salary:</w:t>
      </w:r>
      <w:r w:rsidRPr="00072F6F">
        <w:rPr>
          <w:rFonts w:ascii="Garamond" w:hAnsi="Garamond" w:cstheme="minorHAnsi"/>
          <w:b w:val="0"/>
          <w:color w:val="auto"/>
          <w:sz w:val="24"/>
          <w:szCs w:val="24"/>
        </w:rPr>
        <w:tab/>
        <w:t xml:space="preserve">£35 per hour </w:t>
      </w:r>
    </w:p>
    <w:p w14:paraId="173A3B19" w14:textId="77777777" w:rsidR="00B719C3" w:rsidRPr="00072F6F" w:rsidRDefault="00B719C3" w:rsidP="00B719C3">
      <w:pPr>
        <w:pStyle w:val="Heading1"/>
        <w:spacing w:before="0" w:after="0" w:line="288" w:lineRule="auto"/>
        <w:rPr>
          <w:rFonts w:ascii="Garamond" w:hAnsi="Garamond" w:cstheme="minorHAnsi"/>
          <w:b w:val="0"/>
          <w:color w:val="auto"/>
          <w:sz w:val="24"/>
          <w:szCs w:val="24"/>
        </w:rPr>
      </w:pPr>
      <w:r w:rsidRPr="00072F6F">
        <w:rPr>
          <w:rFonts w:ascii="Garamond" w:hAnsi="Garamond" w:cstheme="minorHAnsi"/>
          <w:color w:val="auto"/>
          <w:sz w:val="24"/>
          <w:szCs w:val="24"/>
        </w:rPr>
        <w:t>Responsible to:</w:t>
      </w:r>
      <w:r w:rsidR="00874A55" w:rsidRPr="00072F6F">
        <w:rPr>
          <w:rFonts w:ascii="Garamond" w:hAnsi="Garamond" w:cstheme="minorHAnsi"/>
          <w:color w:val="auto"/>
          <w:sz w:val="24"/>
          <w:szCs w:val="24"/>
        </w:rPr>
        <w:tab/>
      </w:r>
      <w:r w:rsidRPr="00072F6F">
        <w:rPr>
          <w:rFonts w:ascii="Garamond" w:hAnsi="Garamond" w:cstheme="minorHAnsi"/>
          <w:b w:val="0"/>
          <w:color w:val="auto"/>
          <w:sz w:val="24"/>
          <w:szCs w:val="24"/>
        </w:rPr>
        <w:t>Chair of Governor</w:t>
      </w:r>
    </w:p>
    <w:p w14:paraId="2FF9F03F" w14:textId="77777777" w:rsidR="00B719C3" w:rsidRPr="00072F6F" w:rsidRDefault="00B719C3" w:rsidP="00B719C3">
      <w:pPr>
        <w:pStyle w:val="Heading1"/>
        <w:spacing w:before="0" w:after="0" w:line="288" w:lineRule="auto"/>
        <w:rPr>
          <w:rFonts w:ascii="Garamond" w:hAnsi="Garamond" w:cstheme="minorHAnsi"/>
          <w:color w:val="auto"/>
          <w:sz w:val="24"/>
          <w:szCs w:val="24"/>
        </w:rPr>
      </w:pPr>
    </w:p>
    <w:p w14:paraId="22826346" w14:textId="77777777" w:rsidR="00B719C3" w:rsidRPr="00072F6F" w:rsidRDefault="00B719C3" w:rsidP="00B719C3">
      <w:pPr>
        <w:pStyle w:val="Heading1"/>
        <w:spacing w:before="0" w:after="0" w:line="288" w:lineRule="auto"/>
        <w:rPr>
          <w:rFonts w:ascii="Garamond" w:hAnsi="Garamond" w:cstheme="minorHAnsi"/>
          <w:color w:val="auto"/>
          <w:sz w:val="24"/>
          <w:szCs w:val="24"/>
        </w:rPr>
      </w:pPr>
      <w:r w:rsidRPr="00072F6F">
        <w:rPr>
          <w:rFonts w:ascii="Garamond" w:hAnsi="Garamond" w:cstheme="minorHAnsi"/>
          <w:color w:val="auto"/>
          <w:sz w:val="24"/>
          <w:szCs w:val="24"/>
        </w:rPr>
        <w:t>Purpose:</w:t>
      </w:r>
    </w:p>
    <w:p w14:paraId="7F274BB8" w14:textId="77777777" w:rsidR="00B719C3" w:rsidRPr="00072F6F" w:rsidRDefault="00072F6F" w:rsidP="00B719C3">
      <w:pPr>
        <w:pStyle w:val="Heading1"/>
        <w:spacing w:before="0" w:after="0" w:line="288" w:lineRule="auto"/>
        <w:rPr>
          <w:rFonts w:ascii="Garamond" w:hAnsi="Garamond" w:cstheme="minorHAnsi"/>
          <w:color w:val="auto"/>
          <w:sz w:val="24"/>
          <w:szCs w:val="24"/>
        </w:rPr>
      </w:pPr>
      <w:r w:rsidRPr="00072F6F">
        <w:rPr>
          <w:rFonts w:ascii="Garamond" w:hAnsi="Garamond" w:cstheme="minorHAnsi"/>
          <w:b w:val="0"/>
          <w:color w:val="auto"/>
          <w:sz w:val="24"/>
          <w:szCs w:val="24"/>
        </w:rPr>
        <w:t>To provide high-quality administrative and governance support to the Governing Body, ensuring efficient operation, compliance with statutory and regulatory requirements, and the effective support and challenge of the school in line with the Scheme of Delegation.</w:t>
      </w:r>
    </w:p>
    <w:p w14:paraId="2190C323" w14:textId="77777777" w:rsidR="00072F6F" w:rsidRPr="00072F6F" w:rsidRDefault="00072F6F" w:rsidP="00B719C3">
      <w:pPr>
        <w:pStyle w:val="Heading1"/>
        <w:spacing w:before="0" w:after="0" w:line="288" w:lineRule="auto"/>
        <w:rPr>
          <w:rFonts w:ascii="Garamond" w:hAnsi="Garamond" w:cstheme="minorHAnsi"/>
          <w:color w:val="auto"/>
          <w:sz w:val="24"/>
          <w:szCs w:val="24"/>
          <w:u w:val="single"/>
        </w:rPr>
      </w:pPr>
    </w:p>
    <w:p w14:paraId="499AE1C4" w14:textId="77777777" w:rsidR="00B719C3" w:rsidRPr="00072F6F" w:rsidRDefault="00B719C3" w:rsidP="00B719C3">
      <w:pPr>
        <w:pStyle w:val="Heading1"/>
        <w:spacing w:before="0" w:after="0" w:line="288" w:lineRule="auto"/>
        <w:rPr>
          <w:rFonts w:ascii="Garamond" w:hAnsi="Garamond" w:cstheme="minorHAnsi"/>
          <w:color w:val="auto"/>
          <w:sz w:val="24"/>
          <w:szCs w:val="24"/>
          <w:u w:val="single"/>
        </w:rPr>
      </w:pPr>
      <w:r w:rsidRPr="00072F6F">
        <w:rPr>
          <w:rFonts w:ascii="Garamond" w:hAnsi="Garamond" w:cstheme="minorHAnsi"/>
          <w:color w:val="auto"/>
          <w:sz w:val="24"/>
          <w:szCs w:val="24"/>
          <w:u w:val="single"/>
        </w:rPr>
        <w:t>Key Responsibilities</w:t>
      </w:r>
    </w:p>
    <w:p w14:paraId="55D4040D" w14:textId="77777777" w:rsidR="00874A55" w:rsidRPr="00072F6F" w:rsidRDefault="00874A55" w:rsidP="00874A55">
      <w:pPr>
        <w:rPr>
          <w:rFonts w:ascii="Garamond" w:hAnsi="Garamond"/>
          <w:color w:val="auto"/>
          <w:sz w:val="24"/>
          <w:szCs w:val="24"/>
        </w:rPr>
      </w:pPr>
    </w:p>
    <w:p w14:paraId="41AC5D7C" w14:textId="77777777" w:rsidR="00B719C3" w:rsidRPr="00072F6F" w:rsidRDefault="00B719C3" w:rsidP="00B719C3">
      <w:pPr>
        <w:pStyle w:val="Heading2"/>
        <w:spacing w:before="0" w:after="0" w:line="288" w:lineRule="auto"/>
        <w:rPr>
          <w:rFonts w:ascii="Garamond" w:hAnsi="Garamond" w:cstheme="minorHAnsi"/>
          <w:color w:val="auto"/>
          <w:sz w:val="24"/>
          <w:szCs w:val="24"/>
        </w:rPr>
      </w:pPr>
      <w:r w:rsidRPr="00072F6F">
        <w:rPr>
          <w:rFonts w:ascii="Garamond" w:hAnsi="Garamond" w:cstheme="minorHAnsi"/>
          <w:color w:val="auto"/>
          <w:sz w:val="24"/>
          <w:szCs w:val="24"/>
        </w:rPr>
        <w:t>Governance &amp; Compliance</w:t>
      </w:r>
    </w:p>
    <w:p w14:paraId="0C8B3411" w14:textId="77777777" w:rsidR="00B719C3" w:rsidRPr="00072F6F" w:rsidRDefault="00B719C3" w:rsidP="00B719C3">
      <w:pPr>
        <w:numPr>
          <w:ilvl w:val="0"/>
          <w:numId w:val="6"/>
        </w:numPr>
        <w:rPr>
          <w:rFonts w:ascii="Garamond" w:hAnsi="Garamond" w:cstheme="minorHAnsi"/>
          <w:color w:val="auto"/>
          <w:sz w:val="24"/>
          <w:szCs w:val="24"/>
        </w:rPr>
      </w:pPr>
      <w:r w:rsidRPr="00072F6F">
        <w:rPr>
          <w:rFonts w:ascii="Garamond" w:hAnsi="Garamond" w:cstheme="minorHAnsi"/>
          <w:color w:val="auto"/>
          <w:sz w:val="24"/>
          <w:szCs w:val="24"/>
        </w:rPr>
        <w:t>Advise on duties, powers, and compliance with the Scheme of Delegation and Terms of Reference.</w:t>
      </w:r>
    </w:p>
    <w:p w14:paraId="535937BB" w14:textId="77777777" w:rsidR="00B719C3" w:rsidRPr="00072F6F" w:rsidRDefault="00B719C3" w:rsidP="00B719C3">
      <w:pPr>
        <w:numPr>
          <w:ilvl w:val="0"/>
          <w:numId w:val="6"/>
        </w:numPr>
        <w:rPr>
          <w:rFonts w:ascii="Garamond" w:hAnsi="Garamond" w:cstheme="minorHAnsi"/>
          <w:color w:val="auto"/>
          <w:sz w:val="24"/>
          <w:szCs w:val="24"/>
        </w:rPr>
      </w:pPr>
      <w:r w:rsidRPr="00072F6F">
        <w:rPr>
          <w:rFonts w:ascii="Garamond" w:hAnsi="Garamond" w:cstheme="minorHAnsi"/>
          <w:color w:val="auto"/>
          <w:sz w:val="24"/>
          <w:szCs w:val="24"/>
        </w:rPr>
        <w:t>Ensure governors are aware of statutory policies and their responsibilities.</w:t>
      </w:r>
    </w:p>
    <w:p w14:paraId="20BBECAF" w14:textId="77777777" w:rsidR="00B719C3" w:rsidRPr="00072F6F" w:rsidRDefault="00B719C3" w:rsidP="00B719C3">
      <w:pPr>
        <w:numPr>
          <w:ilvl w:val="0"/>
          <w:numId w:val="6"/>
        </w:numPr>
        <w:rPr>
          <w:rFonts w:ascii="Garamond" w:hAnsi="Garamond" w:cstheme="minorHAnsi"/>
          <w:color w:val="auto"/>
          <w:sz w:val="24"/>
          <w:szCs w:val="24"/>
        </w:rPr>
      </w:pPr>
      <w:r w:rsidRPr="00072F6F">
        <w:rPr>
          <w:rFonts w:ascii="Garamond" w:hAnsi="Garamond" w:cstheme="minorHAnsi"/>
          <w:color w:val="auto"/>
          <w:sz w:val="24"/>
          <w:szCs w:val="24"/>
        </w:rPr>
        <w:t>Maintain registers of interests, attendance records, and training logs.</w:t>
      </w:r>
    </w:p>
    <w:p w14:paraId="6473B0B1" w14:textId="77777777" w:rsidR="00072F6F" w:rsidRPr="00072F6F" w:rsidRDefault="00072F6F" w:rsidP="00072F6F">
      <w:pPr>
        <w:numPr>
          <w:ilvl w:val="0"/>
          <w:numId w:val="6"/>
        </w:numPr>
        <w:spacing w:line="240" w:lineRule="auto"/>
        <w:rPr>
          <w:rFonts w:ascii="Garamond" w:eastAsia="Times New Roman" w:hAnsi="Garamond" w:cs="Arial"/>
          <w:color w:val="auto"/>
          <w:sz w:val="24"/>
          <w:szCs w:val="24"/>
        </w:rPr>
      </w:pPr>
      <w:r w:rsidRPr="00072F6F">
        <w:rPr>
          <w:rFonts w:ascii="Garamond" w:eastAsia="Times New Roman" w:hAnsi="Garamond" w:cs="Arial"/>
          <w:color w:val="auto"/>
          <w:sz w:val="24"/>
          <w:szCs w:val="24"/>
        </w:rPr>
        <w:t>Ensure compliance with data protection legislation (GDPR) in all governance matters.</w:t>
      </w:r>
    </w:p>
    <w:p w14:paraId="454E5C34" w14:textId="77777777" w:rsidR="00072F6F" w:rsidRPr="00072F6F" w:rsidRDefault="00072F6F" w:rsidP="00072F6F">
      <w:pPr>
        <w:ind w:left="360"/>
        <w:rPr>
          <w:rFonts w:ascii="Garamond" w:hAnsi="Garamond" w:cstheme="minorHAnsi"/>
          <w:color w:val="auto"/>
          <w:sz w:val="24"/>
          <w:szCs w:val="24"/>
        </w:rPr>
      </w:pPr>
    </w:p>
    <w:p w14:paraId="6A3411ED" w14:textId="77777777" w:rsidR="00B719C3" w:rsidRPr="00072F6F" w:rsidRDefault="00B719C3" w:rsidP="00B719C3">
      <w:pPr>
        <w:spacing w:line="288" w:lineRule="auto"/>
        <w:rPr>
          <w:rFonts w:ascii="Garamond" w:hAnsi="Garamond" w:cstheme="minorHAnsi"/>
          <w:color w:val="auto"/>
          <w:sz w:val="24"/>
          <w:szCs w:val="24"/>
        </w:rPr>
      </w:pPr>
    </w:p>
    <w:p w14:paraId="6AA0A589" w14:textId="77777777" w:rsidR="00B719C3" w:rsidRPr="00072F6F" w:rsidRDefault="00B719C3" w:rsidP="00B719C3">
      <w:pPr>
        <w:pStyle w:val="Heading2"/>
        <w:spacing w:before="0" w:after="0" w:line="288" w:lineRule="auto"/>
        <w:rPr>
          <w:rFonts w:ascii="Garamond" w:hAnsi="Garamond" w:cstheme="minorHAnsi"/>
          <w:color w:val="auto"/>
          <w:sz w:val="24"/>
          <w:szCs w:val="24"/>
        </w:rPr>
      </w:pPr>
      <w:r w:rsidRPr="00072F6F">
        <w:rPr>
          <w:rFonts w:ascii="Garamond" w:hAnsi="Garamond" w:cstheme="minorHAnsi"/>
          <w:color w:val="auto"/>
          <w:sz w:val="24"/>
          <w:szCs w:val="24"/>
        </w:rPr>
        <w:t>Administration of Meetings</w:t>
      </w:r>
    </w:p>
    <w:p w14:paraId="2FFB5CF3" w14:textId="77777777" w:rsidR="00B719C3" w:rsidRPr="00072F6F" w:rsidRDefault="00B719C3" w:rsidP="00B719C3">
      <w:pPr>
        <w:numPr>
          <w:ilvl w:val="0"/>
          <w:numId w:val="1"/>
        </w:numPr>
        <w:rPr>
          <w:rFonts w:ascii="Garamond" w:hAnsi="Garamond" w:cstheme="minorHAnsi"/>
          <w:color w:val="auto"/>
          <w:sz w:val="24"/>
          <w:szCs w:val="24"/>
        </w:rPr>
      </w:pPr>
      <w:r w:rsidRPr="00072F6F">
        <w:rPr>
          <w:rFonts w:ascii="Garamond" w:hAnsi="Garamond" w:cstheme="minorHAnsi"/>
          <w:color w:val="auto"/>
          <w:sz w:val="24"/>
          <w:szCs w:val="24"/>
        </w:rPr>
        <w:t xml:space="preserve">Work with the Chair and </w:t>
      </w:r>
      <w:proofErr w:type="spellStart"/>
      <w:r w:rsidRPr="00072F6F">
        <w:rPr>
          <w:rFonts w:ascii="Garamond" w:hAnsi="Garamond" w:cstheme="minorHAnsi"/>
          <w:color w:val="auto"/>
          <w:sz w:val="24"/>
          <w:szCs w:val="24"/>
        </w:rPr>
        <w:t>Headteacher</w:t>
      </w:r>
      <w:proofErr w:type="spellEnd"/>
      <w:r w:rsidRPr="00072F6F">
        <w:rPr>
          <w:rFonts w:ascii="Garamond" w:hAnsi="Garamond" w:cstheme="minorHAnsi"/>
          <w:color w:val="auto"/>
          <w:sz w:val="24"/>
          <w:szCs w:val="24"/>
        </w:rPr>
        <w:t xml:space="preserve"> to draft agendas aligned with priorities.</w:t>
      </w:r>
    </w:p>
    <w:p w14:paraId="5929AA7F" w14:textId="77777777" w:rsidR="00B719C3" w:rsidRPr="00072F6F" w:rsidRDefault="00B719C3" w:rsidP="00B719C3">
      <w:pPr>
        <w:numPr>
          <w:ilvl w:val="0"/>
          <w:numId w:val="1"/>
        </w:numPr>
        <w:rPr>
          <w:rFonts w:ascii="Garamond" w:hAnsi="Garamond" w:cstheme="minorHAnsi"/>
          <w:color w:val="auto"/>
          <w:sz w:val="24"/>
          <w:szCs w:val="24"/>
        </w:rPr>
      </w:pPr>
      <w:r w:rsidRPr="00072F6F">
        <w:rPr>
          <w:rFonts w:ascii="Garamond" w:hAnsi="Garamond" w:cstheme="minorHAnsi"/>
          <w:color w:val="auto"/>
          <w:sz w:val="24"/>
          <w:szCs w:val="24"/>
        </w:rPr>
        <w:t>Circulate agendas and papers within agreed timescales.</w:t>
      </w:r>
    </w:p>
    <w:p w14:paraId="2E7EAA45" w14:textId="77777777" w:rsidR="00B719C3" w:rsidRPr="00072F6F" w:rsidRDefault="00B719C3" w:rsidP="00B719C3">
      <w:pPr>
        <w:numPr>
          <w:ilvl w:val="0"/>
          <w:numId w:val="1"/>
        </w:numPr>
        <w:rPr>
          <w:rFonts w:ascii="Garamond" w:hAnsi="Garamond" w:cstheme="minorHAnsi"/>
          <w:color w:val="auto"/>
          <w:sz w:val="24"/>
          <w:szCs w:val="24"/>
        </w:rPr>
      </w:pPr>
      <w:r w:rsidRPr="00072F6F">
        <w:rPr>
          <w:rFonts w:ascii="Garamond" w:hAnsi="Garamond" w:cstheme="minorHAnsi"/>
          <w:color w:val="auto"/>
          <w:sz w:val="24"/>
          <w:szCs w:val="24"/>
        </w:rPr>
        <w:t>Attend meetings, record high-quality minutes with clear actions and responsibilities, and circulate promptly.</w:t>
      </w:r>
    </w:p>
    <w:p w14:paraId="4C56F4A1" w14:textId="77777777" w:rsidR="00072F6F" w:rsidRPr="00072F6F" w:rsidRDefault="00072F6F" w:rsidP="00072F6F">
      <w:pPr>
        <w:pStyle w:val="ListParagraph"/>
        <w:numPr>
          <w:ilvl w:val="0"/>
          <w:numId w:val="1"/>
        </w:numPr>
        <w:spacing w:line="288" w:lineRule="auto"/>
        <w:rPr>
          <w:rFonts w:ascii="Garamond" w:hAnsi="Garamond" w:cstheme="minorHAnsi"/>
          <w:color w:val="auto"/>
          <w:sz w:val="24"/>
          <w:szCs w:val="24"/>
        </w:rPr>
      </w:pPr>
      <w:r w:rsidRPr="00072F6F">
        <w:rPr>
          <w:rFonts w:ascii="Garamond" w:hAnsi="Garamond" w:cstheme="minorHAnsi"/>
          <w:color w:val="auto"/>
          <w:sz w:val="24"/>
          <w:szCs w:val="24"/>
        </w:rPr>
        <w:t>Follow up on agreed actions and maintain secure and accurate records of meetings and decisions.</w:t>
      </w:r>
    </w:p>
    <w:p w14:paraId="3EF39CFB" w14:textId="77777777" w:rsidR="00072F6F" w:rsidRPr="00072F6F" w:rsidRDefault="00072F6F" w:rsidP="00072F6F">
      <w:pPr>
        <w:pStyle w:val="ListParagraph"/>
        <w:numPr>
          <w:ilvl w:val="0"/>
          <w:numId w:val="1"/>
        </w:numPr>
        <w:spacing w:line="288" w:lineRule="auto"/>
        <w:rPr>
          <w:rFonts w:ascii="Garamond" w:hAnsi="Garamond" w:cstheme="minorHAnsi"/>
          <w:color w:val="auto"/>
          <w:sz w:val="24"/>
          <w:szCs w:val="24"/>
        </w:rPr>
      </w:pPr>
      <w:r w:rsidRPr="00072F6F">
        <w:rPr>
          <w:rFonts w:ascii="Garamond" w:hAnsi="Garamond" w:cstheme="minorHAnsi"/>
          <w:color w:val="auto"/>
          <w:sz w:val="24"/>
          <w:szCs w:val="24"/>
        </w:rPr>
        <w:t>Maintain a schedule of meetings, statutory returns, and key governance deadlines.</w:t>
      </w:r>
    </w:p>
    <w:p w14:paraId="22DA1084" w14:textId="77777777" w:rsidR="00B719C3" w:rsidRPr="00072F6F" w:rsidRDefault="00B719C3" w:rsidP="00B719C3">
      <w:pPr>
        <w:spacing w:line="288" w:lineRule="auto"/>
        <w:rPr>
          <w:rFonts w:ascii="Garamond" w:hAnsi="Garamond" w:cstheme="minorHAnsi"/>
          <w:color w:val="auto"/>
          <w:sz w:val="24"/>
          <w:szCs w:val="24"/>
        </w:rPr>
      </w:pPr>
    </w:p>
    <w:p w14:paraId="22B86ECC" w14:textId="77777777" w:rsidR="00B719C3" w:rsidRPr="00072F6F" w:rsidRDefault="00B719C3" w:rsidP="00B719C3">
      <w:pPr>
        <w:pStyle w:val="Heading2"/>
        <w:spacing w:before="0" w:after="0"/>
        <w:rPr>
          <w:rFonts w:ascii="Garamond" w:hAnsi="Garamond" w:cstheme="minorHAnsi"/>
          <w:color w:val="auto"/>
          <w:sz w:val="24"/>
          <w:szCs w:val="24"/>
        </w:rPr>
      </w:pPr>
      <w:r w:rsidRPr="00072F6F">
        <w:rPr>
          <w:rFonts w:ascii="Garamond" w:hAnsi="Garamond" w:cstheme="minorHAnsi"/>
          <w:color w:val="auto"/>
          <w:sz w:val="24"/>
          <w:szCs w:val="24"/>
        </w:rPr>
        <w:t>Support for Governors</w:t>
      </w:r>
    </w:p>
    <w:p w14:paraId="187F4F98" w14:textId="77777777" w:rsidR="00B719C3" w:rsidRPr="00072F6F" w:rsidRDefault="00B719C3" w:rsidP="00B719C3">
      <w:pPr>
        <w:numPr>
          <w:ilvl w:val="0"/>
          <w:numId w:val="3"/>
        </w:numPr>
        <w:rPr>
          <w:rFonts w:ascii="Garamond" w:hAnsi="Garamond" w:cstheme="minorHAnsi"/>
          <w:color w:val="auto"/>
          <w:sz w:val="24"/>
          <w:szCs w:val="24"/>
        </w:rPr>
      </w:pPr>
      <w:r w:rsidRPr="00072F6F">
        <w:rPr>
          <w:rFonts w:ascii="Garamond" w:hAnsi="Garamond" w:cstheme="minorHAnsi"/>
          <w:color w:val="auto"/>
          <w:sz w:val="24"/>
          <w:szCs w:val="24"/>
        </w:rPr>
        <w:t>Coordinate governor induction.</w:t>
      </w:r>
    </w:p>
    <w:p w14:paraId="671D38A2" w14:textId="77777777" w:rsidR="00B719C3" w:rsidRPr="00072F6F" w:rsidRDefault="00B719C3" w:rsidP="00B719C3">
      <w:pPr>
        <w:numPr>
          <w:ilvl w:val="0"/>
          <w:numId w:val="3"/>
        </w:numPr>
        <w:rPr>
          <w:rFonts w:ascii="Garamond" w:hAnsi="Garamond" w:cstheme="minorHAnsi"/>
          <w:color w:val="auto"/>
          <w:sz w:val="24"/>
          <w:szCs w:val="24"/>
        </w:rPr>
      </w:pPr>
      <w:r w:rsidRPr="00072F6F">
        <w:rPr>
          <w:rFonts w:ascii="Garamond" w:hAnsi="Garamond" w:cstheme="minorHAnsi"/>
          <w:color w:val="auto"/>
          <w:sz w:val="24"/>
          <w:szCs w:val="24"/>
        </w:rPr>
        <w:t>Signpost governors to training and record CPD undertaken.</w:t>
      </w:r>
    </w:p>
    <w:p w14:paraId="67128474" w14:textId="77777777" w:rsidR="00B719C3" w:rsidRPr="00072F6F" w:rsidRDefault="00B719C3" w:rsidP="00B719C3">
      <w:pPr>
        <w:pStyle w:val="ListParagraph"/>
        <w:numPr>
          <w:ilvl w:val="0"/>
          <w:numId w:val="3"/>
        </w:numPr>
        <w:spacing w:line="288" w:lineRule="auto"/>
        <w:rPr>
          <w:rFonts w:ascii="Garamond" w:hAnsi="Garamond" w:cstheme="minorHAnsi"/>
          <w:color w:val="auto"/>
          <w:sz w:val="24"/>
          <w:szCs w:val="24"/>
        </w:rPr>
      </w:pPr>
      <w:r w:rsidRPr="00072F6F">
        <w:rPr>
          <w:rFonts w:ascii="Garamond" w:hAnsi="Garamond" w:cstheme="minorHAnsi"/>
          <w:color w:val="auto"/>
          <w:sz w:val="24"/>
          <w:szCs w:val="24"/>
        </w:rPr>
        <w:t>Provide ongoing advice on procedural and constitutional matters.</w:t>
      </w:r>
    </w:p>
    <w:p w14:paraId="4C703BAB" w14:textId="77777777" w:rsidR="00072F6F" w:rsidRPr="00072F6F" w:rsidRDefault="00072F6F" w:rsidP="00072F6F">
      <w:pPr>
        <w:pStyle w:val="ListParagraph"/>
        <w:numPr>
          <w:ilvl w:val="0"/>
          <w:numId w:val="3"/>
        </w:numPr>
        <w:spacing w:line="288" w:lineRule="auto"/>
        <w:rPr>
          <w:rFonts w:ascii="Garamond" w:hAnsi="Garamond" w:cstheme="minorHAnsi"/>
          <w:color w:val="auto"/>
          <w:sz w:val="24"/>
          <w:szCs w:val="24"/>
        </w:rPr>
      </w:pPr>
      <w:r w:rsidRPr="00072F6F">
        <w:rPr>
          <w:rFonts w:ascii="Garamond" w:hAnsi="Garamond" w:cstheme="minorHAnsi"/>
          <w:color w:val="auto"/>
          <w:sz w:val="24"/>
          <w:szCs w:val="24"/>
        </w:rPr>
        <w:t xml:space="preserve">Follow up on agreed actions and maintain secure and accurate records of meetings and </w:t>
      </w:r>
      <w:proofErr w:type="gramStart"/>
      <w:r w:rsidRPr="00072F6F">
        <w:rPr>
          <w:rFonts w:ascii="Garamond" w:hAnsi="Garamond" w:cstheme="minorHAnsi"/>
          <w:color w:val="auto"/>
          <w:sz w:val="24"/>
          <w:szCs w:val="24"/>
        </w:rPr>
        <w:t>decisions</w:t>
      </w:r>
      <w:proofErr w:type="gramEnd"/>
      <w:r w:rsidRPr="00072F6F">
        <w:rPr>
          <w:rFonts w:ascii="Garamond" w:hAnsi="Garamond" w:cstheme="minorHAnsi"/>
          <w:color w:val="auto"/>
          <w:sz w:val="24"/>
          <w:szCs w:val="24"/>
        </w:rPr>
        <w:t>.</w:t>
      </w:r>
    </w:p>
    <w:p w14:paraId="08ADEDAF" w14:textId="77777777" w:rsidR="00072F6F" w:rsidRPr="00072F6F" w:rsidRDefault="00072F6F" w:rsidP="00072F6F">
      <w:pPr>
        <w:pStyle w:val="ListParagraph"/>
        <w:numPr>
          <w:ilvl w:val="0"/>
          <w:numId w:val="3"/>
        </w:numPr>
        <w:spacing w:line="288" w:lineRule="auto"/>
        <w:rPr>
          <w:rFonts w:ascii="Garamond" w:hAnsi="Garamond" w:cstheme="minorHAnsi"/>
          <w:color w:val="auto"/>
          <w:sz w:val="24"/>
          <w:szCs w:val="24"/>
        </w:rPr>
      </w:pPr>
      <w:r w:rsidRPr="00072F6F">
        <w:rPr>
          <w:rFonts w:ascii="Garamond" w:hAnsi="Garamond" w:cstheme="minorHAnsi"/>
          <w:color w:val="auto"/>
          <w:sz w:val="24"/>
          <w:szCs w:val="24"/>
        </w:rPr>
        <w:t>Maintain a schedule of meetings, statutory returns, and key governance deadlines.</w:t>
      </w:r>
    </w:p>
    <w:p w14:paraId="13840EE5" w14:textId="77777777" w:rsidR="00072F6F" w:rsidRPr="00072F6F" w:rsidRDefault="00072F6F" w:rsidP="00072F6F">
      <w:pPr>
        <w:pStyle w:val="ListParagraph"/>
        <w:spacing w:line="288" w:lineRule="auto"/>
        <w:ind w:left="360"/>
        <w:rPr>
          <w:rFonts w:ascii="Garamond" w:hAnsi="Garamond" w:cstheme="minorHAnsi"/>
          <w:color w:val="auto"/>
          <w:sz w:val="24"/>
          <w:szCs w:val="24"/>
        </w:rPr>
      </w:pPr>
    </w:p>
    <w:p w14:paraId="4C3C2322" w14:textId="77777777" w:rsidR="00B719C3" w:rsidRPr="00072F6F" w:rsidRDefault="00B719C3" w:rsidP="00B719C3">
      <w:pPr>
        <w:pStyle w:val="ListParagraph"/>
        <w:spacing w:line="288" w:lineRule="auto"/>
        <w:ind w:left="360"/>
        <w:rPr>
          <w:rFonts w:ascii="Garamond" w:hAnsi="Garamond" w:cstheme="minorHAnsi"/>
          <w:color w:val="auto"/>
          <w:sz w:val="24"/>
          <w:szCs w:val="24"/>
        </w:rPr>
      </w:pPr>
    </w:p>
    <w:p w14:paraId="3A1CB52E" w14:textId="77777777" w:rsidR="00B719C3" w:rsidRPr="00072F6F" w:rsidRDefault="00B719C3" w:rsidP="00B719C3">
      <w:pPr>
        <w:pStyle w:val="Heading2"/>
        <w:spacing w:before="0" w:after="0"/>
        <w:rPr>
          <w:rFonts w:ascii="Garamond" w:hAnsi="Garamond" w:cstheme="minorHAnsi"/>
          <w:color w:val="auto"/>
          <w:sz w:val="24"/>
          <w:szCs w:val="24"/>
        </w:rPr>
      </w:pPr>
      <w:r w:rsidRPr="00072F6F">
        <w:rPr>
          <w:rFonts w:ascii="Garamond" w:hAnsi="Garamond" w:cstheme="minorHAnsi"/>
          <w:color w:val="auto"/>
          <w:sz w:val="24"/>
          <w:szCs w:val="24"/>
        </w:rPr>
        <w:lastRenderedPageBreak/>
        <w:t>Communication and Liaison</w:t>
      </w:r>
    </w:p>
    <w:p w14:paraId="7A5F79C7" w14:textId="77777777" w:rsidR="00072F6F" w:rsidRPr="00072F6F" w:rsidRDefault="00072F6F" w:rsidP="00072F6F">
      <w:pPr>
        <w:pStyle w:val="Heading2"/>
        <w:spacing w:line="288" w:lineRule="auto"/>
        <w:rPr>
          <w:rFonts w:ascii="Garamond" w:hAnsi="Garamond" w:cstheme="minorHAnsi"/>
          <w:b w:val="0"/>
          <w:color w:val="auto"/>
          <w:sz w:val="24"/>
          <w:szCs w:val="24"/>
        </w:rPr>
      </w:pPr>
      <w:r w:rsidRPr="00072F6F">
        <w:rPr>
          <w:rFonts w:ascii="Garamond" w:hAnsi="Garamond" w:cstheme="minorHAnsi"/>
          <w:b w:val="0"/>
          <w:color w:val="auto"/>
          <w:sz w:val="24"/>
          <w:szCs w:val="24"/>
        </w:rPr>
        <w:t xml:space="preserve">Ensure decisions, actions, and monitoring outcomes are communicated clearly </w:t>
      </w:r>
      <w:proofErr w:type="gramStart"/>
      <w:r w:rsidRPr="00072F6F">
        <w:rPr>
          <w:rFonts w:ascii="Garamond" w:hAnsi="Garamond" w:cstheme="minorHAnsi"/>
          <w:b w:val="0"/>
          <w:color w:val="auto"/>
          <w:sz w:val="24"/>
          <w:szCs w:val="24"/>
        </w:rPr>
        <w:t>to</w:t>
      </w:r>
      <w:proofErr w:type="gramEnd"/>
      <w:r w:rsidRPr="00072F6F">
        <w:rPr>
          <w:rFonts w:ascii="Garamond" w:hAnsi="Garamond" w:cstheme="minorHAnsi"/>
          <w:b w:val="0"/>
          <w:color w:val="auto"/>
          <w:sz w:val="24"/>
          <w:szCs w:val="24"/>
        </w:rPr>
        <w:t xml:space="preserve"> relevant stakeholders.</w:t>
      </w:r>
    </w:p>
    <w:p w14:paraId="3BCFBFDA" w14:textId="77777777" w:rsidR="00072F6F" w:rsidRPr="00072F6F" w:rsidRDefault="00072F6F" w:rsidP="00072F6F">
      <w:pPr>
        <w:pStyle w:val="Heading2"/>
        <w:spacing w:line="288" w:lineRule="auto"/>
        <w:rPr>
          <w:rFonts w:ascii="Garamond" w:hAnsi="Garamond" w:cstheme="minorHAnsi"/>
          <w:b w:val="0"/>
          <w:color w:val="auto"/>
          <w:sz w:val="24"/>
          <w:szCs w:val="24"/>
        </w:rPr>
      </w:pPr>
      <w:r w:rsidRPr="00072F6F">
        <w:rPr>
          <w:rFonts w:ascii="Garamond" w:hAnsi="Garamond" w:cstheme="minorHAnsi"/>
          <w:b w:val="0"/>
          <w:color w:val="auto"/>
          <w:sz w:val="24"/>
          <w:szCs w:val="24"/>
        </w:rPr>
        <w:t>Facilitate the two-way flow of information between governors, the school, and, where appropriate, external bodies.</w:t>
      </w:r>
    </w:p>
    <w:p w14:paraId="2BFFF214" w14:textId="77777777" w:rsidR="00072F6F" w:rsidRPr="00072F6F" w:rsidRDefault="00072F6F" w:rsidP="00072F6F">
      <w:pPr>
        <w:pStyle w:val="Heading2"/>
        <w:spacing w:line="288" w:lineRule="auto"/>
        <w:rPr>
          <w:rFonts w:ascii="Garamond" w:hAnsi="Garamond" w:cstheme="minorHAnsi"/>
          <w:b w:val="0"/>
          <w:color w:val="auto"/>
          <w:sz w:val="24"/>
          <w:szCs w:val="24"/>
        </w:rPr>
      </w:pPr>
      <w:r w:rsidRPr="00072F6F">
        <w:rPr>
          <w:rFonts w:ascii="Garamond" w:hAnsi="Garamond" w:cstheme="minorHAnsi"/>
          <w:b w:val="0"/>
          <w:color w:val="auto"/>
          <w:sz w:val="24"/>
          <w:szCs w:val="24"/>
        </w:rPr>
        <w:t>Support a consistent and inclusive approach to governance.</w:t>
      </w:r>
    </w:p>
    <w:p w14:paraId="14F6A19D" w14:textId="77777777" w:rsidR="00072F6F" w:rsidRPr="00072F6F" w:rsidRDefault="00072F6F" w:rsidP="00072F6F">
      <w:pPr>
        <w:pStyle w:val="Heading2"/>
        <w:spacing w:line="288" w:lineRule="auto"/>
        <w:rPr>
          <w:rFonts w:ascii="Garamond" w:hAnsi="Garamond" w:cstheme="minorHAnsi"/>
          <w:color w:val="auto"/>
          <w:sz w:val="24"/>
          <w:szCs w:val="24"/>
        </w:rPr>
      </w:pPr>
      <w:r w:rsidRPr="00072F6F">
        <w:rPr>
          <w:rFonts w:ascii="Garamond" w:hAnsi="Garamond" w:cstheme="minorHAnsi"/>
          <w:color w:val="auto"/>
          <w:sz w:val="24"/>
          <w:szCs w:val="24"/>
        </w:rPr>
        <w:t>Confidentiality and Safeguarding</w:t>
      </w:r>
    </w:p>
    <w:p w14:paraId="54A2CE4A" w14:textId="77777777" w:rsidR="00072F6F" w:rsidRPr="00072F6F" w:rsidRDefault="00072F6F" w:rsidP="00072F6F">
      <w:pPr>
        <w:pStyle w:val="Heading2"/>
        <w:spacing w:line="288" w:lineRule="auto"/>
        <w:rPr>
          <w:rFonts w:ascii="Garamond" w:hAnsi="Garamond" w:cstheme="minorHAnsi"/>
          <w:b w:val="0"/>
          <w:color w:val="auto"/>
          <w:sz w:val="24"/>
          <w:szCs w:val="24"/>
        </w:rPr>
      </w:pPr>
      <w:r w:rsidRPr="00072F6F">
        <w:rPr>
          <w:rFonts w:ascii="Garamond" w:hAnsi="Garamond" w:cstheme="minorHAnsi"/>
          <w:b w:val="0"/>
          <w:color w:val="auto"/>
          <w:sz w:val="24"/>
          <w:szCs w:val="24"/>
        </w:rPr>
        <w:t>Maintain strict confidentiality regarding all matters discussed at meetings and in correspondence.</w:t>
      </w:r>
    </w:p>
    <w:p w14:paraId="04D0C6F3" w14:textId="77777777" w:rsidR="00072F6F" w:rsidRPr="00072F6F" w:rsidRDefault="00072F6F" w:rsidP="00072F6F">
      <w:pPr>
        <w:pStyle w:val="Heading2"/>
        <w:spacing w:line="288" w:lineRule="auto"/>
        <w:rPr>
          <w:rFonts w:ascii="Garamond" w:hAnsi="Garamond" w:cstheme="minorHAnsi"/>
          <w:b w:val="0"/>
          <w:color w:val="auto"/>
          <w:sz w:val="24"/>
          <w:szCs w:val="24"/>
        </w:rPr>
      </w:pPr>
      <w:r w:rsidRPr="00072F6F">
        <w:rPr>
          <w:rFonts w:ascii="Garamond" w:hAnsi="Garamond" w:cstheme="minorHAnsi"/>
          <w:b w:val="0"/>
          <w:color w:val="auto"/>
          <w:sz w:val="24"/>
          <w:szCs w:val="24"/>
        </w:rPr>
        <w:t>Ensure that all governance activities promote and safeguard the welfare of pupils in line with the school’s safeguarding policies.</w:t>
      </w:r>
    </w:p>
    <w:p w14:paraId="586D187D" w14:textId="77777777" w:rsidR="00072F6F" w:rsidRPr="00072F6F" w:rsidRDefault="00072F6F" w:rsidP="00072F6F">
      <w:pPr>
        <w:pStyle w:val="Heading2"/>
        <w:spacing w:line="288" w:lineRule="auto"/>
        <w:rPr>
          <w:rFonts w:ascii="Garamond" w:hAnsi="Garamond" w:cstheme="minorHAnsi"/>
          <w:color w:val="auto"/>
          <w:sz w:val="24"/>
          <w:szCs w:val="24"/>
        </w:rPr>
      </w:pPr>
      <w:r w:rsidRPr="00072F6F">
        <w:rPr>
          <w:rFonts w:ascii="Garamond" w:hAnsi="Garamond" w:cstheme="minorHAnsi"/>
          <w:color w:val="auto"/>
          <w:sz w:val="24"/>
          <w:szCs w:val="24"/>
        </w:rPr>
        <w:t>Other Duties</w:t>
      </w:r>
    </w:p>
    <w:p w14:paraId="6C5166CC" w14:textId="77777777" w:rsidR="00072F6F" w:rsidRPr="00072F6F" w:rsidRDefault="00072F6F" w:rsidP="00072F6F">
      <w:pPr>
        <w:pStyle w:val="Heading2"/>
        <w:spacing w:line="288" w:lineRule="auto"/>
        <w:rPr>
          <w:rFonts w:ascii="Garamond" w:hAnsi="Garamond" w:cstheme="minorHAnsi"/>
          <w:b w:val="0"/>
          <w:color w:val="auto"/>
          <w:sz w:val="24"/>
          <w:szCs w:val="24"/>
        </w:rPr>
      </w:pPr>
      <w:r w:rsidRPr="00072F6F">
        <w:rPr>
          <w:rFonts w:ascii="Garamond" w:hAnsi="Garamond" w:cstheme="minorHAnsi"/>
          <w:b w:val="0"/>
          <w:color w:val="auto"/>
          <w:sz w:val="24"/>
          <w:szCs w:val="24"/>
        </w:rPr>
        <w:t xml:space="preserve">Undertake any other reasonable duties as requested by the Chair of Governors or </w:t>
      </w:r>
      <w:proofErr w:type="spellStart"/>
      <w:r w:rsidRPr="00072F6F">
        <w:rPr>
          <w:rFonts w:ascii="Garamond" w:hAnsi="Garamond" w:cstheme="minorHAnsi"/>
          <w:b w:val="0"/>
          <w:color w:val="auto"/>
          <w:sz w:val="24"/>
          <w:szCs w:val="24"/>
        </w:rPr>
        <w:t>Headteacher</w:t>
      </w:r>
      <w:proofErr w:type="spellEnd"/>
      <w:r w:rsidRPr="00072F6F">
        <w:rPr>
          <w:rFonts w:ascii="Garamond" w:hAnsi="Garamond" w:cstheme="minorHAnsi"/>
          <w:b w:val="0"/>
          <w:color w:val="auto"/>
          <w:sz w:val="24"/>
          <w:szCs w:val="24"/>
        </w:rPr>
        <w:t>, compatible with the role and grade.</w:t>
      </w:r>
    </w:p>
    <w:p w14:paraId="09E195D3" w14:textId="77777777" w:rsidR="00072F6F" w:rsidRPr="00072F6F" w:rsidRDefault="00072F6F" w:rsidP="00072F6F">
      <w:pPr>
        <w:pStyle w:val="Heading2"/>
        <w:spacing w:line="288" w:lineRule="auto"/>
        <w:rPr>
          <w:rFonts w:ascii="Garamond" w:hAnsi="Garamond" w:cstheme="minorHAnsi"/>
          <w:b w:val="0"/>
          <w:color w:val="auto"/>
          <w:sz w:val="24"/>
          <w:szCs w:val="24"/>
        </w:rPr>
      </w:pPr>
      <w:r w:rsidRPr="00072F6F">
        <w:rPr>
          <w:rFonts w:ascii="Garamond" w:hAnsi="Garamond" w:cstheme="minorHAnsi"/>
          <w:b w:val="0"/>
          <w:color w:val="auto"/>
          <w:sz w:val="24"/>
          <w:szCs w:val="24"/>
        </w:rPr>
        <w:t>Maintain own professional knowledge of governance legislation and best practice.</w:t>
      </w:r>
    </w:p>
    <w:p w14:paraId="2E3D80EB" w14:textId="77777777" w:rsidR="00072F6F" w:rsidRPr="00072F6F" w:rsidRDefault="00072F6F" w:rsidP="00072F6F">
      <w:pPr>
        <w:pStyle w:val="Heading2"/>
        <w:spacing w:line="288" w:lineRule="auto"/>
        <w:rPr>
          <w:rFonts w:ascii="Garamond" w:hAnsi="Garamond" w:cstheme="minorHAnsi"/>
          <w:b w:val="0"/>
          <w:color w:val="auto"/>
          <w:sz w:val="24"/>
          <w:szCs w:val="24"/>
        </w:rPr>
      </w:pPr>
      <w:r w:rsidRPr="00072F6F">
        <w:rPr>
          <w:rFonts w:ascii="Garamond" w:hAnsi="Garamond" w:cstheme="minorHAnsi"/>
          <w:b w:val="0"/>
          <w:color w:val="auto"/>
          <w:sz w:val="24"/>
          <w:szCs w:val="24"/>
        </w:rPr>
        <w:t>Commitment to Equality and Inclusion</w:t>
      </w:r>
    </w:p>
    <w:p w14:paraId="088772DE" w14:textId="77777777" w:rsidR="00072F6F" w:rsidRPr="00072F6F" w:rsidRDefault="00072F6F" w:rsidP="00072F6F">
      <w:pPr>
        <w:pStyle w:val="Heading2"/>
        <w:spacing w:line="288" w:lineRule="auto"/>
        <w:rPr>
          <w:rFonts w:ascii="Garamond" w:hAnsi="Garamond" w:cstheme="minorHAnsi"/>
          <w:b w:val="0"/>
          <w:color w:val="auto"/>
          <w:sz w:val="24"/>
          <w:szCs w:val="24"/>
        </w:rPr>
      </w:pPr>
      <w:r w:rsidRPr="00072F6F">
        <w:rPr>
          <w:rFonts w:ascii="Garamond" w:hAnsi="Garamond" w:cstheme="minorHAnsi"/>
          <w:b w:val="0"/>
          <w:color w:val="auto"/>
          <w:sz w:val="24"/>
          <w:szCs w:val="24"/>
        </w:rPr>
        <w:t>Support and promote equality, diversity, and inclusion in all aspects of governance and administration.</w:t>
      </w:r>
    </w:p>
    <w:p w14:paraId="4F4E6AAA" w14:textId="77777777" w:rsidR="00B719C3" w:rsidRPr="00072F6F" w:rsidRDefault="00B719C3" w:rsidP="00072F6F">
      <w:pPr>
        <w:pStyle w:val="Heading2"/>
        <w:spacing w:line="288" w:lineRule="auto"/>
        <w:rPr>
          <w:rFonts w:ascii="Garamond" w:hAnsi="Garamond" w:cstheme="minorHAnsi"/>
          <w:b w:val="0"/>
          <w:color w:val="auto"/>
          <w:sz w:val="24"/>
          <w:szCs w:val="24"/>
        </w:rPr>
      </w:pPr>
      <w:r w:rsidRPr="00072F6F">
        <w:rPr>
          <w:rFonts w:ascii="Garamond" w:hAnsi="Garamond" w:cstheme="minorHAnsi"/>
          <w:color w:val="auto"/>
          <w:sz w:val="24"/>
          <w:szCs w:val="24"/>
        </w:rPr>
        <w:t>Other</w:t>
      </w:r>
    </w:p>
    <w:p w14:paraId="0E5EE88F" w14:textId="77777777" w:rsidR="00B719C3" w:rsidRPr="00072F6F" w:rsidRDefault="00B719C3" w:rsidP="00B719C3">
      <w:pPr>
        <w:pStyle w:val="ListParagraph"/>
        <w:numPr>
          <w:ilvl w:val="0"/>
          <w:numId w:val="2"/>
        </w:numPr>
        <w:spacing w:line="288" w:lineRule="auto"/>
        <w:rPr>
          <w:rFonts w:ascii="Garamond" w:hAnsi="Garamond" w:cstheme="minorHAnsi"/>
          <w:color w:val="auto"/>
          <w:sz w:val="24"/>
          <w:szCs w:val="24"/>
        </w:rPr>
      </w:pPr>
      <w:bookmarkStart w:id="0" w:name="_Hlk179744511"/>
      <w:r w:rsidRPr="00072F6F">
        <w:rPr>
          <w:rFonts w:ascii="Garamond" w:hAnsi="Garamond" w:cstheme="minorHAnsi"/>
          <w:color w:val="auto"/>
          <w:sz w:val="24"/>
          <w:szCs w:val="24"/>
        </w:rPr>
        <w:t>In addition, the post holder will undertake any other miscellaneous work, deemed suitable by the leadership.</w:t>
      </w:r>
    </w:p>
    <w:p w14:paraId="6A0C5F88" w14:textId="77777777" w:rsidR="00B719C3" w:rsidRPr="00072F6F" w:rsidRDefault="00B719C3" w:rsidP="00B719C3">
      <w:pPr>
        <w:rPr>
          <w:rFonts w:ascii="Garamond" w:hAnsi="Garamond" w:cstheme="minorHAnsi"/>
          <w:color w:val="auto"/>
          <w:sz w:val="24"/>
          <w:szCs w:val="24"/>
        </w:rPr>
      </w:pPr>
    </w:p>
    <w:p w14:paraId="77B9DD56" w14:textId="77777777" w:rsidR="00B719C3" w:rsidRPr="00072F6F" w:rsidRDefault="00B719C3" w:rsidP="00B719C3">
      <w:pPr>
        <w:pStyle w:val="Heading3"/>
        <w:spacing w:before="0" w:after="0" w:line="288" w:lineRule="auto"/>
        <w:rPr>
          <w:rFonts w:ascii="Garamond" w:hAnsi="Garamond" w:cstheme="minorHAnsi"/>
          <w:color w:val="auto"/>
          <w:sz w:val="24"/>
          <w:szCs w:val="24"/>
        </w:rPr>
      </w:pPr>
      <w:r w:rsidRPr="00072F6F">
        <w:rPr>
          <w:rFonts w:ascii="Garamond" w:hAnsi="Garamond" w:cstheme="minorHAnsi"/>
          <w:color w:val="auto"/>
          <w:sz w:val="24"/>
          <w:szCs w:val="24"/>
        </w:rPr>
        <w:t>We are committed to equality throughout our organisation. We are also committed to safeguarding and promoting the welfare of children and expect all staff and volunteers to share this commitment.</w:t>
      </w:r>
    </w:p>
    <w:p w14:paraId="306D32E4" w14:textId="77777777" w:rsidR="00B719C3" w:rsidRPr="00072F6F" w:rsidRDefault="00B719C3" w:rsidP="00B719C3">
      <w:pPr>
        <w:rPr>
          <w:rFonts w:ascii="Garamond" w:hAnsi="Garamond" w:cstheme="minorHAnsi"/>
          <w:color w:val="auto"/>
          <w:sz w:val="24"/>
          <w:szCs w:val="24"/>
        </w:rPr>
      </w:pPr>
    </w:p>
    <w:p w14:paraId="68461809" w14:textId="66D1B1A7" w:rsidR="00B719C3" w:rsidRPr="00072F6F" w:rsidRDefault="00B719C3" w:rsidP="453B37D0">
      <w:pPr>
        <w:spacing w:line="288" w:lineRule="auto"/>
        <w:rPr>
          <w:rFonts w:ascii="Garamond" w:hAnsi="Garamond" w:cstheme="minorBidi"/>
          <w:color w:val="auto"/>
          <w:sz w:val="24"/>
          <w:szCs w:val="24"/>
        </w:rPr>
      </w:pPr>
      <w:r w:rsidRPr="453B37D0">
        <w:rPr>
          <w:rFonts w:ascii="Garamond" w:hAnsi="Garamond" w:cstheme="minorBidi"/>
          <w:color w:val="auto"/>
          <w:sz w:val="24"/>
          <w:szCs w:val="24"/>
        </w:rPr>
        <w:t>Post holder: ……………………………………………………….</w:t>
      </w:r>
    </w:p>
    <w:p w14:paraId="64150ED9" w14:textId="77777777" w:rsidR="00B719C3" w:rsidRPr="00072F6F" w:rsidRDefault="00B719C3" w:rsidP="00B719C3">
      <w:pPr>
        <w:spacing w:line="288" w:lineRule="auto"/>
        <w:rPr>
          <w:rFonts w:ascii="Garamond" w:hAnsi="Garamond" w:cstheme="minorHAnsi"/>
          <w:color w:val="auto"/>
          <w:sz w:val="24"/>
          <w:szCs w:val="24"/>
        </w:rPr>
      </w:pPr>
    </w:p>
    <w:p w14:paraId="16E78528" w14:textId="101650A2" w:rsidR="00B719C3" w:rsidRPr="00072F6F" w:rsidRDefault="00B719C3" w:rsidP="00B719C3">
      <w:pPr>
        <w:spacing w:line="288" w:lineRule="auto"/>
        <w:rPr>
          <w:rFonts w:ascii="Garamond" w:hAnsi="Garamond" w:cstheme="minorHAnsi"/>
          <w:color w:val="auto"/>
          <w:sz w:val="24"/>
          <w:szCs w:val="24"/>
        </w:rPr>
      </w:pPr>
      <w:r w:rsidRPr="00072F6F">
        <w:rPr>
          <w:rFonts w:ascii="Garamond" w:hAnsi="Garamond" w:cstheme="minorHAnsi"/>
          <w:color w:val="auto"/>
          <w:sz w:val="24"/>
          <w:szCs w:val="24"/>
        </w:rPr>
        <w:t>S</w:t>
      </w:r>
      <w:r w:rsidR="007637C4">
        <w:rPr>
          <w:rFonts w:ascii="Garamond" w:hAnsi="Garamond" w:cstheme="minorHAnsi"/>
          <w:color w:val="auto"/>
          <w:sz w:val="24"/>
          <w:szCs w:val="24"/>
        </w:rPr>
        <w:t>igned: …………………………………………………………</w:t>
      </w:r>
      <w:r w:rsidRPr="00072F6F">
        <w:rPr>
          <w:rFonts w:ascii="Garamond" w:hAnsi="Garamond" w:cstheme="minorHAnsi"/>
          <w:color w:val="auto"/>
          <w:sz w:val="24"/>
          <w:szCs w:val="24"/>
        </w:rPr>
        <w:t>Date: ………………………</w:t>
      </w:r>
      <w:bookmarkEnd w:id="0"/>
    </w:p>
    <w:p w14:paraId="4AEC1FB4" w14:textId="77777777" w:rsidR="00B91889" w:rsidRPr="00072F6F" w:rsidRDefault="00B91889">
      <w:pPr>
        <w:rPr>
          <w:rFonts w:ascii="Garamond" w:hAnsi="Garamond" w:cstheme="minorHAnsi"/>
          <w:color w:val="auto"/>
          <w:sz w:val="24"/>
          <w:szCs w:val="24"/>
        </w:rPr>
      </w:pPr>
      <w:bookmarkStart w:id="1" w:name="_GoBack"/>
      <w:bookmarkEnd w:id="1"/>
    </w:p>
    <w:sectPr w:rsidR="00B91889" w:rsidRPr="00072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Courier New"/>
    <w:charset w:val="00"/>
    <w:family w:val="auto"/>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172"/>
    <w:multiLevelType w:val="multilevel"/>
    <w:tmpl w:val="CFB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10777"/>
    <w:multiLevelType w:val="hybridMultilevel"/>
    <w:tmpl w:val="00CE5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4D7088"/>
    <w:multiLevelType w:val="hybridMultilevel"/>
    <w:tmpl w:val="D068B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DE28A1"/>
    <w:multiLevelType w:val="hybridMultilevel"/>
    <w:tmpl w:val="4F3E8BD0"/>
    <w:lvl w:ilvl="0" w:tplc="50F64A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4D02DF"/>
    <w:multiLevelType w:val="multilevel"/>
    <w:tmpl w:val="AC98C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F1422DB"/>
    <w:multiLevelType w:val="hybridMultilevel"/>
    <w:tmpl w:val="C83C2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380E4B"/>
    <w:multiLevelType w:val="multilevel"/>
    <w:tmpl w:val="1BD2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C3"/>
    <w:rsid w:val="00072F6F"/>
    <w:rsid w:val="007637C4"/>
    <w:rsid w:val="00874A55"/>
    <w:rsid w:val="00B719C3"/>
    <w:rsid w:val="00B91889"/>
    <w:rsid w:val="1D115C62"/>
    <w:rsid w:val="35EB336D"/>
    <w:rsid w:val="453B3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B9F9"/>
  <w15:chartTrackingRefBased/>
  <w15:docId w15:val="{38FEDEA8-F3E1-467B-9376-431AFC34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9C3"/>
    <w:pPr>
      <w:spacing w:after="0" w:line="276" w:lineRule="auto"/>
    </w:pPr>
    <w:rPr>
      <w:rFonts w:ascii="Poppins" w:eastAsia="Poppins" w:hAnsi="Poppins" w:cs="Poppins"/>
      <w:color w:val="666666"/>
      <w:sz w:val="20"/>
      <w:szCs w:val="20"/>
      <w:lang w:eastAsia="en-GB"/>
    </w:rPr>
  </w:style>
  <w:style w:type="paragraph" w:styleId="Heading1">
    <w:name w:val="heading 1"/>
    <w:basedOn w:val="Normal"/>
    <w:next w:val="Normal"/>
    <w:link w:val="Heading1Char"/>
    <w:uiPriority w:val="9"/>
    <w:qFormat/>
    <w:rsid w:val="00B719C3"/>
    <w:pPr>
      <w:keepNext/>
      <w:keepLines/>
      <w:spacing w:before="80" w:after="220"/>
      <w:outlineLvl w:val="0"/>
    </w:pPr>
    <w:rPr>
      <w:b/>
      <w:color w:val="272E63"/>
      <w:sz w:val="28"/>
      <w:szCs w:val="28"/>
    </w:rPr>
  </w:style>
  <w:style w:type="paragraph" w:styleId="Heading2">
    <w:name w:val="heading 2"/>
    <w:basedOn w:val="Normal"/>
    <w:next w:val="Normal"/>
    <w:link w:val="Heading2Char"/>
    <w:uiPriority w:val="9"/>
    <w:unhideWhenUsed/>
    <w:qFormat/>
    <w:rsid w:val="00B719C3"/>
    <w:pPr>
      <w:keepNext/>
      <w:keepLines/>
      <w:spacing w:before="80" w:after="220"/>
      <w:outlineLvl w:val="1"/>
    </w:pPr>
    <w:rPr>
      <w:b/>
      <w:color w:val="C4A452"/>
      <w:sz w:val="28"/>
      <w:szCs w:val="28"/>
    </w:rPr>
  </w:style>
  <w:style w:type="paragraph" w:styleId="Heading3">
    <w:name w:val="heading 3"/>
    <w:basedOn w:val="Normal"/>
    <w:next w:val="Normal"/>
    <w:link w:val="Heading3Char"/>
    <w:uiPriority w:val="9"/>
    <w:unhideWhenUsed/>
    <w:qFormat/>
    <w:rsid w:val="00B719C3"/>
    <w:pPr>
      <w:keepNext/>
      <w:keepLines/>
      <w:spacing w:before="80" w:after="220"/>
      <w:outlineLvl w:val="2"/>
    </w:pPr>
    <w:rPr>
      <w:b/>
      <w:color w:val="6F9E5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9C3"/>
    <w:rPr>
      <w:rFonts w:ascii="Poppins" w:eastAsia="Poppins" w:hAnsi="Poppins" w:cs="Poppins"/>
      <w:b/>
      <w:color w:val="272E63"/>
      <w:sz w:val="28"/>
      <w:szCs w:val="28"/>
      <w:lang w:eastAsia="en-GB"/>
    </w:rPr>
  </w:style>
  <w:style w:type="character" w:customStyle="1" w:styleId="Heading2Char">
    <w:name w:val="Heading 2 Char"/>
    <w:basedOn w:val="DefaultParagraphFont"/>
    <w:link w:val="Heading2"/>
    <w:uiPriority w:val="9"/>
    <w:rsid w:val="00B719C3"/>
    <w:rPr>
      <w:rFonts w:ascii="Poppins" w:eastAsia="Poppins" w:hAnsi="Poppins" w:cs="Poppins"/>
      <w:b/>
      <w:color w:val="C4A452"/>
      <w:sz w:val="28"/>
      <w:szCs w:val="28"/>
      <w:lang w:eastAsia="en-GB"/>
    </w:rPr>
  </w:style>
  <w:style w:type="character" w:customStyle="1" w:styleId="Heading3Char">
    <w:name w:val="Heading 3 Char"/>
    <w:basedOn w:val="DefaultParagraphFont"/>
    <w:link w:val="Heading3"/>
    <w:uiPriority w:val="9"/>
    <w:rsid w:val="00B719C3"/>
    <w:rPr>
      <w:rFonts w:ascii="Poppins" w:eastAsia="Poppins" w:hAnsi="Poppins" w:cs="Poppins"/>
      <w:b/>
      <w:color w:val="6F9E50"/>
      <w:sz w:val="28"/>
      <w:szCs w:val="28"/>
      <w:lang w:eastAsia="en-GB"/>
    </w:rPr>
  </w:style>
  <w:style w:type="paragraph" w:styleId="ListParagraph">
    <w:name w:val="List Paragraph"/>
    <w:basedOn w:val="Normal"/>
    <w:uiPriority w:val="34"/>
    <w:qFormat/>
    <w:rsid w:val="00B71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Whelan</dc:creator>
  <cp:keywords/>
  <dc:description/>
  <cp:lastModifiedBy>Sarah Whelan</cp:lastModifiedBy>
  <cp:revision>2</cp:revision>
  <dcterms:created xsi:type="dcterms:W3CDTF">2025-09-29T14:14:00Z</dcterms:created>
  <dcterms:modified xsi:type="dcterms:W3CDTF">2025-09-29T14:14:00Z</dcterms:modified>
</cp:coreProperties>
</file>